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19B2" w:rsidRDefault="002019B2" w:rsidP="002019B2">
      <w:pPr>
        <w:spacing w:after="0"/>
        <w:ind w:left="698"/>
        <w:jc w:val="center"/>
      </w:pPr>
      <w:r>
        <w:rPr>
          <w:noProof/>
        </w:rPr>
        <w:drawing>
          <wp:inline distT="0" distB="0" distL="0" distR="0">
            <wp:extent cx="1091184" cy="1225296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1184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B2" w:rsidRDefault="002019B2" w:rsidP="002019B2">
      <w:pPr>
        <w:spacing w:after="0"/>
        <w:ind w:left="701"/>
        <w:jc w:val="center"/>
      </w:pPr>
    </w:p>
    <w:p w:rsidR="002019B2" w:rsidRDefault="002019B2" w:rsidP="002019B2">
      <w:pPr>
        <w:spacing w:after="0"/>
        <w:ind w:left="633"/>
        <w:jc w:val="center"/>
      </w:pPr>
      <w:r>
        <w:rPr>
          <w:rFonts w:ascii="Times New Roman" w:eastAsia="Times New Roman" w:hAnsi="Times New Roman" w:cs="Times New Roman"/>
          <w:sz w:val="24"/>
        </w:rPr>
        <w:t>МИНОБРНАУКИ РОССИИ</w:t>
      </w:r>
    </w:p>
    <w:p w:rsidR="002019B2" w:rsidRDefault="002019B2" w:rsidP="002019B2">
      <w:pPr>
        <w:spacing w:after="63"/>
        <w:ind w:left="3880" w:hanging="2527"/>
      </w:pPr>
      <w:r>
        <w:rPr>
          <w:rFonts w:ascii="Times New Roman" w:eastAsia="Times New Roman" w:hAnsi="Times New Roman" w:cs="Times New Roman"/>
          <w:sz w:val="24"/>
        </w:rPr>
        <w:t>Федеральное государственное бюджетное образовательное учреждение   высшего образования</w:t>
      </w:r>
    </w:p>
    <w:p w:rsidR="002019B2" w:rsidRDefault="002019B2" w:rsidP="002019B2">
      <w:pPr>
        <w:spacing w:after="0"/>
        <w:ind w:left="1884"/>
      </w:pPr>
      <w:r>
        <w:rPr>
          <w:rFonts w:ascii="Times New Roman" w:eastAsia="Times New Roman" w:hAnsi="Times New Roman" w:cs="Times New Roman"/>
          <w:sz w:val="24"/>
        </w:rPr>
        <w:t>«</w:t>
      </w:r>
      <w:r>
        <w:rPr>
          <w:rFonts w:ascii="Times New Roman" w:eastAsia="Times New Roman" w:hAnsi="Times New Roman" w:cs="Times New Roman"/>
          <w:sz w:val="32"/>
        </w:rPr>
        <w:t>МИРЭА</w:t>
      </w:r>
      <w:r>
        <w:rPr>
          <w:rFonts w:ascii="Times New Roman" w:eastAsia="Times New Roman" w:hAnsi="Times New Roman" w:cs="Times New Roman"/>
          <w:sz w:val="24"/>
        </w:rPr>
        <w:t>– Российский технологический университет»</w:t>
      </w:r>
    </w:p>
    <w:p w:rsidR="002019B2" w:rsidRDefault="002019B2" w:rsidP="002019B2">
      <w:pPr>
        <w:pStyle w:val="1"/>
      </w:pPr>
      <w:r>
        <w:t xml:space="preserve">РТУ МИРЭА </w:t>
      </w:r>
    </w:p>
    <w:p w:rsidR="002019B2" w:rsidRDefault="0050451D" w:rsidP="002019B2">
      <w:pPr>
        <w:spacing w:after="57"/>
        <w:ind w:left="-14"/>
      </w:pPr>
      <w:r>
        <w:rPr>
          <w:noProof/>
        </w:rPr>
      </w:r>
      <w:r>
        <w:rPr>
          <w:noProof/>
        </w:rPr>
        <w:pict>
          <v:group id="Group 6126" o:spid="_x0000_s1026" style="width:468.5pt;height:.95pt;mso-position-horizontal-relative:char;mso-position-vertical-relative:line" coordsize="59496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">
            <v:shape id="Shape 8329" o:spid="_x0000_s1027" style="position:absolute;width:59496;height:121;visibility:visible" coordsize="5949696,12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" adj="0,,0" path="m,l5949696,r,12192l,12192,,e" fillcolor="black" stroked="f" strokeweight="0">
              <v:stroke miterlimit="83231f" joinstyle="miter"/>
              <v:formulas/>
              <v:path arrowok="t" o:connecttype="segments" textboxrect="0,0,5949696,12192"/>
            </v:shape>
            <w10:wrap type="none"/>
            <w10:anchorlock/>
          </v:group>
        </w:pict>
      </w:r>
    </w:p>
    <w:p w:rsidR="002019B2" w:rsidRDefault="002019B2" w:rsidP="002019B2">
      <w:pPr>
        <w:spacing w:after="0"/>
        <w:ind w:left="691"/>
        <w:jc w:val="center"/>
      </w:pPr>
    </w:p>
    <w:p w:rsidR="002019B2" w:rsidRDefault="002019B2" w:rsidP="002019B2">
      <w:pPr>
        <w:spacing w:after="114"/>
        <w:ind w:left="2280" w:hanging="10"/>
      </w:pPr>
      <w:r>
        <w:rPr>
          <w:rFonts w:ascii="Times New Roman" w:eastAsia="Times New Roman" w:hAnsi="Times New Roman" w:cs="Times New Roman"/>
          <w:sz w:val="24"/>
        </w:rPr>
        <w:t xml:space="preserve">Институт кибербезопасности и цифровых технологий </w:t>
      </w:r>
    </w:p>
    <w:p w:rsidR="002019B2" w:rsidRDefault="002019B2" w:rsidP="002019B2">
      <w:pPr>
        <w:spacing w:after="114"/>
        <w:ind w:left="1572" w:hanging="10"/>
      </w:pPr>
      <w:r>
        <w:rPr>
          <w:rFonts w:ascii="Times New Roman" w:eastAsia="Times New Roman" w:hAnsi="Times New Roman" w:cs="Times New Roman"/>
          <w:sz w:val="24"/>
        </w:rPr>
        <w:t xml:space="preserve">КБ-4 «Интеллектуальные системы информационной безопасности» </w:t>
      </w:r>
    </w:p>
    <w:p w:rsidR="002019B2" w:rsidRDefault="002019B2" w:rsidP="002019B2">
      <w:pPr>
        <w:spacing w:after="112"/>
        <w:ind w:left="691"/>
        <w:jc w:val="center"/>
      </w:pPr>
    </w:p>
    <w:p w:rsidR="002019B2" w:rsidRDefault="002019B2" w:rsidP="002019B2">
      <w:pPr>
        <w:spacing w:after="153"/>
        <w:ind w:left="691"/>
        <w:jc w:val="center"/>
      </w:pPr>
    </w:p>
    <w:p w:rsidR="002019B2" w:rsidRPr="00CF5206" w:rsidRDefault="002019B2" w:rsidP="002019B2">
      <w:pPr>
        <w:spacing w:after="131"/>
        <w:ind w:left="646" w:hanging="10"/>
        <w:jc w:val="center"/>
        <w:rPr>
          <w:b/>
        </w:rPr>
      </w:pPr>
      <w:r w:rsidRPr="001D5652">
        <w:rPr>
          <w:rFonts w:ascii="Times New Roman" w:eastAsia="Times New Roman" w:hAnsi="Times New Roman" w:cs="Times New Roman"/>
          <w:b/>
          <w:sz w:val="28"/>
        </w:rPr>
        <w:t>Отчет по</w:t>
      </w:r>
      <w:r w:rsidR="005B4242">
        <w:rPr>
          <w:rFonts w:ascii="Times New Roman" w:eastAsia="Times New Roman" w:hAnsi="Times New Roman" w:cs="Times New Roman"/>
          <w:b/>
          <w:sz w:val="28"/>
        </w:rPr>
        <w:t>лабораторной работе</w:t>
      </w:r>
      <w:r>
        <w:rPr>
          <w:rFonts w:ascii="Times New Roman" w:eastAsia="Times New Roman" w:hAnsi="Times New Roman" w:cs="Times New Roman"/>
          <w:b/>
          <w:sz w:val="28"/>
        </w:rPr>
        <w:t xml:space="preserve"> №</w:t>
      </w:r>
      <w:r w:rsidR="00BD40CD">
        <w:rPr>
          <w:rFonts w:ascii="Times New Roman" w:eastAsia="Times New Roman" w:hAnsi="Times New Roman" w:cs="Times New Roman"/>
          <w:b/>
          <w:sz w:val="28"/>
        </w:rPr>
        <w:t>3</w:t>
      </w:r>
    </w:p>
    <w:p w:rsidR="002019B2" w:rsidRDefault="002019B2" w:rsidP="002019B2">
      <w:pPr>
        <w:spacing w:after="132"/>
        <w:ind w:left="1224" w:right="59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 дисциплине: «Анализ защищенности систем искусственного </w:t>
      </w:r>
    </w:p>
    <w:p w:rsidR="002019B2" w:rsidRDefault="002019B2" w:rsidP="002019B2">
      <w:pPr>
        <w:spacing w:after="131"/>
        <w:ind w:left="10" w:right="7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интеллекта» </w:t>
      </w:r>
    </w:p>
    <w:p w:rsidR="002019B2" w:rsidRDefault="002019B2" w:rsidP="002019B2">
      <w:pPr>
        <w:spacing w:after="131"/>
      </w:pPr>
    </w:p>
    <w:p w:rsidR="002019B2" w:rsidRDefault="002019B2" w:rsidP="002019B2">
      <w:pPr>
        <w:spacing w:after="137"/>
        <w:ind w:left="708"/>
      </w:pPr>
    </w:p>
    <w:p w:rsidR="002019B2" w:rsidRDefault="002019B2" w:rsidP="002019B2">
      <w:pPr>
        <w:spacing w:after="131"/>
        <w:ind w:left="10" w:right="59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Выполнил: </w:t>
      </w:r>
    </w:p>
    <w:p w:rsidR="002019B2" w:rsidRDefault="002019B2" w:rsidP="002019B2">
      <w:pPr>
        <w:spacing w:after="131"/>
        <w:ind w:left="10" w:right="60" w:hanging="10"/>
        <w:jc w:val="right"/>
      </w:pPr>
      <w:r>
        <w:rPr>
          <w:rFonts w:ascii="Times New Roman" w:eastAsia="Times New Roman" w:hAnsi="Times New Roman" w:cs="Times New Roman"/>
          <w:sz w:val="28"/>
        </w:rPr>
        <w:t>Студент группы ББМО-</w:t>
      </w:r>
      <w:r w:rsidR="00721493">
        <w:rPr>
          <w:rFonts w:ascii="Times New Roman" w:eastAsia="Times New Roman" w:hAnsi="Times New Roman" w:cs="Times New Roman"/>
          <w:sz w:val="28"/>
        </w:rPr>
        <w:t>01-23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2019B2" w:rsidRPr="00E95A47" w:rsidRDefault="00E95A47" w:rsidP="002019B2">
      <w:pPr>
        <w:spacing w:after="131"/>
        <w:ind w:left="10" w:right="60" w:hanging="10"/>
        <w:jc w:val="right"/>
      </w:pPr>
      <w:proofErr w:type="spellStart"/>
      <w:r>
        <w:rPr>
          <w:rFonts w:ascii="Times New Roman" w:eastAsia="Times New Roman" w:hAnsi="Times New Roman" w:cs="Times New Roman"/>
          <w:sz w:val="28"/>
        </w:rPr>
        <w:t>Бакин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Д.И.</w:t>
      </w:r>
    </w:p>
    <w:p w:rsidR="002019B2" w:rsidRDefault="002019B2" w:rsidP="002019B2">
      <w:pPr>
        <w:spacing w:after="137"/>
        <w:ind w:right="5"/>
        <w:jc w:val="right"/>
      </w:pPr>
    </w:p>
    <w:p w:rsidR="002019B2" w:rsidRDefault="002019B2" w:rsidP="002019B2">
      <w:pPr>
        <w:spacing w:after="84"/>
      </w:pPr>
    </w:p>
    <w:p w:rsidR="002019B2" w:rsidRDefault="002019B2" w:rsidP="002019B2">
      <w:pPr>
        <w:spacing w:after="87"/>
        <w:ind w:left="708"/>
        <w:rPr>
          <w:lang w:val="en-US"/>
        </w:rPr>
      </w:pPr>
    </w:p>
    <w:p w:rsidR="00E95A47" w:rsidRDefault="00E95A47" w:rsidP="002019B2">
      <w:pPr>
        <w:spacing w:after="87"/>
        <w:ind w:left="708"/>
        <w:rPr>
          <w:lang w:val="en-US"/>
        </w:rPr>
      </w:pPr>
    </w:p>
    <w:p w:rsidR="00E95A47" w:rsidRPr="00E95A47" w:rsidRDefault="00E95A47" w:rsidP="002019B2">
      <w:pPr>
        <w:spacing w:after="87"/>
        <w:ind w:left="708"/>
        <w:rPr>
          <w:lang w:val="en-US"/>
        </w:rPr>
      </w:pPr>
    </w:p>
    <w:p w:rsidR="002019B2" w:rsidRDefault="002019B2" w:rsidP="002019B2">
      <w:pPr>
        <w:spacing w:after="2" w:line="356" w:lineRule="auto"/>
        <w:ind w:left="708" w:right="8677"/>
      </w:pPr>
    </w:p>
    <w:p w:rsidR="002019B2" w:rsidRDefault="002019B2" w:rsidP="002019B2">
      <w:pPr>
        <w:spacing w:after="2" w:line="356" w:lineRule="auto"/>
        <w:ind w:left="708" w:right="8677"/>
      </w:pPr>
    </w:p>
    <w:p w:rsidR="002019B2" w:rsidRDefault="002019B2" w:rsidP="002019B2">
      <w:pPr>
        <w:spacing w:after="178"/>
        <w:ind w:left="708"/>
      </w:pPr>
    </w:p>
    <w:p w:rsidR="002019B2" w:rsidRDefault="002019B2" w:rsidP="002019B2">
      <w:pPr>
        <w:spacing w:after="131"/>
        <w:ind w:left="641" w:hanging="10"/>
        <w:jc w:val="center"/>
        <w:rPr>
          <w:rFonts w:ascii="Times New Roman" w:eastAsia="Times New Roman" w:hAnsi="Times New Roman" w:cs="Times New Roman"/>
          <w:sz w:val="28"/>
        </w:rPr>
      </w:pPr>
    </w:p>
    <w:p w:rsidR="002019B2" w:rsidRPr="00E95A47" w:rsidRDefault="00E95A47" w:rsidP="002019B2">
      <w:pPr>
        <w:spacing w:after="131"/>
        <w:ind w:left="641" w:hanging="10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2024</w:t>
      </w:r>
    </w:p>
    <w:p w:rsidR="00CF5206" w:rsidRDefault="00CF5206">
      <w:r>
        <w:br w:type="page"/>
      </w:r>
    </w:p>
    <w:p w:rsidR="00CF5206" w:rsidRPr="00CF5206" w:rsidRDefault="00CF5206" w:rsidP="00CF520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 xml:space="preserve">Установка </w:t>
      </w:r>
      <w:r w:rsidRPr="00CF5206">
        <w:rPr>
          <w:rFonts w:ascii="Times New Roman" w:eastAsia="Times New Roman" w:hAnsi="Times New Roman" w:cs="Times New Roman"/>
          <w:b/>
          <w:color w:val="auto"/>
          <w:sz w:val="28"/>
        </w:rPr>
        <w:t>библиотек</w:t>
      </w:r>
    </w:p>
    <w:p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</w:p>
    <w:p w:rsidR="00CF5206" w:rsidRPr="00CF5206" w:rsidRDefault="00CF5206" w:rsidP="00CF5206">
      <w:pPr>
        <w:spacing w:after="0" w:line="360" w:lineRule="auto"/>
        <w:jc w:val="center"/>
        <w:rPr>
          <w:color w:val="auto"/>
        </w:rPr>
      </w:pPr>
      <w:r w:rsidRPr="00CF5206">
        <w:rPr>
          <w:noProof/>
          <w:color w:val="auto"/>
        </w:rPr>
        <w:drawing>
          <wp:inline distT="0" distB="0" distL="0" distR="0">
            <wp:extent cx="5940425" cy="3371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</w:p>
    <w:p w:rsidR="00CF5206" w:rsidRPr="00CF5206" w:rsidRDefault="00CF5206" w:rsidP="00CF5206">
      <w:pPr>
        <w:spacing w:after="0" w:line="360" w:lineRule="auto"/>
        <w:ind w:hanging="10"/>
        <w:jc w:val="center"/>
        <w:rPr>
          <w:color w:val="auto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auto"/>
          <w:sz w:val="28"/>
        </w:rPr>
        <w:t>1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– Импорт библиотек</w:t>
      </w:r>
    </w:p>
    <w:p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</w:p>
    <w:p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  <w:r>
        <w:rPr>
          <w:rFonts w:ascii="Times New Roman" w:eastAsia="Times New Roman" w:hAnsi="Times New Roman" w:cs="Times New Roman"/>
          <w:b/>
          <w:color w:val="auto"/>
          <w:sz w:val="28"/>
        </w:rPr>
        <w:t>Загрузим модель</w:t>
      </w:r>
    </w:p>
    <w:p w:rsidR="00CF5206" w:rsidRPr="00CF5206" w:rsidRDefault="00CF5206" w:rsidP="00CF5206">
      <w:pPr>
        <w:spacing w:after="0" w:line="360" w:lineRule="auto"/>
        <w:jc w:val="center"/>
        <w:rPr>
          <w:color w:val="auto"/>
        </w:rPr>
      </w:pPr>
      <w:r w:rsidRPr="00CF5206">
        <w:rPr>
          <w:noProof/>
          <w:color w:val="auto"/>
        </w:rPr>
        <w:drawing>
          <wp:inline distT="0" distB="0" distL="0" distR="0">
            <wp:extent cx="5940425" cy="14370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</w:p>
    <w:p w:rsid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auto"/>
          <w:sz w:val="28"/>
        </w:rPr>
        <w:t>2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–</w:t>
      </w:r>
      <w:r>
        <w:rPr>
          <w:rFonts w:ascii="Times New Roman" w:eastAsia="Times New Roman" w:hAnsi="Times New Roman" w:cs="Times New Roman"/>
          <w:color w:val="auto"/>
          <w:sz w:val="28"/>
        </w:rPr>
        <w:t xml:space="preserve"> Загрузка модели</w:t>
      </w:r>
    </w:p>
    <w:p w:rsid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:rsid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:rsid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:rsid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:rsid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:rsidR="00CF5206" w:rsidRP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Загрузка и выполнение предобработки 4 изображений</w:t>
      </w:r>
    </w:p>
    <w:p w:rsidR="00CF5206" w:rsidRPr="00CF5206" w:rsidRDefault="00CF5206" w:rsidP="00CF5206">
      <w:pPr>
        <w:spacing w:after="0" w:line="360" w:lineRule="auto"/>
        <w:jc w:val="center"/>
        <w:rPr>
          <w:color w:val="auto"/>
        </w:rPr>
      </w:pPr>
      <w:r w:rsidRPr="00CF5206">
        <w:rPr>
          <w:noProof/>
          <w:color w:val="auto"/>
        </w:rPr>
        <w:drawing>
          <wp:inline distT="0" distB="0" distL="0" distR="0">
            <wp:extent cx="5940425" cy="46431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206">
        <w:rPr>
          <w:noProof/>
          <w:color w:val="auto"/>
        </w:rPr>
        <w:drawing>
          <wp:inline distT="0" distB="0" distL="0" distR="0">
            <wp:extent cx="5940425" cy="1437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</w:p>
    <w:p w:rsidR="00CF5206" w:rsidRP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auto"/>
          <w:sz w:val="28"/>
        </w:rPr>
        <w:t>3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–Загрузка и выполнение предобработки 4 изображений</w:t>
      </w:r>
    </w:p>
    <w:p w:rsidR="00CF5206" w:rsidRDefault="00CF5206">
      <w:pPr>
        <w:rPr>
          <w:rFonts w:ascii="Times New Roman" w:eastAsia="Times New Roman" w:hAnsi="Times New Roman" w:cs="Times New Roman"/>
          <w:b/>
          <w:color w:val="auto"/>
          <w:sz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</w:rPr>
        <w:br w:type="page"/>
      </w:r>
    </w:p>
    <w:p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Заменим функцию на линейную функцию, а также создадим функцию по подсчету очков соответствия каждого изображения определённой группы</w:t>
      </w:r>
    </w:p>
    <w:p w:rsidR="00CF5206" w:rsidRPr="00CF5206" w:rsidRDefault="00CF5206" w:rsidP="00CF5206">
      <w:pPr>
        <w:spacing w:after="0" w:line="360" w:lineRule="auto"/>
        <w:jc w:val="center"/>
        <w:rPr>
          <w:color w:val="auto"/>
        </w:rPr>
      </w:pPr>
      <w:r w:rsidRPr="00CF5206">
        <w:rPr>
          <w:noProof/>
          <w:color w:val="auto"/>
        </w:rPr>
        <w:drawing>
          <wp:inline distT="0" distB="0" distL="0" distR="0">
            <wp:extent cx="5940425" cy="26822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</w:p>
    <w:p w:rsid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auto"/>
          <w:sz w:val="28"/>
        </w:rPr>
        <w:t>4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–Заменим функцию на линейную функцию, а также создадим функцию по подсчету очков соответствия каждого изображения определённой группы</w:t>
      </w:r>
    </w:p>
    <w:p w:rsidR="00CF5206" w:rsidRPr="00CF5206" w:rsidRDefault="00CF5206" w:rsidP="00CF5206">
      <w:pPr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</w:rPr>
        <w:t>Сгенерируем карту внимания и подсветим области наибольшего внимания</w:t>
      </w:r>
    </w:p>
    <w:p w:rsidR="00CF5206" w:rsidRPr="00CF5206" w:rsidRDefault="00CF5206" w:rsidP="00CF5206">
      <w:pPr>
        <w:spacing w:after="0" w:line="360" w:lineRule="auto"/>
        <w:jc w:val="center"/>
        <w:rPr>
          <w:color w:val="auto"/>
        </w:rPr>
      </w:pPr>
      <w:r w:rsidRPr="00CF5206">
        <w:rPr>
          <w:noProof/>
          <w:color w:val="auto"/>
        </w:rPr>
        <w:lastRenderedPageBreak/>
        <w:drawing>
          <wp:inline distT="0" distB="0" distL="0" distR="0">
            <wp:extent cx="5940425" cy="39560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</w:p>
    <w:p w:rsidR="00CF5206" w:rsidRP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auto"/>
          <w:sz w:val="28"/>
        </w:rPr>
        <w:t>5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–Сгенерируем карту внимания и подсветим области наибольшего внимания</w:t>
      </w:r>
    </w:p>
    <w:p w:rsidR="00CF5206" w:rsidRPr="00CF5206" w:rsidRDefault="00CF5206" w:rsidP="00CF5206">
      <w:pPr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</w:rPr>
        <w:t>Уменьшим шум для карт влияния, и выведем результат.</w:t>
      </w:r>
    </w:p>
    <w:p w:rsidR="00CF5206" w:rsidRPr="00CF5206" w:rsidRDefault="00CF5206" w:rsidP="00CF5206">
      <w:pPr>
        <w:spacing w:after="0" w:line="360" w:lineRule="auto"/>
        <w:jc w:val="center"/>
        <w:rPr>
          <w:color w:val="auto"/>
        </w:rPr>
      </w:pPr>
      <w:r w:rsidRPr="00CF5206">
        <w:rPr>
          <w:noProof/>
        </w:rPr>
        <w:drawing>
          <wp:inline distT="0" distB="0" distL="0" distR="0">
            <wp:extent cx="5409669" cy="339788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424" cy="339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</w:p>
    <w:p w:rsidR="00137409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auto"/>
          <w:sz w:val="28"/>
        </w:rPr>
        <w:t>6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–Уменьшим шум для карт влияния, и выведем результат.</w:t>
      </w:r>
    </w:p>
    <w:p w:rsidR="00CF5206" w:rsidRDefault="00CF5206" w:rsidP="00CF5206">
      <w:pPr>
        <w:spacing w:after="0" w:line="360" w:lineRule="auto"/>
        <w:ind w:hanging="10"/>
        <w:jc w:val="center"/>
      </w:pPr>
    </w:p>
    <w:p w:rsidR="00CF5206" w:rsidRPr="00CF5206" w:rsidRDefault="00CF5206" w:rsidP="00CF5206">
      <w:pPr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lang w:val="en-US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 xml:space="preserve">Сравним значения с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8"/>
          <w:lang w:val="en-US"/>
        </w:rPr>
        <w:t>GradCam</w:t>
      </w:r>
      <w:proofErr w:type="spellEnd"/>
    </w:p>
    <w:p w:rsidR="00CF5206" w:rsidRPr="00CF5206" w:rsidRDefault="00CF5206" w:rsidP="00CF5206">
      <w:pPr>
        <w:spacing w:after="0" w:line="360" w:lineRule="auto"/>
        <w:jc w:val="center"/>
        <w:rPr>
          <w:color w:val="auto"/>
        </w:rPr>
      </w:pPr>
      <w:r w:rsidRPr="00CF5206">
        <w:rPr>
          <w:noProof/>
          <w:color w:val="auto"/>
        </w:rPr>
        <w:drawing>
          <wp:inline distT="0" distB="0" distL="0" distR="0">
            <wp:extent cx="5162550" cy="1692522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461" cy="169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</w:p>
    <w:p w:rsidR="00CF5206" w:rsidRDefault="00CF5206" w:rsidP="00CF5206">
      <w:pPr>
        <w:spacing w:after="0" w:line="360" w:lineRule="auto"/>
        <w:ind w:hanging="10"/>
        <w:jc w:val="center"/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Рисунок 7 –Сравним значения с </w:t>
      </w:r>
      <w:proofErr w:type="spellStart"/>
      <w:r w:rsidRPr="00CF5206">
        <w:rPr>
          <w:rFonts w:ascii="Times New Roman" w:eastAsia="Times New Roman" w:hAnsi="Times New Roman" w:cs="Times New Roman"/>
          <w:color w:val="auto"/>
          <w:sz w:val="28"/>
        </w:rPr>
        <w:t>GradCa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lang w:val="en-US"/>
        </w:rPr>
        <w:t>m</w:t>
      </w:r>
    </w:p>
    <w:p w:rsidR="00CF5206" w:rsidRDefault="00CF5206" w:rsidP="00CF5206">
      <w:pPr>
        <w:spacing w:after="0" w:line="360" w:lineRule="auto"/>
        <w:ind w:hanging="10"/>
        <w:jc w:val="center"/>
      </w:pPr>
    </w:p>
    <w:p w:rsidR="00CF5206" w:rsidRP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</w:rPr>
        <w:t xml:space="preserve">Сравним значения с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8"/>
          <w:lang w:val="en-US"/>
        </w:rPr>
        <w:t>GradCam</w:t>
      </w:r>
      <w:proofErr w:type="spellEnd"/>
      <w:r w:rsidRPr="00E95A47">
        <w:rPr>
          <w:rFonts w:ascii="Times New Roman" w:eastAsia="Times New Roman" w:hAnsi="Times New Roman" w:cs="Times New Roman"/>
          <w:b/>
          <w:color w:val="auto"/>
          <w:sz w:val="28"/>
        </w:rPr>
        <w:t>+</w:t>
      </w:r>
    </w:p>
    <w:p w:rsidR="00CF5206" w:rsidRPr="00CF5206" w:rsidRDefault="00CF5206" w:rsidP="00CF5206">
      <w:pPr>
        <w:spacing w:after="0" w:line="360" w:lineRule="auto"/>
        <w:jc w:val="center"/>
        <w:rPr>
          <w:color w:val="auto"/>
        </w:rPr>
      </w:pPr>
      <w:r w:rsidRPr="00CF5206">
        <w:rPr>
          <w:noProof/>
          <w:color w:val="auto"/>
        </w:rPr>
        <w:drawing>
          <wp:inline distT="0" distB="0" distL="0" distR="0">
            <wp:extent cx="5940425" cy="47110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</w:p>
    <w:p w:rsid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Рисунок </w:t>
      </w:r>
      <w:r w:rsidRPr="00354491">
        <w:rPr>
          <w:rFonts w:ascii="Times New Roman" w:eastAsia="Times New Roman" w:hAnsi="Times New Roman" w:cs="Times New Roman"/>
          <w:color w:val="auto"/>
          <w:sz w:val="28"/>
        </w:rPr>
        <w:t>8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–Сравним значения с </w:t>
      </w:r>
      <w:proofErr w:type="spellStart"/>
      <w:r w:rsidRPr="00CF5206">
        <w:rPr>
          <w:rFonts w:ascii="Times New Roman" w:eastAsia="Times New Roman" w:hAnsi="Times New Roman" w:cs="Times New Roman"/>
          <w:color w:val="auto"/>
          <w:sz w:val="28"/>
        </w:rPr>
        <w:t>GradCam</w:t>
      </w:r>
      <w:proofErr w:type="spellEnd"/>
    </w:p>
    <w:p w:rsidR="00CF5206" w:rsidRDefault="00CF5206" w:rsidP="00CF5206"/>
    <w:p w:rsidR="00CF5206" w:rsidRDefault="00CF5206"/>
    <w:p w:rsidR="00CF5206" w:rsidRPr="00354491" w:rsidRDefault="00354491" w:rsidP="00354491">
      <w:pPr>
        <w:spacing w:after="0" w:line="360" w:lineRule="auto"/>
        <w:ind w:hanging="10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35449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</w:p>
    <w:p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В результате выполнения работы изучили процесс построения карт</w:t>
      </w:r>
    </w:p>
    <w:p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внимания в нейронных сетях для анализа изображений, с помощью которого</w:t>
      </w:r>
    </w:p>
    <w:p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можно подробнее понять работу обученной модели по категоризации</w:t>
      </w:r>
    </w:p>
    <w:p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изображения.</w:t>
      </w:r>
    </w:p>
    <w:p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В ходе работы были выполнены следующие шаги:</w:t>
      </w:r>
    </w:p>
    <w:p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 xml:space="preserve"> Замена функции активации </w:t>
      </w:r>
      <w:proofErr w:type="spellStart"/>
      <w:r w:rsidRPr="00354491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354491">
        <w:rPr>
          <w:rFonts w:ascii="Times New Roman" w:hAnsi="Times New Roman" w:cs="Times New Roman"/>
          <w:sz w:val="28"/>
          <w:szCs w:val="28"/>
        </w:rPr>
        <w:t xml:space="preserve"> на линейную для корректного</w:t>
      </w:r>
    </w:p>
    <w:p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вычисления градиентов;</w:t>
      </w:r>
    </w:p>
    <w:p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 xml:space="preserve"> С помощью метода </w:t>
      </w:r>
      <w:proofErr w:type="spellStart"/>
      <w:r w:rsidRPr="00354491">
        <w:rPr>
          <w:rFonts w:ascii="Times New Roman" w:hAnsi="Times New Roman" w:cs="Times New Roman"/>
          <w:sz w:val="28"/>
          <w:szCs w:val="28"/>
        </w:rPr>
        <w:t>SmoothGrad</w:t>
      </w:r>
      <w:proofErr w:type="spellEnd"/>
      <w:r w:rsidRPr="00354491">
        <w:rPr>
          <w:rFonts w:ascii="Times New Roman" w:hAnsi="Times New Roman" w:cs="Times New Roman"/>
          <w:sz w:val="28"/>
          <w:szCs w:val="28"/>
        </w:rPr>
        <w:t>, уменьшили шумы на карте, что</w:t>
      </w:r>
    </w:p>
    <w:p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позволило получить более точные результаты карт внимания;</w:t>
      </w:r>
    </w:p>
    <w:p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 Построение карт значимости классов для выбранных</w:t>
      </w:r>
    </w:p>
    <w:p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изображений разными методами.</w:t>
      </w:r>
    </w:p>
    <w:p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После завершения экспериментов и проведения анализа полученных</w:t>
      </w:r>
    </w:p>
    <w:p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 xml:space="preserve">результатов было выявлено, что метод </w:t>
      </w:r>
      <w:proofErr w:type="spellStart"/>
      <w:r w:rsidRPr="00354491">
        <w:rPr>
          <w:rFonts w:ascii="Times New Roman" w:hAnsi="Times New Roman" w:cs="Times New Roman"/>
          <w:sz w:val="28"/>
          <w:szCs w:val="28"/>
        </w:rPr>
        <w:t>GragCAM++</w:t>
      </w:r>
      <w:proofErr w:type="spellEnd"/>
      <w:r w:rsidRPr="00354491">
        <w:rPr>
          <w:rFonts w:ascii="Times New Roman" w:hAnsi="Times New Roman" w:cs="Times New Roman"/>
          <w:sz w:val="28"/>
          <w:szCs w:val="28"/>
        </w:rPr>
        <w:t xml:space="preserve"> выделяет более полные и</w:t>
      </w:r>
    </w:p>
    <w:p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 xml:space="preserve">точные контура животных, чем </w:t>
      </w:r>
      <w:proofErr w:type="spellStart"/>
      <w:r w:rsidRPr="00354491">
        <w:rPr>
          <w:rFonts w:ascii="Times New Roman" w:hAnsi="Times New Roman" w:cs="Times New Roman"/>
          <w:sz w:val="28"/>
          <w:szCs w:val="28"/>
        </w:rPr>
        <w:t>GragCAM</w:t>
      </w:r>
      <w:proofErr w:type="spellEnd"/>
      <w:r w:rsidRPr="00354491">
        <w:rPr>
          <w:rFonts w:ascii="Times New Roman" w:hAnsi="Times New Roman" w:cs="Times New Roman"/>
          <w:sz w:val="28"/>
          <w:szCs w:val="28"/>
        </w:rPr>
        <w:t>.</w:t>
      </w:r>
    </w:p>
    <w:sectPr w:rsidR="00354491" w:rsidRPr="00354491" w:rsidSect="006E4B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50C91"/>
    <w:rsid w:val="00137409"/>
    <w:rsid w:val="002019B2"/>
    <w:rsid w:val="00344B51"/>
    <w:rsid w:val="00350C91"/>
    <w:rsid w:val="00354491"/>
    <w:rsid w:val="0050451D"/>
    <w:rsid w:val="00567E0F"/>
    <w:rsid w:val="005B4242"/>
    <w:rsid w:val="005D5246"/>
    <w:rsid w:val="006E4BA3"/>
    <w:rsid w:val="00721493"/>
    <w:rsid w:val="007A4BDC"/>
    <w:rsid w:val="008B01D9"/>
    <w:rsid w:val="00BD40CD"/>
    <w:rsid w:val="00CF5206"/>
    <w:rsid w:val="00E95A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19B2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2019B2"/>
    <w:pPr>
      <w:keepNext/>
      <w:keepLines/>
      <w:spacing w:after="0"/>
      <w:ind w:left="631"/>
      <w:jc w:val="center"/>
      <w:outlineLvl w:val="0"/>
    </w:pPr>
    <w:rPr>
      <w:rFonts w:ascii="Times New Roman" w:eastAsia="Times New Roman" w:hAnsi="Times New Roman" w:cs="Times New Roman"/>
      <w:color w:val="000000"/>
      <w:sz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19B2"/>
    <w:rPr>
      <w:rFonts w:ascii="Times New Roman" w:eastAsia="Times New Roman" w:hAnsi="Times New Roman" w:cs="Times New Roman"/>
      <w:color w:val="000000"/>
      <w:sz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E95A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5A47"/>
    <w:rPr>
      <w:rFonts w:ascii="Tahoma" w:eastAsia="Calibri" w:hAnsi="Tahoma" w:cs="Tahoma"/>
      <w:color w:val="000000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315</Words>
  <Characters>1799</Characters>
  <Application>Microsoft Office Word</Application>
  <DocSecurity>0</DocSecurity>
  <Lines>14</Lines>
  <Paragraphs>4</Paragraphs>
  <ScaleCrop>false</ScaleCrop>
  <Company/>
  <LinksUpToDate>false</LinksUpToDate>
  <CharactersWithSpaces>2110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ShokoLis</dc:creator>
  <cp:lastModifiedBy>Студент</cp:lastModifiedBy>
  <cp:revision>3</cp:revision>
  <cp:lastPrinted>2024-01-22T22:55:00Z</cp:lastPrinted>
  <dcterms:created xsi:type="dcterms:W3CDTF">2024-11-25T15:33:00Z</dcterms:created>
  <dcterms:modified xsi:type="dcterms:W3CDTF">2024-11-25T15:33:00Z</dcterms:modified>
</cp:coreProperties>
</file>