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16007" w14:textId="245190AF" w:rsidR="00361E62" w:rsidRDefault="00955DC5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  <w:r w:rsidRPr="00955DC5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装饰模式提供了一个非常好的解决方案，它把每个要装饰的功能放在单独的类中，并让这个类包装它所要装饰的对象，因此当需要执行特殊行为时，客户代码就可以在运行时根据需要有选择地、按顺序地使用装饰功能包装对象了。</w:t>
      </w:r>
    </w:p>
    <w:p w14:paraId="6828454A" w14:textId="12BBBED5" w:rsidR="00955DC5" w:rsidRPr="00955DC5" w:rsidRDefault="00955DC5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4794B3EA" wp14:editId="3C5AF0AE">
            <wp:extent cx="5274310" cy="1931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DC5" w:rsidRPr="00955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2DD42" w14:textId="77777777" w:rsidR="0021181A" w:rsidRDefault="0021181A" w:rsidP="00955DC5">
      <w:r>
        <w:separator/>
      </w:r>
    </w:p>
  </w:endnote>
  <w:endnote w:type="continuationSeparator" w:id="0">
    <w:p w14:paraId="1DC68AAC" w14:textId="77777777" w:rsidR="0021181A" w:rsidRDefault="0021181A" w:rsidP="00955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A7AE70" w14:textId="77777777" w:rsidR="0021181A" w:rsidRDefault="0021181A" w:rsidP="00955DC5">
      <w:r>
        <w:separator/>
      </w:r>
    </w:p>
  </w:footnote>
  <w:footnote w:type="continuationSeparator" w:id="0">
    <w:p w14:paraId="38C650EE" w14:textId="77777777" w:rsidR="0021181A" w:rsidRDefault="0021181A" w:rsidP="00955D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D2"/>
    <w:rsid w:val="0021181A"/>
    <w:rsid w:val="00361E62"/>
    <w:rsid w:val="00955DC5"/>
    <w:rsid w:val="009D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223C3"/>
  <w15:chartTrackingRefBased/>
  <w15:docId w15:val="{644A3B49-3BED-4F4A-BD37-3792A420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5D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5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5D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富朝</dc:creator>
  <cp:keywords/>
  <dc:description/>
  <cp:lastModifiedBy>耿 富朝</cp:lastModifiedBy>
  <cp:revision>2</cp:revision>
  <dcterms:created xsi:type="dcterms:W3CDTF">2020-05-27T23:30:00Z</dcterms:created>
  <dcterms:modified xsi:type="dcterms:W3CDTF">2020-05-27T23:37:00Z</dcterms:modified>
</cp:coreProperties>
</file>