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/>
        <w:ind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rtl w:val="0"/>
        </w:rPr>
        <w:t xml:space="preserve">МОСКОВСКИЙ АВИАЦИОННЫЙ ИНСТИТУТ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</w:p>
    <w:p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/>
        <w:ind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rtl w:val="0"/>
        </w:rPr>
        <w:t xml:space="preserve">(НАЦИОНАЛЬНЫЙ ИССЛЕДОВАТЕЛЬСКИЙ УНИВЕРСИТЕТ)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</w:p>
    <w:p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/>
        <w:ind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tl w:val="0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</w:p>
    <w:p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/>
        <w:ind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Институт №8 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rtl w:val="0"/>
        </w:rPr>
        <w:t xml:space="preserve">«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Компьютерные науки и прикладная математика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rtl w:val="0"/>
        </w:rPr>
        <w:t xml:space="preserve">»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</w:p>
    <w:p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/>
        <w:ind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tl w:val="0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</w:p>
    <w:p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/>
        <w:ind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tl w:val="0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</w:p>
    <w:p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/>
        <w:ind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tl w:val="0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</w:p>
    <w:p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/>
        <w:ind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tl w:val="0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</w:p>
    <w:p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/>
        <w:ind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tl w:val="0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</w:p>
    <w:p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/>
        <w:ind/>
        <w:jc w:val="center"/>
        <w:rPr>
          <w:rFonts w:ascii="Times New Roman" w:hAnsi="Times New Roman" w:eastAsia="Times New Roman" w:cs="Times New Roman"/>
          <w:b/>
          <w:bCs w:val="0"/>
          <w:i w:val="0"/>
          <w:color w:val="000000"/>
          <w:sz w:val="28"/>
          <w:szCs w:val="28"/>
          <w:highlight w:val="yellow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rtl w:val="0"/>
        </w:rPr>
        <w:t xml:space="preserve">Лабораторная работа</w:t>
      </w:r>
      <w:r>
        <w:rPr>
          <w:rFonts w:ascii="Times New Roman" w:hAnsi="Times New Roman" w:eastAsia="Times New Roman" w:cs="Times New Roman"/>
          <w:b/>
          <w:bCs w:val="0"/>
          <w:i w:val="0"/>
          <w:color w:val="000000"/>
          <w:sz w:val="28"/>
          <w:szCs w:val="28"/>
          <w:highlight w:val="yellow"/>
        </w:rPr>
      </w:r>
      <w:r>
        <w:rPr>
          <w:rFonts w:ascii="Times New Roman" w:hAnsi="Times New Roman" w:eastAsia="Times New Roman" w:cs="Times New Roman"/>
          <w:b/>
          <w:bCs w:val="0"/>
          <w:i w:val="0"/>
          <w:color w:val="000000"/>
          <w:sz w:val="28"/>
          <w:szCs w:val="28"/>
          <w:highlight w:val="yellow"/>
        </w:rPr>
      </w:r>
    </w:p>
    <w:p>
      <w:pPr>
        <w:pStyle w:val="839"/>
        <w:pBdr/>
        <w:spacing/>
        <w:ind/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rtl w:val="0"/>
        </w:rPr>
        <w:t xml:space="preserve">по курсу «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rtl w:val="0"/>
        </w:rPr>
        <w:t xml:space="preserve">Информационный поиск»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r>
    </w:p>
    <w:p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/>
        <w:ind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tl w:val="0"/>
        </w:rPr>
      </w:r>
      <w:r>
        <w:rPr>
          <w:rFonts w:ascii="Times New Roman" w:hAnsi="Times New Roman" w:eastAsia="Times New Roman" w:cs="Times New Roman"/>
          <w:b/>
          <w:sz w:val="28"/>
          <w:szCs w:val="28"/>
        </w:rPr>
      </w:r>
      <w:r>
        <w:rPr>
          <w:rFonts w:ascii="Times New Roman" w:hAnsi="Times New Roman" w:eastAsia="Times New Roman" w:cs="Times New Roman"/>
          <w:b/>
          <w:sz w:val="28"/>
          <w:szCs w:val="28"/>
        </w:rPr>
      </w:r>
    </w:p>
    <w:p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/>
        <w:ind/>
        <w:jc w:val="center"/>
        <w:rPr>
          <w:rFonts w:ascii="Times New Roman" w:hAnsi="Times New Roman" w:eastAsia="Times New Roman" w:cs="Times New Roman"/>
          <w:bCs/>
          <w:i/>
          <w:sz w:val="28"/>
          <w:szCs w:val="28"/>
          <w:highlight w:val="red"/>
        </w:rPr>
      </w:pPr>
      <w:r>
        <w:rPr>
          <w:rFonts w:ascii="Times New Roman" w:hAnsi="Times New Roman" w:eastAsia="Times New Roman" w:cs="Times New Roman"/>
          <w:i/>
          <w:sz w:val="28"/>
          <w:szCs w:val="28"/>
          <w:highlight w:val="red"/>
        </w:rPr>
      </w:r>
      <w:r>
        <w:rPr>
          <w:rFonts w:ascii="Times New Roman" w:hAnsi="Times New Roman" w:eastAsia="Times New Roman" w:cs="Times New Roman"/>
          <w:bCs/>
          <w:i/>
          <w:sz w:val="28"/>
          <w:szCs w:val="28"/>
          <w:highlight w:val="red"/>
        </w:rPr>
      </w:r>
      <w:r>
        <w:rPr>
          <w:rFonts w:ascii="Times New Roman" w:hAnsi="Times New Roman" w:eastAsia="Times New Roman" w:cs="Times New Roman"/>
          <w:bCs/>
          <w:i/>
          <w:sz w:val="28"/>
          <w:szCs w:val="28"/>
          <w:highlight w:val="red"/>
        </w:rPr>
      </w:r>
    </w:p>
    <w:p>
      <w:pPr>
        <w:pStyle w:val="839"/>
        <w:pBdr/>
        <w:spacing/>
        <w:ind/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/>
          <w:i w:val="0"/>
          <w:iCs w:val="0"/>
          <w:sz w:val="28"/>
          <w:szCs w:val="28"/>
          <w:highlight w:val="none"/>
        </w:rPr>
        <w:t xml:space="preserve">Поисковой движок.</w:t>
      </w: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</w:rPr>
      </w:r>
    </w:p>
    <w:p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/>
        <w:ind/>
        <w:jc w:val="center"/>
        <w:rPr>
          <w:rFonts w:ascii="Times New Roman" w:hAnsi="Times New Roman" w:eastAsia="Times New Roman" w:cs="Times New Roman"/>
          <w:bCs/>
          <w:i/>
          <w:sz w:val="28"/>
          <w:szCs w:val="28"/>
          <w:highlight w:val="red"/>
        </w:rPr>
      </w:pPr>
      <w:r>
        <w:rPr>
          <w:rFonts w:ascii="Times New Roman" w:hAnsi="Times New Roman" w:eastAsia="Times New Roman" w:cs="Times New Roman"/>
          <w:bCs/>
          <w:i/>
          <w:sz w:val="28"/>
          <w:szCs w:val="28"/>
          <w:highlight w:val="red"/>
        </w:rPr>
      </w:r>
      <w:r>
        <w:rPr>
          <w:rFonts w:ascii="Times New Roman" w:hAnsi="Times New Roman" w:eastAsia="Times New Roman" w:cs="Times New Roman"/>
          <w:bCs/>
          <w:i/>
          <w:sz w:val="28"/>
          <w:szCs w:val="28"/>
          <w:highlight w:val="red"/>
        </w:rPr>
      </w:r>
      <w:r>
        <w:rPr>
          <w:rFonts w:ascii="Times New Roman" w:hAnsi="Times New Roman" w:eastAsia="Times New Roman" w:cs="Times New Roman"/>
          <w:bCs/>
          <w:i/>
          <w:sz w:val="28"/>
          <w:szCs w:val="28"/>
          <w:highlight w:val="red"/>
        </w:rPr>
      </w:r>
    </w:p>
    <w:p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/>
        <w:ind/>
        <w:jc w:val="center"/>
        <w:rPr>
          <w:rFonts w:ascii="Times New Roman" w:hAnsi="Times New Roman" w:eastAsia="Times New Roman" w:cs="Times New Roman"/>
          <w:bCs/>
          <w:i/>
          <w:sz w:val="28"/>
          <w:szCs w:val="28"/>
          <w:highlight w:val="red"/>
        </w:rPr>
      </w:pPr>
      <w:r>
        <w:rPr>
          <w:rFonts w:ascii="Times New Roman" w:hAnsi="Times New Roman" w:eastAsia="Times New Roman" w:cs="Times New Roman"/>
          <w:bCs/>
          <w:i/>
          <w:sz w:val="28"/>
          <w:szCs w:val="28"/>
          <w:highlight w:val="red"/>
        </w:rPr>
      </w:r>
      <w:r>
        <w:rPr>
          <w:rFonts w:ascii="Times New Roman" w:hAnsi="Times New Roman" w:eastAsia="Times New Roman" w:cs="Times New Roman"/>
          <w:bCs/>
          <w:i/>
          <w:sz w:val="28"/>
          <w:szCs w:val="28"/>
          <w:highlight w:val="red"/>
        </w:rPr>
      </w:r>
      <w:r>
        <w:rPr>
          <w:rFonts w:ascii="Times New Roman" w:hAnsi="Times New Roman" w:eastAsia="Times New Roman" w:cs="Times New Roman"/>
          <w:bCs/>
          <w:i/>
          <w:sz w:val="28"/>
          <w:szCs w:val="28"/>
          <w:highlight w:val="red"/>
        </w:rPr>
      </w:r>
    </w:p>
    <w:p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/>
        <w:ind/>
        <w:jc w:val="center"/>
        <w:rPr>
          <w:rFonts w:ascii="Times New Roman" w:hAnsi="Times New Roman" w:eastAsia="Times New Roman" w:cs="Times New Roman"/>
          <w:bCs/>
          <w:i/>
          <w:sz w:val="28"/>
          <w:szCs w:val="28"/>
          <w:highlight w:val="red"/>
        </w:rPr>
      </w:pPr>
      <w:r>
        <w:rPr>
          <w:rFonts w:ascii="Times New Roman" w:hAnsi="Times New Roman" w:eastAsia="Times New Roman" w:cs="Times New Roman"/>
          <w:bCs/>
          <w:i/>
          <w:sz w:val="28"/>
          <w:szCs w:val="28"/>
          <w:highlight w:val="red"/>
        </w:rPr>
      </w:r>
      <w:r>
        <w:rPr>
          <w:rFonts w:ascii="Times New Roman" w:hAnsi="Times New Roman" w:eastAsia="Times New Roman" w:cs="Times New Roman"/>
          <w:bCs/>
          <w:i/>
          <w:sz w:val="28"/>
          <w:szCs w:val="28"/>
          <w:highlight w:val="red"/>
        </w:rPr>
      </w:r>
      <w:r>
        <w:rPr>
          <w:rFonts w:ascii="Times New Roman" w:hAnsi="Times New Roman" w:eastAsia="Times New Roman" w:cs="Times New Roman"/>
          <w:bCs/>
          <w:i/>
          <w:sz w:val="28"/>
          <w:szCs w:val="28"/>
          <w:highlight w:val="red"/>
        </w:rPr>
      </w:r>
    </w:p>
    <w:p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/>
        <w:ind/>
        <w:jc w:val="center"/>
        <w:rPr>
          <w:rFonts w:ascii="Times New Roman" w:hAnsi="Times New Roman" w:eastAsia="Times New Roman" w:cs="Times New Roman"/>
          <w:bCs/>
          <w:i/>
          <w:sz w:val="28"/>
          <w:szCs w:val="28"/>
          <w:highlight w:val="red"/>
        </w:rPr>
      </w:pPr>
      <w:r>
        <w:rPr>
          <w:rFonts w:ascii="Times New Roman" w:hAnsi="Times New Roman" w:eastAsia="Times New Roman" w:cs="Times New Roman"/>
          <w:bCs/>
          <w:i/>
          <w:sz w:val="28"/>
          <w:szCs w:val="28"/>
          <w:highlight w:val="red"/>
        </w:rPr>
      </w:r>
      <w:r>
        <w:rPr>
          <w:rFonts w:ascii="Times New Roman" w:hAnsi="Times New Roman" w:eastAsia="Times New Roman" w:cs="Times New Roman"/>
          <w:bCs/>
          <w:i/>
          <w:sz w:val="28"/>
          <w:szCs w:val="28"/>
          <w:highlight w:val="red"/>
        </w:rPr>
      </w:r>
      <w:r>
        <w:rPr>
          <w:rFonts w:ascii="Times New Roman" w:hAnsi="Times New Roman" w:eastAsia="Times New Roman" w:cs="Times New Roman"/>
          <w:bCs/>
          <w:i/>
          <w:sz w:val="28"/>
          <w:szCs w:val="28"/>
          <w:highlight w:val="red"/>
        </w:rPr>
      </w:r>
    </w:p>
    <w:p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/>
        <w:ind/>
        <w:jc w:val="left"/>
        <w:rPr>
          <w:rFonts w:ascii="Times New Roman" w:hAnsi="Times New Roman" w:eastAsia="Times New Roman" w:cs="Times New Roman"/>
          <w:bCs/>
          <w:i/>
          <w:sz w:val="28"/>
          <w:szCs w:val="28"/>
          <w:highlight w:val="red"/>
        </w:rPr>
      </w:pPr>
      <w:r>
        <w:rPr>
          <w:rFonts w:ascii="Times New Roman" w:hAnsi="Times New Roman" w:eastAsia="Times New Roman" w:cs="Times New Roman"/>
          <w:bCs/>
          <w:i/>
          <w:sz w:val="28"/>
          <w:szCs w:val="28"/>
          <w:highlight w:val="red"/>
        </w:rPr>
      </w:r>
      <w:r>
        <w:rPr>
          <w:rFonts w:ascii="Times New Roman" w:hAnsi="Times New Roman" w:eastAsia="Times New Roman" w:cs="Times New Roman"/>
          <w:bCs/>
          <w:i/>
          <w:sz w:val="28"/>
          <w:szCs w:val="28"/>
          <w:highlight w:val="red"/>
        </w:rPr>
      </w:r>
      <w:r>
        <w:rPr>
          <w:rFonts w:ascii="Times New Roman" w:hAnsi="Times New Roman" w:eastAsia="Times New Roman" w:cs="Times New Roman"/>
          <w:bCs/>
          <w:i/>
          <w:sz w:val="28"/>
          <w:szCs w:val="28"/>
          <w:highlight w:val="red"/>
        </w:rPr>
      </w:r>
    </w:p>
    <w:p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/>
        <w:ind/>
        <w:jc w:val="center"/>
        <w:rPr>
          <w:rFonts w:ascii="Times New Roman" w:hAnsi="Times New Roman" w:eastAsia="Times New Roman" w:cs="Times New Roman"/>
          <w:bCs/>
          <w:i/>
          <w:sz w:val="28"/>
          <w:szCs w:val="28"/>
          <w:highlight w:val="red"/>
        </w:rPr>
      </w:pPr>
      <w:r>
        <w:rPr>
          <w:rFonts w:ascii="Times New Roman" w:hAnsi="Times New Roman" w:eastAsia="Times New Roman" w:cs="Times New Roman"/>
          <w:bCs/>
          <w:i/>
          <w:sz w:val="28"/>
          <w:szCs w:val="28"/>
          <w:highlight w:val="red"/>
        </w:rPr>
      </w:r>
      <w:r>
        <w:rPr>
          <w:rFonts w:ascii="Times New Roman" w:hAnsi="Times New Roman" w:eastAsia="Times New Roman" w:cs="Times New Roman"/>
          <w:bCs/>
          <w:i/>
          <w:sz w:val="28"/>
          <w:szCs w:val="28"/>
          <w:highlight w:val="red"/>
        </w:rPr>
      </w:r>
      <w:r>
        <w:rPr>
          <w:rFonts w:ascii="Times New Roman" w:hAnsi="Times New Roman" w:eastAsia="Times New Roman" w:cs="Times New Roman"/>
          <w:bCs/>
          <w:i/>
          <w:sz w:val="28"/>
          <w:szCs w:val="28"/>
          <w:highlight w:val="red"/>
        </w:rPr>
      </w:r>
    </w:p>
    <w:p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/>
        <w:ind/>
        <w:jc w:val="center"/>
        <w:rPr>
          <w:rFonts w:ascii="Times New Roman" w:hAnsi="Times New Roman" w:eastAsia="Times New Roman" w:cs="Times New Roman"/>
          <w:bCs/>
          <w:i/>
          <w:sz w:val="28"/>
          <w:szCs w:val="28"/>
          <w:highlight w:val="red"/>
        </w:rPr>
      </w:pPr>
      <w:r>
        <w:rPr>
          <w:rFonts w:ascii="Times New Roman" w:hAnsi="Times New Roman" w:eastAsia="Times New Roman" w:cs="Times New Roman"/>
          <w:bCs/>
          <w:i/>
          <w:sz w:val="28"/>
          <w:szCs w:val="28"/>
          <w:highlight w:val="red"/>
        </w:rPr>
      </w:r>
      <w:r>
        <w:rPr>
          <w:rFonts w:ascii="Times New Roman" w:hAnsi="Times New Roman" w:eastAsia="Times New Roman" w:cs="Times New Roman"/>
          <w:bCs/>
          <w:i/>
          <w:sz w:val="28"/>
          <w:szCs w:val="28"/>
          <w:highlight w:val="red"/>
        </w:rPr>
      </w:r>
      <w:r>
        <w:rPr>
          <w:rFonts w:ascii="Times New Roman" w:hAnsi="Times New Roman" w:eastAsia="Times New Roman" w:cs="Times New Roman"/>
          <w:bCs/>
          <w:i/>
          <w:sz w:val="28"/>
          <w:szCs w:val="28"/>
          <w:highlight w:val="red"/>
        </w:rPr>
      </w:r>
    </w:p>
    <w:p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/>
        <w:ind/>
        <w:jc w:val="center"/>
        <w:rPr>
          <w:rFonts w:ascii="Times New Roman" w:hAnsi="Times New Roman" w:eastAsia="Times New Roman" w:cs="Times New Roman"/>
          <w:bCs/>
          <w:i/>
          <w:sz w:val="28"/>
          <w:szCs w:val="28"/>
          <w:highlight w:val="red"/>
        </w:rPr>
      </w:pPr>
      <w:r>
        <w:rPr>
          <w:rFonts w:ascii="Times New Roman" w:hAnsi="Times New Roman" w:eastAsia="Times New Roman" w:cs="Times New Roman"/>
          <w:bCs/>
          <w:i/>
          <w:sz w:val="28"/>
          <w:szCs w:val="28"/>
          <w:highlight w:val="red"/>
        </w:rPr>
      </w:r>
      <w:r>
        <w:rPr>
          <w:rFonts w:ascii="Times New Roman" w:hAnsi="Times New Roman" w:eastAsia="Times New Roman" w:cs="Times New Roman"/>
          <w:bCs/>
          <w:i/>
          <w:sz w:val="28"/>
          <w:szCs w:val="28"/>
          <w:highlight w:val="red"/>
        </w:rPr>
      </w:r>
      <w:r>
        <w:rPr>
          <w:rFonts w:ascii="Times New Roman" w:hAnsi="Times New Roman" w:eastAsia="Times New Roman" w:cs="Times New Roman"/>
          <w:bCs/>
          <w:i/>
          <w:sz w:val="28"/>
          <w:szCs w:val="28"/>
          <w:highlight w:val="red"/>
        </w:rPr>
      </w:r>
    </w:p>
    <w:p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/>
        <w:ind/>
        <w:jc w:val="center"/>
        <w:rPr>
          <w:rFonts w:ascii="Times New Roman" w:hAnsi="Times New Roman" w:eastAsia="Times New Roman" w:cs="Times New Roman"/>
          <w:bCs/>
          <w:i/>
          <w:sz w:val="28"/>
          <w:szCs w:val="28"/>
          <w:highlight w:val="red"/>
        </w:rPr>
      </w:pPr>
      <w:r>
        <w:rPr>
          <w:rFonts w:ascii="Times New Roman" w:hAnsi="Times New Roman" w:eastAsia="Times New Roman" w:cs="Times New Roman"/>
          <w:bCs/>
          <w:i/>
          <w:sz w:val="28"/>
          <w:szCs w:val="28"/>
          <w:highlight w:val="red"/>
        </w:rPr>
      </w:r>
      <w:r>
        <w:rPr>
          <w:rFonts w:ascii="Times New Roman" w:hAnsi="Times New Roman" w:eastAsia="Times New Roman" w:cs="Times New Roman"/>
          <w:bCs/>
          <w:i/>
          <w:sz w:val="28"/>
          <w:szCs w:val="28"/>
          <w:highlight w:val="red"/>
        </w:rPr>
      </w:r>
      <w:r>
        <w:rPr>
          <w:rFonts w:ascii="Times New Roman" w:hAnsi="Times New Roman" w:eastAsia="Times New Roman" w:cs="Times New Roman"/>
          <w:bCs/>
          <w:i/>
          <w:sz w:val="28"/>
          <w:szCs w:val="28"/>
          <w:highlight w:val="red"/>
        </w:rPr>
      </w:r>
    </w:p>
    <w:p>
      <w:pPr>
        <w:pStyle w:val="839"/>
        <w:pBdr/>
        <w:spacing/>
        <w:ind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</w:p>
    <w:p>
      <w:pPr>
        <w:pStyle w:val="839"/>
        <w:pBdr/>
        <w:spacing/>
        <w:ind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tl w:val="0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</w:p>
    <w:p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/>
        <w:ind/>
        <w:rPr>
          <w:rFonts w:ascii="Times New Roman" w:hAnsi="Times New Roman" w:eastAsia="Times New Roman" w:cs="Times New Roman"/>
          <w:sz w:val="28"/>
          <w:szCs w:val="28"/>
        </w:rPr>
      </w:pPr>
      <w:r>
        <w:rPr>
          <w:rtl w:val="0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/>
        <w:ind/>
        <w:rPr>
          <w:rFonts w:ascii="Times New Roman" w:hAnsi="Times New Roman" w:eastAsia="Times New Roman" w:cs="Times New Roman"/>
          <w:sz w:val="28"/>
          <w:szCs w:val="28"/>
        </w:rPr>
      </w:pPr>
      <w:r>
        <w:rPr>
          <w:rtl w:val="0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/>
        <w:ind w:firstLine="0" w:left="4320"/>
        <w:rPr>
          <w:rFonts w:ascii="Times New Roman" w:hAnsi="Times New Roman" w:eastAsia="Times New Roman" w:cs="Times New Roman"/>
          <w:i/>
          <w:color w:val="000000"/>
          <w:sz w:val="28"/>
          <w:szCs w:val="28"/>
          <w:highlight w:val="yellow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rtl w:val="0"/>
        </w:rPr>
        <w:t xml:space="preserve">Выполнил: Кудинов Д.В.</w:t>
      </w:r>
      <w:r>
        <w:rPr>
          <w:rFonts w:ascii="Times New Roman" w:hAnsi="Times New Roman" w:eastAsia="Times New Roman" w:cs="Times New Roman"/>
          <w:i/>
          <w:color w:val="000000"/>
          <w:sz w:val="28"/>
          <w:szCs w:val="28"/>
          <w:highlight w:val="yellow"/>
        </w:rPr>
      </w:r>
      <w:r>
        <w:rPr>
          <w:rFonts w:ascii="Times New Roman" w:hAnsi="Times New Roman" w:eastAsia="Times New Roman" w:cs="Times New Roman"/>
          <w:i/>
          <w:color w:val="000000"/>
          <w:sz w:val="28"/>
          <w:szCs w:val="28"/>
          <w:highlight w:val="yellow"/>
        </w:rPr>
      </w:r>
    </w:p>
    <w:p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/>
        <w:ind w:firstLine="0" w:left="4320"/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rtl w:val="0"/>
        </w:rPr>
        <w:t xml:space="preserve">Группа: М8О-412Б-22</w:t>
      </w:r>
      <w:r>
        <w:rPr>
          <w:rFonts w:ascii="Times New Roman" w:hAnsi="Times New Roman" w:eastAsia="Times New Roman" w:cs="Times New Roman"/>
          <w:bCs/>
          <w:i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</w:r>
    </w:p>
    <w:p w14:paraId="5B1EFE74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/>
        <w:ind w:firstLine="0" w:left="4320"/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rtl w:val="0"/>
        </w:rPr>
        <w:t xml:space="preserve">Оценка:</w:t>
      </w:r>
      <w:r>
        <w:rPr>
          <w:rFonts w:ascii="Times New Roman" w:hAnsi="Times New Roman" w:eastAsia="Times New Roman" w:cs="Times New Roman"/>
          <w:bCs/>
          <w:i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</w:r>
    </w:p>
    <w:p w14:paraId="343DAB5A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/>
        <w:ind w:firstLine="0" w:left="4320"/>
        <w:rPr>
          <w:rFonts w:ascii="Times New Roman" w:hAnsi="Times New Roman" w:eastAsia="Times New Roman" w:cs="Times New Roman"/>
          <w:bCs/>
          <w:i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rtl w:val="0"/>
        </w:rPr>
        <w:t xml:space="preserve">Дата сдачи: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rtl w:val="0"/>
        </w:rPr>
      </w:r>
      <w:r>
        <w:rPr>
          <w:rFonts w:ascii="Times New Roman" w:hAnsi="Times New Roman" w:eastAsia="Times New Roman" w:cs="Times New Roman"/>
          <w:bCs/>
          <w:i/>
          <w:color w:val="000000"/>
          <w:sz w:val="28"/>
          <w:szCs w:val="28"/>
          <w:highlight w:val="none"/>
        </w:rPr>
      </w:r>
    </w:p>
    <w:p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/>
        <w:ind w:firstLine="0" w:left="432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rtl w:val="0"/>
        </w:rPr>
        <w:t xml:space="preserve">Преподавател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и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rtl w:val="0"/>
        </w:rPr>
        <w:t xml:space="preserve">:  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rtl w:val="0"/>
        </w:rPr>
        <w:t xml:space="preserve">Кухтичев А. А.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ab/>
        <w:tab/>
        <w:tab/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</w:p>
    <w:p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/>
        <w:ind w:firstLine="720" w:left="576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tl w:val="0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</w:p>
    <w:p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/>
        <w:ind/>
        <w:rPr>
          <w:rFonts w:ascii="Times New Roman" w:hAnsi="Times New Roman" w:eastAsia="Times New Roman" w:cs="Times New Roman"/>
          <w:sz w:val="28"/>
          <w:szCs w:val="28"/>
        </w:rPr>
      </w:pPr>
      <w:r>
        <w:rPr>
          <w:rtl w:val="0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/>
        <w:ind/>
        <w:rPr>
          <w:rFonts w:ascii="Times New Roman" w:hAnsi="Times New Roman" w:eastAsia="Times New Roman" w:cs="Times New Roman"/>
          <w:sz w:val="28"/>
          <w:szCs w:val="28"/>
        </w:rPr>
      </w:pPr>
      <w:r>
        <w:rPr>
          <w:rtl w:val="0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/>
        <w:ind/>
        <w:jc w:val="center"/>
        <w:rPr>
          <w:rFonts w:ascii="Times New Roman" w:hAnsi="Times New Roman" w:eastAsia="Times New Roman" w:cs="Times New Roman"/>
          <w:i/>
          <w:color w:val="000000"/>
          <w:sz w:val="28"/>
          <w:szCs w:val="28"/>
          <w:highlight w:val="yellow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rtl w:val="0"/>
        </w:rPr>
        <w:t xml:space="preserve">Москва, 2025</w:t>
      </w:r>
      <w:r>
        <w:rPr>
          <w:rFonts w:ascii="Times New Roman" w:hAnsi="Times New Roman" w:eastAsia="Times New Roman" w:cs="Times New Roman"/>
          <w:i/>
          <w:color w:val="000000"/>
          <w:sz w:val="28"/>
          <w:szCs w:val="28"/>
          <w:highlight w:val="yellow"/>
        </w:rPr>
      </w:r>
      <w:r>
        <w:rPr>
          <w:rFonts w:ascii="Times New Roman" w:hAnsi="Times New Roman" w:eastAsia="Times New Roman" w:cs="Times New Roman"/>
          <w:i/>
          <w:color w:val="000000"/>
          <w:sz w:val="28"/>
          <w:szCs w:val="28"/>
          <w:highlight w:val="yellow"/>
        </w:rPr>
      </w:r>
    </w:p>
    <w:p>
      <w:pPr>
        <w:pBdr/>
        <w:spacing/>
        <w:ind w:firstLine="720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Подготовка корпуса данных</w:t>
      </w:r>
      <w:r>
        <w:rPr>
          <w:rFonts w:ascii="Times New Roman" w:hAnsi="Times New Roman" w:eastAsia="Times New Roman" w:cs="Times New Roman"/>
          <w:b/>
          <w:sz w:val="28"/>
          <w:szCs w:val="28"/>
        </w:rPr>
      </w:r>
      <w:r>
        <w:rPr>
          <w:rFonts w:ascii="Times New Roman" w:hAnsi="Times New Roman" w:eastAsia="Times New Roman" w:cs="Times New Roman"/>
          <w:b/>
          <w:sz w:val="28"/>
          <w:szCs w:val="28"/>
        </w:rPr>
      </w:r>
    </w:p>
    <w:p w14:paraId="3E49C9DA">
      <w:pPr>
        <w:pBdr/>
        <w:spacing/>
        <w:ind w:firstLine="720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Я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 собрал корпус из русскоязычной Википедии по категории «Кинематограф» и вложенным подкатегориям. Скачивание выполнялось скриптом, который обходит категорию и сохраняет каждую страницу в файл wiki_cinema/docs.jsonl (по одному JSON‑объекту на строку). Для на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дёжности работы скрипт ведёт файл processed.txt, что позволяет продолжить прерванный сбор без повторной загрузки уже сохранённых страниц.</w:t>
      </w:r>
      <w:r/>
    </w:p>
    <w:p w14:paraId="6F8FF489">
      <w:pPr>
        <w:pBdr/>
        <w:spacing/>
        <w:ind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/>
    </w:p>
    <w:p w14:paraId="55B9E408">
      <w:pPr>
        <w:pBdr/>
        <w:spacing/>
        <w:ind w:firstLine="720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Д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алее я запустил предобработку: из JSONL получаю набор TSV‑файлов по 1000 документов в каждом (part_001.tsv, …). В процессе текст очищается — табы и переводы строк заменяются пробелами, множественные пробелы сводятся к одному, табы в заголовках заменяются п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робелами. В каждом TSV‑файле три поля: id (SHA‑1 от заголовка), title и text (вся статья в одной строке). Параллельно составляется info.txt со статистикой корпуса.</w:t>
      </w:r>
      <w:r/>
    </w:p>
    <w:p w14:paraId="6295B7B1">
      <w:pPr>
        <w:pBdr/>
        <w:spacing/>
        <w:ind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/>
    </w:p>
    <w:p w14:paraId="6E71B0B2">
      <w:pPr>
        <w:pBdr/>
        <w:spacing/>
        <w:ind w:firstLine="720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И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тоговые числа: всего 49 662 документа; размер «сырых» данных (JSONL) — 370 787 856 байт; объём текста после очистки — 358 908 634 байт; средний размер текста в документе ≈ 7 227 байт; корпус разбит на 50 файлов (по 1000 документов, последний файл заполнен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частично). Эти данные и примеры строк присутствуют в info.txt и в файлах part_*.tsv.</w:t>
      </w:r>
      <w:r/>
    </w:p>
    <w:p w14:paraId="27722F57">
      <w:pPr>
        <w:pBdr/>
        <w:spacing/>
        <w:ind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/>
    </w:p>
    <w:p w14:paraId="15793422">
      <w:pPr>
        <w:pBdr/>
        <w:spacing/>
        <w:ind w:firstLine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О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граничения, которые важно отметить в отчёте: при предобработке я убирал переносы строк и табуляции, поэтому в TSV—тексте потеряна исходная разбивка на абзацы — это не мешает базовой индексации и булевому поиску, но усложняет задачи, где нужны точные позици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и токенов (координатный индекс, цитатный поиск). Идентификатор документа получен как SHA‑1 от заголовка — это удобно, но при смене заголовка в оригинальной Википедии id изменится; при потребности можно сохранить и pageid/URL.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163E3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39" w:lineRule="atLeast"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14"/>
        </w:rPr>
        <w:t xml:space="preserve">СТАТИСТИКА КОРПУСА</w:t>
      </w:r>
      <w:r/>
    </w:p>
    <w:p w14:paraId="4904E5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39" w:lineRule="atLeast"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14"/>
        </w:rPr>
        <w:t xml:space="preserve">========================================</w:t>
      </w:r>
      <w:r/>
    </w:p>
    <w:p w14:paraId="70911B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39" w:lineRule="atLeast"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14"/>
        </w:rPr>
      </w:r>
      <w:r/>
    </w:p>
    <w:p w14:paraId="467123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39" w:lineRule="atLeast"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14"/>
        </w:rPr>
        <w:t xml:space="preserve">Всего документов (входных строк): 49662</w:t>
      </w:r>
      <w:r/>
    </w:p>
    <w:p w14:paraId="4190B9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39" w:lineRule="atLeast"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14"/>
        </w:rPr>
        <w:t xml:space="preserve">Всего уникальных документов: 47500</w:t>
      </w:r>
      <w:r/>
    </w:p>
    <w:p w14:paraId="7DBAD9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39" w:lineRule="atLeast"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14"/>
        </w:rPr>
        <w:t xml:space="preserve">Размер сырых данных: 370,787,856 байт</w:t>
      </w:r>
      <w:r/>
    </w:p>
    <w:p w14:paraId="0738D9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39" w:lineRule="atLeast"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14"/>
        </w:rPr>
        <w:t xml:space="preserve">Размер текста (после очистки): 357,430,554 байт</w:t>
      </w:r>
      <w:r/>
    </w:p>
    <w:p w14:paraId="7A346D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39" w:lineRule="atLeast"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14"/>
        </w:rPr>
        <w:t xml:space="preserve">Средний размер документа: 7525 байт</w:t>
      </w:r>
      <w:r/>
    </w:p>
    <w:p w14:paraId="4950CB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39" w:lineRule="atLeast"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14"/>
        </w:rPr>
        <w:t xml:space="preserve">Файлов в корпусе: 49</w:t>
      </w:r>
      <w:r/>
    </w:p>
    <w:p w14:paraId="4C794D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39" w:lineRule="atLeast"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14"/>
        </w:rPr>
        <w:t xml:space="preserve">Документов в файле (максимум): 1000</w:t>
      </w:r>
      <w:r/>
    </w:p>
    <w:p w14:paraId="35FC9A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39" w:lineRule="atLeast"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14"/>
        </w:rPr>
        <w:t xml:space="preserve">Источник: Википедия (категория Кинематограф)</w:t>
      </w:r>
      <w:r/>
    </w:p>
    <w:p w14:paraId="5362C8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39" w:lineRule="atLeast"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14"/>
        </w:rPr>
        <w:t xml:space="preserve">Формат: TSV (id\ttitle\ttext)</w:t>
      </w:r>
      <w:r/>
    </w:p>
    <w:p w14:paraId="7A0CA3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39" w:lineRule="atLeast"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14"/>
        </w:rPr>
        <w:t xml:space="preserve">Кодировка: UTF-8</w:t>
      </w:r>
      <w:r/>
      <w:r>
        <w:rPr>
          <w:rFonts w:ascii="Courier New" w:hAnsi="Courier New" w:eastAsia="Courier New" w:cs="Courier New"/>
          <w:color w:val="000000"/>
          <w:sz w:val="14"/>
        </w:rPr>
      </w:r>
      <w:r/>
    </w:p>
    <w:p w14:paraId="1C5D61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39" w:lineRule="atLeast"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14"/>
        </w:rPr>
        <w:t xml:space="preserve"> </w:t>
      </w:r>
      <w:r>
        <w:rPr>
          <w:rFonts w:ascii="Courier New" w:hAnsi="Courier New" w:eastAsia="Courier New" w:cs="Courier New"/>
          <w:sz w:val="14"/>
        </w:rPr>
      </w:r>
      <w:r/>
    </w:p>
    <w:p w14:paraId="023B1188">
      <w:pPr>
        <w:pBdr/>
        <w:spacing/>
        <w:ind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  <w:highlight w:val="none"/>
          <w:rtl w:val="0"/>
        </w:rPr>
      </w:r>
      <w:r>
        <w:rPr>
          <w:rFonts w:ascii="Times New Roman" w:hAnsi="Times New Roman" w:eastAsia="Times New Roman" w:cs="Times New Roman"/>
          <w:b/>
          <w:sz w:val="28"/>
          <w:szCs w:val="28"/>
          <w:highlight w:val="none"/>
          <w:rtl w:val="0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pBdr/>
        <w:spacing/>
        <w:ind w:firstLine="72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sz w:val="28"/>
          <w:szCs w:val="28"/>
          <w:rtl w:val="0"/>
        </w:rPr>
        <w:t xml:space="preserve">Предобработка и токенизация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pStyle w:val="860"/>
        <w:pBdr/>
        <w:spacing/>
        <w:ind w:firstLine="720"/>
        <w:jc w:val="left"/>
        <w:rPr>
          <w:rFonts w:ascii="Times New Roman" w:hAnsi="Times New Roman" w:eastAsia="Times New Roman" w:cs="Times New Roman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Корпус был очищен от полных дубликатов и пустых записей, выполнена нормализация Unicode, устранены переносы слов и удалены простые HTML‑вставки и лишние пробелы. Токенизация проводилась с учётом Unicode: извлекались слова, числа и буквенно‑цифровые сочетани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я; все токены приводились к нижнему регистру. Элементы, не содержащие букв или цифр (отдельная пунктуация и т.п.), отфильтровывались как шум. В результате обработано 47 500 документов, получено 26 429 331 токенов; число уникальных терминов — 857 797, средня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я длина документа ≈ 556 токенов. Самые частые термины: «в» (1 116 827), «и» (772 401), «на» (449 400). Лемматизация в базовом пайплайне не применялась; при необходимости строился отдельный стеммированный индекс. Полные статистики сохранены в tokens_stats.js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on.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br/>
      </w:r>
      <w:r>
        <w:rPr>
          <w14:ligatures w14:val="none"/>
        </w:rPr>
      </w:r>
    </w:p>
    <w:p w14:paraId="0844847D">
      <w:pPr>
        <w:pStyle w:val="860"/>
        <w:pBdr/>
        <w:spacing/>
        <w:ind w:firstLine="720"/>
        <w:jc w:val="left"/>
        <w:rPr>
          <w14:ligatures w14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</w:r>
    </w:p>
    <w:p>
      <w:pPr>
        <w:pBdr/>
        <w:spacing/>
        <w:ind w:firstLine="72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sz w:val="28"/>
          <w:szCs w:val="28"/>
          <w:rtl w:val="0"/>
        </w:rPr>
        <w:t xml:space="preserve">Построение индекса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084422A">
      <w:pPr>
        <w:pStyle w:val="860"/>
        <w:pBdr/>
        <w:spacing/>
        <w:ind w:firstLine="720"/>
        <w:rPr/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Индекс формировался по частям: скрипт обходил файлы корпуса (part_*.tsv) в лексикографическом порядке, последовательно обрабатывал каждый документ и присваивал ему внутренний порядковый номер (docnum). Для каждого документа выполнялась токенизация текста, з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атем для каждого уникального токена в документе записывалось соответствие токен → docnum (по одному вхождению на документ). При желании производился опциональный этап нормализации — стемминг: если включён флаг стемминга, токены преобразовывалис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ь вспомогательным стеммером перед учётом в индексах. После прохода по корпусу собранные списки постингов (терм → список docnum) сортировались детерминированно по термам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, а затем записывались подряд в бинарный файл. В дополнение к обратному индексу формировался прямой индекс (таблица docnum → docid, title) и таблица длин документов, которые затем сохранялись как отдельные файлы. В процессе сборки вычисляли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сь и сохранялись метаданные (число документов, число уникальных терминов, хеши исходных скриптов, метка о стемминге), что упрощает воспроизводимость и верификацию индекса.</w:t>
      </w:r>
      <w:r/>
    </w:p>
    <w:p w14:paraId="2CD5A14D">
      <w:pPr>
        <w:pStyle w:val="860"/>
        <w:pBdr/>
        <w:spacing/>
        <w:ind/>
        <w:rPr/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</w:r>
      <w:r/>
    </w:p>
    <w:p w14:paraId="0CFAE021">
      <w:pPr>
        <w:pStyle w:val="860"/>
        <w:pBdr/>
        <w:spacing/>
        <w:ind w:firstLine="0"/>
        <w:rPr/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Кратко о файлах</w:t>
      </w:r>
      <w:r/>
    </w:p>
    <w:p w14:paraId="62C39985">
      <w:pPr>
        <w:pStyle w:val="860"/>
        <w:pBdr/>
        <w:spacing/>
        <w:ind/>
        <w:rPr/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</w:r>
      <w:r/>
    </w:p>
    <w:p w14:paraId="692FD80E">
      <w:pPr>
        <w:pStyle w:val="860"/>
        <w:numPr>
          <w:ilvl w:val="0"/>
          <w:numId w:val="4"/>
        </w:numPr>
        <w:pBdr/>
        <w:spacing/>
        <w:ind/>
        <w:rPr/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vocab.tsv — словарь: строка на термин с полями df, offset, length (текстовый, UTF‑8).</w:t>
      </w:r>
      <w:r/>
    </w:p>
    <w:p w14:paraId="66A178DA">
      <w:pPr>
        <w:pStyle w:val="860"/>
        <w:numPr>
          <w:ilvl w:val="0"/>
          <w:numId w:val="4"/>
        </w:numPr>
        <w:pBdr/>
        <w:spacing/>
        <w:ind/>
        <w:rPr/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postings.bin — бинарный контейнер постингов: varint(df) затем gap‑varint для каждого docnum.</w:t>
      </w:r>
      <w:r/>
    </w:p>
    <w:p w14:paraId="435BA899">
      <w:pPr>
        <w:pStyle w:val="860"/>
        <w:numPr>
          <w:ilvl w:val="0"/>
          <w:numId w:val="4"/>
        </w:numPr>
        <w:pBdr/>
        <w:spacing/>
        <w:ind/>
        <w:rPr/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forward.tsv — прямой индекс: docnum \t docid \t title (текстовый).</w:t>
      </w:r>
      <w:r/>
    </w:p>
    <w:p w14:paraId="3CAA6732">
      <w:pPr>
        <w:pStyle w:val="860"/>
        <w:numPr>
          <w:ilvl w:val="0"/>
          <w:numId w:val="4"/>
        </w:numPr>
        <w:pBdr/>
        <w:spacing/>
        <w:ind/>
        <w:rPr/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doclens.json — длины документов (число токенов) по docnum (JSON).</w:t>
      </w:r>
      <w:r/>
    </w:p>
    <w:p>
      <w:pPr>
        <w:pStyle w:val="860"/>
        <w:numPr>
          <w:ilvl w:val="0"/>
          <w:numId w:val="4"/>
        </w:numPr>
        <w:pBdr/>
        <w:spacing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meta.json — метаданные сборки: время, количество документов, уникальных терминов, флаг стемминга, контрольные хеши.</w:t>
      </w:r>
      <w:r/>
      <w:r>
        <w:rPr>
          <w:rFonts w:ascii="Times New Roman" w:hAnsi="Times New Roman" w:eastAsia="Times New Roman" w:cs="Times New Roman"/>
          <w:sz w:val="24"/>
          <w:szCs w:val="24"/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sz w:val="28"/>
          <w:szCs w:val="28"/>
        </w:rPr>
      </w:pPr>
      <w:r>
        <w:rPr>
          <w:rtl w:val="0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/>
        <w:spacing/>
        <w:ind w:firstLine="720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  <w:rtl w:val="0"/>
        </w:rPr>
        <w:t xml:space="preserve">Закон Ципфа</w:t>
      </w:r>
      <w:r>
        <w:rPr>
          <w:rFonts w:ascii="Times New Roman" w:hAnsi="Times New Roman" w:eastAsia="Times New Roman" w:cs="Times New Roman"/>
          <w:b/>
          <w:sz w:val="28"/>
          <w:szCs w:val="28"/>
        </w:rPr>
      </w:r>
    </w:p>
    <w:p w14:paraId="21F93897">
      <w:pPr>
        <w:pBdr/>
        <w:spacing/>
        <w:ind w:firstLine="72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rtl w:val="0"/>
          <w:lang w:val="ru-RU"/>
        </w:rPr>
        <w:t xml:space="preserve">Закон Ципфа описывает эмпирическое распределение частот слов в естественных языках: частота слова обратно пропорциональна его рангу в упорядоченном по убыванию списке. На практике это означает, что несколько самых частых слов встречаются кра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rtl w:val="0"/>
          <w:lang w:val="ru-RU"/>
        </w:rPr>
        <w:t xml:space="preserve">йне часто, а большая часть слов — очень редко.</w:t>
      </w:r>
      <w:r/>
    </w:p>
    <w:p w14:paraId="3984D9A3">
      <w:pPr>
        <w:pBdr/>
        <w:spacing/>
        <w:ind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rtl w:val="0"/>
          <w:lang w:val="ru-RU"/>
        </w:rPr>
      </w:r>
      <w:r/>
    </w:p>
    <w:p w14:paraId="7015CBD0">
      <w:pPr>
        <w:pBdr/>
        <w:spacing/>
        <w:ind w:firstLine="720"/>
        <w:jc w:val="both"/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rtl w:val="0"/>
          <w:lang w:val="ru-RU"/>
        </w:rPr>
        <w:t xml:space="preserve">Чтобы проверить соответствие корпуса закону Ципфа, я построил ранжированное распределение частот терминов и сделал логарифмическую аппроксимацию зависимости log(freq) от log(rank). Для устойчивости аппроксимации использовалась выборка верхних рангов (топ 10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rtl w:val="0"/>
          <w:lang w:val="ru-RU"/>
        </w:rPr>
        <w:t xml:space="preserve">0 000). Результаты сохранены в zipf.json и иллюстрированы графиком. По данным анализа, получена оценка наклона регрессии примерно −1.033 с коэффициентом детерминации R² ≈ 0.993. Это указывает на очень хорошее соответствие классической «степенной» м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rtl w:val="0"/>
          <w:lang w:val="ru-RU"/>
        </w:rPr>
        <w:t xml:space="preserve">одели, принятой в лингвистической статистике.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rtl w:val="0"/>
          <w:lang w:val="ru-RU"/>
        </w:rPr>
      </w:r>
    </w:p>
    <w:p w14:paraId="7B7BC75A">
      <w:pPr>
        <w:pBdr/>
        <w:spacing/>
        <w:ind/>
        <w:jc w:val="both"/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rtl w:val="0"/>
          <w:lang w:val="ru-RU" w:bidi="ru-RU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rtl w:val="0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3415" cy="3822277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5974626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733414" cy="38222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51.45pt;height:300.97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rtl w:val="0"/>
          <w:lang w:val="ru-RU" w:bidi="ru-RU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rtl w:val="0"/>
          <w:lang w:val="ru-RU"/>
        </w:rPr>
      </w:r>
    </w:p>
    <w:p w14:paraId="6FA3AB4C">
      <w:pPr>
        <w:pBdr/>
        <w:spacing/>
        <w:ind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rtl w:val="0"/>
          <w:lang w:val="ru-RU"/>
        </w:rPr>
      </w:r>
      <w:r/>
    </w:p>
    <w:p>
      <w:pPr>
        <w:pBdr/>
        <w:spacing/>
        <w:ind/>
        <w:jc w:val="both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rtl w:val="0"/>
          <w:lang w:val="ru-RU"/>
        </w:rPr>
        <w:t xml:space="preserve">Практическое значение для проекта: сильная неравномерность распределения токенов объясняет, почему в индексах доминируют стоп‑слова и почему важно фильтровать нерелевантные служебные токены. Анализ Zipf также помогает выбирать пороги для сжатия и предсказыв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rtl w:val="0"/>
          <w:lang w:val="ru-RU"/>
        </w:rPr>
        <w:t xml:space="preserve">ать эффективность операций, зависящих от длин постинговых списков.</w:t>
      </w:r>
      <w:r/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sz w:val="28"/>
          <w:szCs w:val="28"/>
        </w:rPr>
      </w:pPr>
      <w:r>
        <w:rPr>
          <w:rtl w:val="0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/>
        <w:spacing/>
        <w:ind w:firstLine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sz w:val="28"/>
          <w:szCs w:val="28"/>
          <w:rtl w:val="0"/>
        </w:rPr>
        <w:t xml:space="preserve">Булевый поиск и индекс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2B206FF">
      <w:pPr>
        <w:pBdr/>
        <w:spacing/>
        <w:ind w:firstLine="720"/>
        <w:rPr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rtl w:val="0"/>
          <w:lang w:val="ru-RU"/>
        </w:rPr>
        <w:t xml:space="preserve">Поисковая часть реализована как булевский движок, поддерживающий три базовых оператора: логическое И (AND, в запросах обозначается &amp;&amp;), логическое ИЛИ (OR, обозначается ||) и отрицание (NOT, обозначается !), а также скобки для явной группировки выражений. З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rtl w:val="0"/>
          <w:lang w:val="ru-RU"/>
        </w:rPr>
        <w:t xml:space="preserve">апросы проходят три этапа обработки: лексический разбор на токены и операторы, преобразование в постфиксную форму (для корректной обработки приоритетов и скобок) и оценка постфиксного выражения с использованием множественных операций над множествами docnum.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rtl w:val="0"/>
          <w:lang w:val="ru-RU"/>
        </w:rPr>
      </w:r>
      <w:r/>
    </w:p>
    <w:p w14:paraId="7E3BA379">
      <w:pPr>
        <w:pBdr/>
        <w:spacing/>
        <w:ind/>
        <w:rPr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rtl w:val="0"/>
          <w:lang w:val="ru-RU"/>
        </w:rPr>
      </w:r>
      <w:r/>
    </w:p>
    <w:p w14:paraId="6AC723CC">
      <w:pPr>
        <w:pBdr/>
        <w:spacing/>
        <w:ind w:firstLine="720"/>
        <w:rPr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rtl w:val="0"/>
          <w:lang w:val="ru-RU"/>
        </w:rPr>
        <w:t xml:space="preserve">Для получения множества документов по терму система обращается к лексикону (vocab.tsv), читает смещение и длину блока в postings.bin, загружает соответствующий бинарный блок и декодирует его (varint + gap → последовательность docnum). Операции над результат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rtl w:val="0"/>
          <w:lang w:val="ru-RU"/>
        </w:rPr>
        <w:t xml:space="preserve">ами реализованы стандартными множественными операциями: пересечение для AND, объединение для OR и дополнение относительно множества всех документов для NOT. После вычисления итогового множества результаты сортируются по внутреннему номеру документа и выводя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rtl w:val="0"/>
          <w:lang w:val="ru-RU"/>
        </w:rPr>
        <w:t xml:space="preserve">тся пользователю (в CLI показывается до 50 первых результатов, веб‑интерфейс поддерживает постраничный вывод).</w:t>
      </w:r>
      <w:r/>
    </w:p>
    <w:p>
      <w:pPr>
        <w:pBdr/>
        <w:spacing/>
        <w:ind/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rtl w:val="0"/>
          <w:lang w:val="ru-RU"/>
        </w:rPr>
      </w:r>
      <w:r/>
      <w:r>
        <w:rPr>
          <w:rtl w:val="0"/>
        </w:rPr>
      </w:r>
      <w:r>
        <w:rPr>
          <w:rFonts w:ascii="Times New Roman" w:hAnsi="Times New Roman" w:eastAsia="Times New Roman" w:cs="Times New Roman"/>
          <w:b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rtl w:val="0"/>
          <w:lang w:val="ru-RU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162300" cy="1161426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3063947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3162299" cy="11614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49.00pt;height:91.45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/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 w14:paraId="778C4EF3">
      <w:pPr>
        <w:pBdr/>
        <w:spacing/>
        <w:ind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rtl w:val="0"/>
          <w:lang w:val="ru-RU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841681" cy="5697647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9226309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3841680" cy="569764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02.49pt;height:448.63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/>
      <w:r/>
      <w:r/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rtl w:val="0"/>
          <w:lang w:val="ru-RU"/>
        </w:rPr>
      </w:r>
    </w:p>
    <w:p w14:paraId="305C1382">
      <w:pPr>
        <w:pBdr/>
        <w:spacing/>
        <w:ind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3415" cy="1349947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637799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733414" cy="134994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51.45pt;height:106.30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sz w:val="28"/>
          <w:szCs w:val="28"/>
          <w:highlight w:val="none"/>
        </w:rPr>
      </w:r>
    </w:p>
    <w:p>
      <w:pPr>
        <w:pBdr/>
        <w:spacing/>
        <w:ind w:firstLine="720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  <w:rtl w:val="0"/>
        </w:rPr>
        <w:t xml:space="preserve">Выводы</w:t>
      </w:r>
      <w:r>
        <w:rPr>
          <w:rFonts w:ascii="Times New Roman" w:hAnsi="Times New Roman" w:eastAsia="Times New Roman" w:cs="Times New Roman"/>
          <w:b/>
          <w:sz w:val="28"/>
          <w:szCs w:val="28"/>
        </w:rPr>
      </w:r>
      <w:r>
        <w:rPr>
          <w:rFonts w:ascii="Times New Roman" w:hAnsi="Times New Roman" w:eastAsia="Times New Roman" w:cs="Times New Roman"/>
          <w:b/>
          <w:sz w:val="28"/>
          <w:szCs w:val="28"/>
        </w:rPr>
      </w:r>
    </w:p>
    <w:p>
      <w:pPr>
        <w:pBdr/>
        <w:spacing/>
        <w:ind w:firstLine="720"/>
        <w:jc w:val="both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В рамках проекта была спроектирована и реализована архитектура системы полнотекстового поиска. Работа охватила весь конвейер обработки данных: очистку и нормализацию корпуса, лингвистическую предобработку (токенизация, фильтрация нерелевантных токенов, опци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ональный стемминг), построение обратного и прямого индексов и инструменты верификации. На их основе реализован механизм булевого поиска и минимальным веб‑интерфейсом; запросы обрабатываются через парсер и вычисление логических операций над множествами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 документов. В проекте также выполнён анализ распределения частот и собраны статистики по корпусу и индексам. Поддержка ранжирования и позиционных постингов оставлена как потенциальное направление для дальнейшего развития.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</w:r>
      <w:r>
        <w:rPr>
          <w:rFonts w:ascii="Times New Roman" w:hAnsi="Times New Roman" w:eastAsia="Times New Roman" w:cs="Times New Roman"/>
          <w:b/>
          <w:sz w:val="28"/>
          <w:szCs w:val="28"/>
        </w:rPr>
      </w:r>
    </w:p>
    <w:p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/>
        <w:ind/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pPr>
      <w:r>
        <w:rPr>
          <w:rtl w:val="0"/>
        </w:rPr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r>
    </w:p>
    <w:sectPr>
      <w:footnotePr/>
      <w:endnotePr/>
      <w:type w:val="nextPage"/>
      <w:pgSz w:h="16834" w:orient="portrait" w:w="11909"/>
      <w:pgMar w:top="1440" w:right="1440" w:bottom="1440" w:left="1440" w:header="0" w:footer="720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">
    <w:nsid w:val="3604876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49A5B688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  <w:lang w:val="ru-RU" w:eastAsia="zh-CN" w:bidi="ar-SA"/>
      </w:rPr>
    </w:rPrDefault>
    <w:pPrDefault>
      <w:pPr>
        <w:pBdr/>
        <w:spacing w:after="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3">
    <w:name w:val="Table Grid"/>
    <w:basedOn w:val="9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Table Grid Light"/>
    <w:basedOn w:val="9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1"/>
    <w:basedOn w:val="9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2"/>
    <w:basedOn w:val="9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Plain Table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Plain Table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1 Light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1 Light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2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2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3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3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1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2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3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 - Accent 4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4 - Accent 5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4 - Accent 6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5 Dark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5 Dark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6 Colorful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6 Colorful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7 Colorful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7 Colorful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1 Light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1 Light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2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2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3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3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4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4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5 Dark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5 Dark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6 Colorful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6 Colorful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7 Colorful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7 Colorful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1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2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3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 4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ned - Accent 5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ned - Accent 6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1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2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3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 4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&amp; Lined - Accent 5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&amp; Lined - Accent 6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9">
    <w:name w:val="Heading 7"/>
    <w:basedOn w:val="891"/>
    <w:next w:val="914"/>
    <w:link w:val="848"/>
    <w:uiPriority w:val="9"/>
    <w:unhideWhenUsed/>
    <w:qFormat/>
    <w:p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pacing/>
      <w:ind/>
      <w:jc w:val="center"/>
    </w:pPr>
    <w:rPr>
      <w:rFonts w:ascii="Times New Roman" w:hAnsi="Times New Roman" w:eastAsia="Times New Roman" w:cs="Times New Roman"/>
      <w:b/>
      <w:color w:val="000000"/>
      <w:sz w:val="28"/>
      <w:szCs w:val="28"/>
      <w:rtl w:val="0"/>
    </w:rPr>
  </w:style>
  <w:style w:type="paragraph" w:styleId="840">
    <w:name w:val="Heading 8"/>
    <w:basedOn w:val="914"/>
    <w:next w:val="914"/>
    <w:link w:val="849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1">
    <w:name w:val="Heading 9"/>
    <w:basedOn w:val="914"/>
    <w:next w:val="914"/>
    <w:link w:val="850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2">
    <w:name w:val="Heading 1 Char"/>
    <w:basedOn w:val="906"/>
    <w:link w:val="89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3">
    <w:name w:val="Heading 2 Char"/>
    <w:basedOn w:val="906"/>
    <w:link w:val="89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4">
    <w:name w:val="Heading 3 Char"/>
    <w:basedOn w:val="906"/>
    <w:link w:val="89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5">
    <w:name w:val="Heading 4 Char"/>
    <w:basedOn w:val="906"/>
    <w:link w:val="89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6">
    <w:name w:val="Heading 5 Char"/>
    <w:basedOn w:val="906"/>
    <w:link w:val="89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7">
    <w:name w:val="Heading 6 Char"/>
    <w:basedOn w:val="906"/>
    <w:link w:val="89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8">
    <w:name w:val="Heading 7 Char"/>
    <w:link w:val="839"/>
    <w:uiPriority w:val="9"/>
    <w:pPr>
      <w:pBdr/>
      <w:spacing/>
      <w:ind/>
    </w:pPr>
    <w:rPr>
      <w:rFonts w:ascii="Times New Roman" w:hAnsi="Times New Roman" w:eastAsia="Times New Roman" w:cs="Times New Roman"/>
      <w:b/>
      <w:color w:val="000000"/>
      <w:sz w:val="28"/>
      <w:szCs w:val="28"/>
      <w:rtl w:val="0"/>
    </w:rPr>
  </w:style>
  <w:style w:type="character" w:styleId="849">
    <w:name w:val="Heading 8 Char"/>
    <w:basedOn w:val="906"/>
    <w:link w:val="84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0">
    <w:name w:val="Heading 9 Char"/>
    <w:basedOn w:val="906"/>
    <w:link w:val="84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1">
    <w:name w:val="Title Char"/>
    <w:basedOn w:val="906"/>
    <w:link w:val="91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52">
    <w:name w:val="Subtitle Char"/>
    <w:basedOn w:val="906"/>
    <w:link w:val="91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3">
    <w:name w:val="Quote"/>
    <w:basedOn w:val="914"/>
    <w:next w:val="914"/>
    <w:link w:val="85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4">
    <w:name w:val="Quote Char"/>
    <w:basedOn w:val="906"/>
    <w:link w:val="85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5">
    <w:name w:val="List Paragraph"/>
    <w:basedOn w:val="914"/>
    <w:uiPriority w:val="34"/>
    <w:qFormat/>
    <w:pPr>
      <w:pBdr/>
      <w:spacing/>
      <w:ind w:left="720"/>
      <w:contextualSpacing w:val="true"/>
    </w:pPr>
  </w:style>
  <w:style w:type="character" w:styleId="856">
    <w:name w:val="Intense Emphasis"/>
    <w:basedOn w:val="90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7">
    <w:name w:val="Intense Quote"/>
    <w:basedOn w:val="914"/>
    <w:next w:val="914"/>
    <w:link w:val="85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8">
    <w:name w:val="Intense Quote Char"/>
    <w:basedOn w:val="906"/>
    <w:link w:val="85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9">
    <w:name w:val="Intense Reference"/>
    <w:basedOn w:val="90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60">
    <w:name w:val="No Spacing"/>
    <w:basedOn w:val="891"/>
    <w:uiPriority w:val="1"/>
    <w:qFormat/>
    <w:pPr>
      <w:pBdr/>
      <w:spacing/>
      <w:ind/>
      <w:jc w:val="both"/>
    </w:pPr>
    <w:rPr>
      <w:rFonts w:ascii="Times New Roman" w:hAnsi="Times New Roman" w:eastAsia="Times New Roman" w:cs="Times New Roman"/>
      <w:sz w:val="24"/>
      <w:szCs w:val="24"/>
      <w:rtl w:val="0"/>
    </w:rPr>
  </w:style>
  <w:style w:type="character" w:styleId="861">
    <w:name w:val="Subtle Emphasis"/>
    <w:basedOn w:val="90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2">
    <w:name w:val="Emphasis"/>
    <w:basedOn w:val="906"/>
    <w:uiPriority w:val="20"/>
    <w:qFormat/>
    <w:pPr>
      <w:pBdr/>
      <w:spacing/>
      <w:ind/>
    </w:pPr>
    <w:rPr>
      <w:i/>
      <w:iCs/>
    </w:rPr>
  </w:style>
  <w:style w:type="character" w:styleId="863">
    <w:name w:val="Strong"/>
    <w:basedOn w:val="906"/>
    <w:uiPriority w:val="22"/>
    <w:qFormat/>
    <w:pPr>
      <w:pBdr/>
      <w:spacing/>
      <w:ind/>
    </w:pPr>
    <w:rPr>
      <w:b/>
      <w:bCs/>
    </w:rPr>
  </w:style>
  <w:style w:type="character" w:styleId="864">
    <w:name w:val="Subtle Reference"/>
    <w:basedOn w:val="90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5">
    <w:name w:val="Book Title"/>
    <w:basedOn w:val="90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6">
    <w:name w:val="Header"/>
    <w:basedOn w:val="914"/>
    <w:link w:val="86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7">
    <w:name w:val="Header Char"/>
    <w:basedOn w:val="906"/>
    <w:link w:val="866"/>
    <w:uiPriority w:val="99"/>
    <w:pPr>
      <w:pBdr/>
      <w:spacing/>
      <w:ind/>
    </w:pPr>
  </w:style>
  <w:style w:type="paragraph" w:styleId="868">
    <w:name w:val="Footer"/>
    <w:basedOn w:val="914"/>
    <w:link w:val="86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9">
    <w:name w:val="Footer Char"/>
    <w:basedOn w:val="906"/>
    <w:link w:val="868"/>
    <w:uiPriority w:val="99"/>
    <w:pPr>
      <w:pBdr/>
      <w:spacing/>
      <w:ind/>
    </w:pPr>
  </w:style>
  <w:style w:type="paragraph" w:styleId="870">
    <w:name w:val="Caption"/>
    <w:basedOn w:val="914"/>
    <w:next w:val="91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1">
    <w:name w:val="footnote text"/>
    <w:basedOn w:val="914"/>
    <w:link w:val="87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2">
    <w:name w:val="Footnote Text Char"/>
    <w:basedOn w:val="906"/>
    <w:link w:val="871"/>
    <w:uiPriority w:val="99"/>
    <w:semiHidden/>
    <w:pPr>
      <w:pBdr/>
      <w:spacing/>
      <w:ind/>
    </w:pPr>
    <w:rPr>
      <w:sz w:val="20"/>
      <w:szCs w:val="20"/>
    </w:rPr>
  </w:style>
  <w:style w:type="character" w:styleId="873">
    <w:name w:val="footnote reference"/>
    <w:basedOn w:val="906"/>
    <w:uiPriority w:val="99"/>
    <w:semiHidden/>
    <w:unhideWhenUsed/>
    <w:pPr>
      <w:pBdr/>
      <w:spacing/>
      <w:ind/>
    </w:pPr>
    <w:rPr>
      <w:vertAlign w:val="superscript"/>
    </w:rPr>
  </w:style>
  <w:style w:type="paragraph" w:styleId="874">
    <w:name w:val="endnote text"/>
    <w:basedOn w:val="914"/>
    <w:link w:val="87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5">
    <w:name w:val="Endnote Text Char"/>
    <w:basedOn w:val="906"/>
    <w:link w:val="874"/>
    <w:uiPriority w:val="99"/>
    <w:semiHidden/>
    <w:pPr>
      <w:pBdr/>
      <w:spacing/>
      <w:ind/>
    </w:pPr>
    <w:rPr>
      <w:sz w:val="20"/>
      <w:szCs w:val="20"/>
    </w:rPr>
  </w:style>
  <w:style w:type="character" w:styleId="876">
    <w:name w:val="endnote reference"/>
    <w:basedOn w:val="906"/>
    <w:uiPriority w:val="99"/>
    <w:semiHidden/>
    <w:unhideWhenUsed/>
    <w:pPr>
      <w:pBdr/>
      <w:spacing/>
      <w:ind/>
    </w:pPr>
    <w:rPr>
      <w:vertAlign w:val="superscript"/>
    </w:rPr>
  </w:style>
  <w:style w:type="character" w:styleId="877">
    <w:name w:val="Hyperlink"/>
    <w:basedOn w:val="90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8">
    <w:name w:val="FollowedHyperlink"/>
    <w:basedOn w:val="90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9">
    <w:name w:val="toc 1"/>
    <w:basedOn w:val="914"/>
    <w:next w:val="914"/>
    <w:uiPriority w:val="39"/>
    <w:unhideWhenUsed/>
    <w:pPr>
      <w:pBdr/>
      <w:spacing w:after="100"/>
      <w:ind/>
    </w:pPr>
  </w:style>
  <w:style w:type="paragraph" w:styleId="880">
    <w:name w:val="toc 2"/>
    <w:basedOn w:val="914"/>
    <w:next w:val="914"/>
    <w:uiPriority w:val="39"/>
    <w:unhideWhenUsed/>
    <w:pPr>
      <w:pBdr/>
      <w:spacing w:after="100"/>
      <w:ind w:left="220"/>
    </w:pPr>
  </w:style>
  <w:style w:type="paragraph" w:styleId="881">
    <w:name w:val="toc 3"/>
    <w:basedOn w:val="914"/>
    <w:next w:val="914"/>
    <w:uiPriority w:val="39"/>
    <w:unhideWhenUsed/>
    <w:pPr>
      <w:pBdr/>
      <w:spacing w:after="100"/>
      <w:ind w:left="440"/>
    </w:pPr>
  </w:style>
  <w:style w:type="paragraph" w:styleId="882">
    <w:name w:val="toc 4"/>
    <w:basedOn w:val="914"/>
    <w:next w:val="914"/>
    <w:uiPriority w:val="39"/>
    <w:unhideWhenUsed/>
    <w:pPr>
      <w:pBdr/>
      <w:spacing w:after="100"/>
      <w:ind w:left="660"/>
    </w:pPr>
  </w:style>
  <w:style w:type="paragraph" w:styleId="883">
    <w:name w:val="toc 5"/>
    <w:basedOn w:val="914"/>
    <w:next w:val="914"/>
    <w:uiPriority w:val="39"/>
    <w:unhideWhenUsed/>
    <w:pPr>
      <w:pBdr/>
      <w:spacing w:after="100"/>
      <w:ind w:left="880"/>
    </w:pPr>
  </w:style>
  <w:style w:type="paragraph" w:styleId="884">
    <w:name w:val="toc 6"/>
    <w:basedOn w:val="914"/>
    <w:next w:val="914"/>
    <w:uiPriority w:val="39"/>
    <w:unhideWhenUsed/>
    <w:pPr>
      <w:pBdr/>
      <w:spacing w:after="100"/>
      <w:ind w:left="1100"/>
    </w:pPr>
  </w:style>
  <w:style w:type="paragraph" w:styleId="885">
    <w:name w:val="toc 7"/>
    <w:basedOn w:val="914"/>
    <w:next w:val="914"/>
    <w:uiPriority w:val="39"/>
    <w:unhideWhenUsed/>
    <w:pPr>
      <w:pBdr/>
      <w:spacing w:after="100"/>
      <w:ind w:left="1320"/>
    </w:pPr>
  </w:style>
  <w:style w:type="paragraph" w:styleId="886">
    <w:name w:val="toc 8"/>
    <w:basedOn w:val="914"/>
    <w:next w:val="914"/>
    <w:uiPriority w:val="39"/>
    <w:unhideWhenUsed/>
    <w:pPr>
      <w:pBdr/>
      <w:spacing w:after="100"/>
      <w:ind w:left="1540"/>
    </w:pPr>
  </w:style>
  <w:style w:type="paragraph" w:styleId="887">
    <w:name w:val="toc 9"/>
    <w:basedOn w:val="914"/>
    <w:next w:val="914"/>
    <w:uiPriority w:val="39"/>
    <w:unhideWhenUsed/>
    <w:pPr>
      <w:pBdr/>
      <w:spacing w:after="100"/>
      <w:ind w:left="1760"/>
    </w:pPr>
  </w:style>
  <w:style w:type="character" w:styleId="888">
    <w:name w:val="Placeholder Text"/>
    <w:basedOn w:val="906"/>
    <w:uiPriority w:val="99"/>
    <w:semiHidden/>
    <w:pPr>
      <w:pBdr/>
      <w:spacing/>
      <w:ind/>
    </w:pPr>
    <w:rPr>
      <w:color w:val="666666"/>
    </w:rPr>
  </w:style>
  <w:style w:type="paragraph" w:styleId="889">
    <w:name w:val="TOC Heading"/>
    <w:uiPriority w:val="39"/>
    <w:unhideWhenUsed/>
    <w:pPr>
      <w:pBdr/>
      <w:spacing/>
      <w:ind/>
    </w:pPr>
  </w:style>
  <w:style w:type="paragraph" w:styleId="890">
    <w:name w:val="table of figures"/>
    <w:basedOn w:val="914"/>
    <w:next w:val="914"/>
    <w:uiPriority w:val="99"/>
    <w:unhideWhenUsed/>
    <w:pPr>
      <w:pBdr/>
      <w:spacing w:after="0" w:afterAutospacing="0"/>
      <w:ind/>
    </w:pPr>
  </w:style>
  <w:style w:type="paragraph" w:styleId="891">
    <w:name w:val="Normal"/>
    <w:pPr>
      <w:pBdr/>
      <w:spacing/>
      <w:ind/>
    </w:pPr>
  </w:style>
  <w:style w:type="paragraph" w:styleId="892">
    <w:name w:val="Heading 1"/>
    <w:basedOn w:val="891"/>
    <w:next w:val="891"/>
    <w:pPr>
      <w:keepNext w:val="true"/>
      <w:keepLines w:val="tru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120" w:before="400" w:line="276" w:lineRule="auto"/>
      <w:ind w:right="0" w:firstLine="0" w:left="0"/>
      <w:jc w:val="left"/>
    </w:pPr>
    <w:rPr>
      <w:rFonts w:ascii="Arial" w:hAnsi="Arial" w:eastAsia="Arial" w:cs="Arial"/>
      <w:b w:val="0"/>
      <w:i w:val="0"/>
      <w:smallCaps w:val="0"/>
      <w:strike w:val="0"/>
      <w:color w:val="000000"/>
      <w:sz w:val="40"/>
      <w:szCs w:val="40"/>
      <w:u w:val="none"/>
      <w:shd w:val="clear" w:color="auto" w:fill="auto"/>
      <w:vertAlign w:val="baseline"/>
    </w:rPr>
  </w:style>
  <w:style w:type="paragraph" w:styleId="893">
    <w:name w:val="Heading 2"/>
    <w:basedOn w:val="891"/>
    <w:next w:val="891"/>
    <w:pPr>
      <w:keepNext w:val="true"/>
      <w:keepLines w:val="tru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120" w:before="360" w:line="276" w:lineRule="auto"/>
      <w:ind w:right="0" w:firstLine="0" w:left="0"/>
      <w:jc w:val="left"/>
    </w:pPr>
    <w:rPr>
      <w:rFonts w:ascii="Arial" w:hAnsi="Arial" w:eastAsia="Arial" w:cs="Arial"/>
      <w:b w:val="0"/>
      <w:i w:val="0"/>
      <w:smallCaps w:val="0"/>
      <w:strike w:val="0"/>
      <w:color w:val="000000"/>
      <w:sz w:val="32"/>
      <w:szCs w:val="32"/>
      <w:u w:val="none"/>
      <w:shd w:val="clear" w:color="auto" w:fill="auto"/>
      <w:vertAlign w:val="baseline"/>
    </w:rPr>
  </w:style>
  <w:style w:type="paragraph" w:styleId="894">
    <w:name w:val="Heading 3"/>
    <w:basedOn w:val="891"/>
    <w:next w:val="891"/>
    <w:pPr>
      <w:keepNext w:val="true"/>
      <w:keepLines w:val="tru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80" w:before="320" w:line="276" w:lineRule="auto"/>
      <w:ind w:right="0" w:firstLine="0" w:left="0"/>
      <w:jc w:val="left"/>
    </w:pPr>
    <w:rPr>
      <w:rFonts w:ascii="Arial" w:hAnsi="Arial" w:eastAsia="Arial" w:cs="Arial"/>
      <w:b w:val="0"/>
      <w:i w:val="0"/>
      <w:smallCaps w:val="0"/>
      <w:strike w:val="0"/>
      <w:color w:val="434343"/>
      <w:sz w:val="28"/>
      <w:szCs w:val="28"/>
      <w:u w:val="none"/>
      <w:shd w:val="clear" w:color="auto" w:fill="auto"/>
      <w:vertAlign w:val="baseline"/>
    </w:rPr>
  </w:style>
  <w:style w:type="paragraph" w:styleId="895">
    <w:name w:val="Heading 4"/>
    <w:basedOn w:val="891"/>
    <w:next w:val="891"/>
    <w:pPr>
      <w:keepNext w:val="true"/>
      <w:keepLines w:val="tru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80" w:before="280" w:line="276" w:lineRule="auto"/>
      <w:ind w:right="0" w:firstLine="0" w:left="0"/>
      <w:jc w:val="left"/>
    </w:pPr>
    <w:rPr>
      <w:rFonts w:ascii="Arial" w:hAnsi="Arial" w:eastAsia="Arial" w:cs="Arial"/>
      <w:b w:val="0"/>
      <w:i w:val="0"/>
      <w:smallCaps w:val="0"/>
      <w:strike w:val="0"/>
      <w:color w:val="666666"/>
      <w:sz w:val="24"/>
      <w:szCs w:val="24"/>
      <w:u w:val="none"/>
      <w:shd w:val="clear" w:color="auto" w:fill="auto"/>
      <w:vertAlign w:val="baseline"/>
    </w:rPr>
  </w:style>
  <w:style w:type="paragraph" w:styleId="896">
    <w:name w:val="Heading 5"/>
    <w:basedOn w:val="891"/>
    <w:next w:val="891"/>
    <w:pPr>
      <w:keepNext w:val="true"/>
      <w:keepLines w:val="tru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80" w:before="240" w:line="276" w:lineRule="auto"/>
      <w:ind w:right="0" w:firstLine="0" w:left="0"/>
      <w:jc w:val="left"/>
    </w:pPr>
    <w:rPr>
      <w:rFonts w:ascii="Arial" w:hAnsi="Arial" w:eastAsia="Arial" w:cs="Arial"/>
      <w:b w:val="0"/>
      <w:i w:val="0"/>
      <w:smallCaps w:val="0"/>
      <w:strike w:val="0"/>
      <w:color w:val="666666"/>
      <w:sz w:val="22"/>
      <w:szCs w:val="22"/>
      <w:u w:val="none"/>
      <w:shd w:val="clear" w:color="auto" w:fill="auto"/>
      <w:vertAlign w:val="baseline"/>
    </w:rPr>
  </w:style>
  <w:style w:type="paragraph" w:styleId="897">
    <w:name w:val="Heading 6"/>
    <w:basedOn w:val="891"/>
    <w:next w:val="891"/>
    <w:pPr>
      <w:keepNext w:val="true"/>
      <w:keepLines w:val="tru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80" w:before="240" w:line="276" w:lineRule="auto"/>
      <w:ind w:right="0" w:firstLine="0" w:left="0"/>
      <w:jc w:val="left"/>
    </w:pPr>
    <w:rPr>
      <w:rFonts w:ascii="Arial" w:hAnsi="Arial" w:eastAsia="Arial" w:cs="Arial"/>
      <w:b w:val="0"/>
      <w:i/>
      <w:smallCaps w:val="0"/>
      <w:strike w:val="0"/>
      <w:color w:val="666666"/>
      <w:sz w:val="22"/>
      <w:szCs w:val="22"/>
      <w:u w:val="none"/>
      <w:shd w:val="clear" w:color="auto" w:fill="auto"/>
      <w:vertAlign w:val="baseline"/>
    </w:rPr>
  </w:style>
  <w:style w:type="paragraph" w:styleId="898">
    <w:name w:val="Title"/>
    <w:basedOn w:val="891"/>
    <w:next w:val="891"/>
    <w:pPr>
      <w:keepNext w:val="true"/>
      <w:keepLines w:val="tru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60" w:before="0" w:line="276" w:lineRule="auto"/>
      <w:ind w:right="0" w:firstLine="0" w:left="0"/>
      <w:jc w:val="left"/>
    </w:pPr>
    <w:rPr>
      <w:rFonts w:ascii="Arial" w:hAnsi="Arial" w:eastAsia="Arial" w:cs="Arial"/>
      <w:b w:val="0"/>
      <w:i w:val="0"/>
      <w:smallCaps w:val="0"/>
      <w:strike w:val="0"/>
      <w:color w:val="000000"/>
      <w:sz w:val="52"/>
      <w:szCs w:val="52"/>
      <w:u w:val="none"/>
      <w:shd w:val="clear" w:color="auto" w:fill="auto"/>
      <w:vertAlign w:val="baseline"/>
    </w:rPr>
  </w:style>
  <w:style w:type="paragraph" w:styleId="899">
    <w:name w:val="Normal"/>
    <w:qFormat/>
    <w:pPr>
      <w:pBdr/>
      <w:spacing/>
      <w:ind/>
    </w:pPr>
  </w:style>
  <w:style w:type="paragraph" w:styleId="900">
    <w:name w:val="Heading 1"/>
    <w:basedOn w:val="914"/>
    <w:next w:val="914"/>
    <w:pPr>
      <w:keepNext w:val="true"/>
      <w:keepLines w:val="true"/>
      <w:pBdr/>
      <w:spacing w:after="120" w:before="400"/>
      <w:ind/>
      <w:outlineLvl w:val="0"/>
    </w:pPr>
    <w:rPr>
      <w:sz w:val="40"/>
      <w:szCs w:val="40"/>
    </w:rPr>
  </w:style>
  <w:style w:type="paragraph" w:styleId="901">
    <w:name w:val="Heading 2"/>
    <w:basedOn w:val="914"/>
    <w:next w:val="914"/>
    <w:pPr>
      <w:keepNext w:val="true"/>
      <w:keepLines w:val="true"/>
      <w:pBdr/>
      <w:spacing w:after="120" w:before="360"/>
      <w:ind/>
      <w:outlineLvl w:val="1"/>
    </w:pPr>
    <w:rPr>
      <w:sz w:val="32"/>
      <w:szCs w:val="32"/>
    </w:rPr>
  </w:style>
  <w:style w:type="paragraph" w:styleId="902">
    <w:name w:val="Heading 3"/>
    <w:basedOn w:val="914"/>
    <w:next w:val="914"/>
    <w:pPr>
      <w:keepNext w:val="true"/>
      <w:keepLines w:val="true"/>
      <w:pBdr/>
      <w:spacing w:after="80" w:before="320"/>
      <w:ind/>
      <w:outlineLvl w:val="2"/>
    </w:pPr>
    <w:rPr>
      <w:color w:val="434343"/>
      <w:sz w:val="28"/>
      <w:szCs w:val="28"/>
    </w:rPr>
  </w:style>
  <w:style w:type="paragraph" w:styleId="903">
    <w:name w:val="Heading 4"/>
    <w:basedOn w:val="914"/>
    <w:next w:val="914"/>
    <w:pPr>
      <w:keepNext w:val="true"/>
      <w:keepLines w:val="true"/>
      <w:pBdr/>
      <w:spacing w:after="80" w:before="280"/>
      <w:ind/>
      <w:outlineLvl w:val="3"/>
    </w:pPr>
    <w:rPr>
      <w:color w:val="666666"/>
      <w:sz w:val="24"/>
      <w:szCs w:val="24"/>
    </w:rPr>
  </w:style>
  <w:style w:type="paragraph" w:styleId="904">
    <w:name w:val="Heading 5"/>
    <w:basedOn w:val="914"/>
    <w:next w:val="914"/>
    <w:pPr>
      <w:keepNext w:val="true"/>
      <w:keepLines w:val="true"/>
      <w:pBdr/>
      <w:spacing w:after="80" w:before="240"/>
      <w:ind/>
      <w:outlineLvl w:val="4"/>
    </w:pPr>
    <w:rPr>
      <w:color w:val="666666"/>
    </w:rPr>
  </w:style>
  <w:style w:type="paragraph" w:styleId="905">
    <w:name w:val="Heading 6"/>
    <w:basedOn w:val="914"/>
    <w:next w:val="914"/>
    <w:pPr>
      <w:keepNext w:val="true"/>
      <w:keepLines w:val="true"/>
      <w:pBdr/>
      <w:spacing w:after="80" w:before="240"/>
      <w:ind/>
      <w:outlineLvl w:val="5"/>
    </w:pPr>
    <w:rPr>
      <w:i/>
      <w:color w:val="666666"/>
    </w:rPr>
  </w:style>
  <w:style w:type="character" w:styleId="906" w:default="1">
    <w:name w:val="Default Paragraph Font"/>
    <w:uiPriority w:val="1"/>
    <w:semiHidden/>
    <w:unhideWhenUsed/>
    <w:pPr>
      <w:pBdr/>
      <w:spacing/>
      <w:ind/>
    </w:pPr>
  </w:style>
  <w:style w:type="table" w:styleId="907" w:default="1">
    <w:name w:val="Normal Table"/>
    <w:uiPriority w:val="99"/>
    <w:semiHidden/>
    <w:unhideWhenUsed/>
    <w:qFormat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8" w:default="1">
    <w:name w:val="No List"/>
    <w:uiPriority w:val="99"/>
    <w:semiHidden/>
    <w:unhideWhenUsed/>
    <w:pPr>
      <w:pBdr/>
      <w:spacing/>
      <w:ind/>
    </w:pPr>
  </w:style>
  <w:style w:type="paragraph" w:styleId="909" w:customStyle="1">
    <w:name w:val="Normal"/>
    <w:pPr>
      <w:pBdr/>
      <w:spacing/>
      <w:ind/>
    </w:pPr>
  </w:style>
  <w:style w:type="table" w:styleId="910" w:customStyle="1">
    <w:name w:val="Table Normal"/>
    <w:pPr>
      <w:pBdr/>
      <w:spacing/>
      <w:ind/>
    </w:pPr>
    <w:tblPr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11">
    <w:name w:val="Title"/>
    <w:basedOn w:val="914"/>
    <w:next w:val="914"/>
    <w:pPr>
      <w:keepNext w:val="true"/>
      <w:keepLines w:val="true"/>
      <w:pBdr/>
      <w:spacing w:after="60"/>
      <w:ind/>
    </w:pPr>
    <w:rPr>
      <w:sz w:val="52"/>
      <w:szCs w:val="52"/>
    </w:rPr>
  </w:style>
  <w:style w:type="paragraph" w:styleId="912" w:customStyle="1">
    <w:name w:val="Normal"/>
    <w:pPr>
      <w:pBdr/>
      <w:spacing/>
      <w:ind/>
    </w:pPr>
  </w:style>
  <w:style w:type="table" w:styleId="913" w:customStyle="1">
    <w:name w:val="Table Normal"/>
    <w:pPr>
      <w:pBdr/>
      <w:spacing/>
      <w:ind/>
    </w:pPr>
    <w:tblPr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14" w:customStyle="1">
    <w:name w:val="Normal"/>
    <w:pPr>
      <w:pBdr/>
      <w:spacing/>
      <w:ind/>
    </w:pPr>
  </w:style>
  <w:style w:type="table" w:styleId="915" w:customStyle="1">
    <w:name w:val="Table Normal"/>
    <w:pPr>
      <w:pBdr/>
      <w:spacing/>
      <w:ind/>
    </w:pPr>
    <w:tblPr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16">
    <w:name w:val="Subtitle"/>
    <w:basedOn w:val="912"/>
    <w:next w:val="912"/>
    <w:pPr>
      <w:keepNext w:val="true"/>
      <w:keepLines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pacing w:after="320"/>
      <w:ind/>
    </w:pPr>
    <w:rPr>
      <w:color w:val="666666"/>
      <w:sz w:val="30"/>
      <w:szCs w:val="30"/>
    </w:rPr>
  </w:style>
  <w:style w:type="paragraph" w:styleId="917">
    <w:name w:val="Subtitle"/>
    <w:basedOn w:val="891"/>
    <w:next w:val="891"/>
    <w:pPr>
      <w:keepNext w:val="true"/>
      <w:keepLines w:val="tru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320" w:before="0" w:line="276" w:lineRule="auto"/>
      <w:ind w:right="0" w:firstLine="0" w:left="0"/>
      <w:jc w:val="left"/>
    </w:pPr>
    <w:rPr>
      <w:rFonts w:ascii="Arial" w:hAnsi="Arial" w:eastAsia="Arial" w:cs="Arial"/>
      <w:b w:val="0"/>
      <w:i w:val="0"/>
      <w:smallCaps w:val="0"/>
      <w:strike w:val="0"/>
      <w:color w:val="666666"/>
      <w:sz w:val="30"/>
      <w:szCs w:val="30"/>
      <w:u w:val="none"/>
      <w:shd w:val="clear" w:color="auto" w:fill="auto"/>
      <w:vertAlign w:val="baseli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SX2az+6MxVHHNGVEKQAn7YrphOA==">CgMxLjA4AHIhMTEyblk3cm9VVjhkTG5NUFNsb3hyakdyNHB6M0hldVUx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ONLYOFFICE/9.2.0.100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sasha</dc:creator>
  <cp:revision>4</cp:revision>
  <dcterms:created xsi:type="dcterms:W3CDTF">2019-09-08T19:29:00Z</dcterms:created>
  <dcterms:modified xsi:type="dcterms:W3CDTF">2025-12-25T06:15:45Z</dcterms:modified>
</cp:coreProperties>
</file>