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rFonts w:ascii="Arial" w:hAnsi="Arial"/>
          <w:b/>
          <w:color w:val="0F172A"/>
          <w:sz w:val="36"/>
        </w:rPr>
        <w:t>НЕЙРОТУННЕЛЬ «ТУННЕЛЬ СОСТОЯНИЙ» / NEUROTUNNEL: THE STATE TUNNEL</w:t>
      </w:r>
    </w:p>
    <w:p>
      <w:pPr>
        <w:spacing w:after="360"/>
      </w:pPr>
      <w:r>
        <w:rPr>
          <w:rFonts w:ascii="Arial" w:hAnsi="Arial"/>
          <w:i/>
          <w:color w:val="D4AF37"/>
          <w:sz w:val="22"/>
        </w:rPr>
        <w:t>Материалы для заполнения анкеты проекта #Нейрофест2026</w:t>
      </w:r>
    </w:p>
    <w:p>
      <w:pPr>
        <w:spacing w:after="240"/>
        <w:pBdr>
          <w:bottom w:val="single" w:sz="12" w:space="1" w:color="CCCCCC"/>
        </w:pBdr>
      </w:pPr>
    </w:p>
    <w:p>
      <w:pPr>
        <w:keepNext/>
        <w:spacing w:before="240" w:after="80"/>
      </w:pPr>
      <w:r>
        <w:rPr>
          <w:rFonts w:ascii="Arial" w:hAnsi="Arial"/>
          <w:b/>
          <w:color w:val="0F172A"/>
          <w:sz w:val="26"/>
        </w:rPr>
        <w:t>ПОЛЯ ДЛЯ ЗАПОЛНЕНИЯ В АНКЕТЕ</w:t>
      </w:r>
    </w:p>
    <w:p>
      <w:pPr>
        <w:keepNext/>
        <w:spacing w:before="120" w:after="40"/>
      </w:pPr>
      <w:r>
        <w:rPr>
          <w:b/>
          <w:color w:val="475569"/>
        </w:rPr>
        <w:t>■ Наименование проекта *:</w:t>
      </w:r>
    </w:p>
    <w:p>
      <w:pPr>
        <w:spacing w:after="200"/>
        <w:ind w:left="288"/>
      </w:pPr>
      <w:r>
        <w:rPr>
          <w:color w:val="0F172A"/>
        </w:rPr>
        <w:t>Нейротуннель «Туннель Состояний» / Neurotunnel: The State Tunnel</w:t>
      </w:r>
    </w:p>
    <w:p>
      <w:pPr>
        <w:keepNext/>
        <w:spacing w:before="120" w:after="40"/>
      </w:pPr>
      <w:r>
        <w:rPr>
          <w:b/>
          <w:color w:val="475569"/>
        </w:rPr>
        <w:t>■ Стадия проекта *:</w:t>
      </w:r>
    </w:p>
    <w:p>
      <w:pPr>
        <w:spacing w:after="200"/>
        <w:ind w:left="288"/>
      </w:pPr>
      <w:r>
        <w:rPr>
          <w:color w:val="0F172A"/>
        </w:rPr>
        <w:t>Концепция</w:t>
      </w:r>
    </w:p>
    <w:p>
      <w:pPr>
        <w:keepNext/>
        <w:spacing w:before="120" w:after="40"/>
      </w:pPr>
      <w:r>
        <w:rPr>
          <w:b/>
          <w:color w:val="475569"/>
        </w:rPr>
        <w:t>■ Направление проекта *:</w:t>
      </w:r>
    </w:p>
    <w:p>
      <w:pPr>
        <w:spacing w:after="200"/>
        <w:ind w:left="288"/>
      </w:pPr>
      <w:r>
        <w:rPr>
          <w:color w:val="0F172A"/>
        </w:rPr>
        <w:t>Пространственные и объектные индустрии (а также Цифровые и интерактивные, Звуковые и Музыкальные)</w:t>
      </w:r>
    </w:p>
    <w:p>
      <w:pPr>
        <w:keepNext/>
        <w:spacing w:before="120" w:after="40"/>
      </w:pPr>
      <w:r>
        <w:rPr>
          <w:b/>
          <w:color w:val="475569"/>
        </w:rPr>
        <w:t>■ Юридический статус *:</w:t>
      </w:r>
    </w:p>
    <w:p>
      <w:pPr>
        <w:spacing w:after="200"/>
        <w:ind w:left="288"/>
      </w:pPr>
      <w:r>
        <w:rPr>
          <w:color w:val="0F172A"/>
        </w:rPr>
        <w:t>ИП (ИП Латыпов В. М.) или Физическое лицо</w:t>
      </w:r>
    </w:p>
    <w:p>
      <w:pPr>
        <w:keepNext/>
        <w:spacing w:before="120" w:after="40"/>
      </w:pPr>
      <w:r>
        <w:rPr>
          <w:b/>
          <w:color w:val="475569"/>
        </w:rPr>
        <w:t>■ Краткое описание * (лимит 200 символов):</w:t>
      </w:r>
    </w:p>
    <w:p>
      <w:pPr>
        <w:spacing w:after="200"/>
        <w:ind w:left="288"/>
      </w:pPr>
      <w:r>
        <w:rPr>
          <w:color w:val="0F172A"/>
        </w:rPr>
        <w:t>Нейротуннель «Туннель Состояний» — интерактивный шлюз на базе Эмотех, бесконтактно считывающий биометрию человека и гармонизирующий его состояние генеративным звуком и цветом.</w:t>
      </w:r>
    </w:p>
    <w:p>
      <w:pPr>
        <w:keepNext/>
        <w:spacing w:before="120" w:after="40"/>
      </w:pPr>
      <w:r>
        <w:rPr>
          <w:b/>
          <w:color w:val="475569"/>
        </w:rPr>
        <w:t>■ Актуальность проекта * (лимит 1000 символов):</w:t>
      </w:r>
    </w:p>
    <w:p>
      <w:pPr>
        <w:spacing w:after="200"/>
        <w:ind w:left="288"/>
      </w:pPr>
      <w:r>
        <w:rPr>
          <w:color w:val="0F172A"/>
        </w:rPr>
        <w:t>Жители мегаполисов находятся в состоянии хронического информационного стресса и ментального шума. Приходя в музеи или галереи, люди часто не способны глубоко воспринимать культуру из-за накопленной тревожности. Наш проект решает эту проблему на стыке эмоциональной архитектуры (Эмотех) и бесконтактной биометрии. Нейротуннель бережно считывает состояние посетителя и моментально погружает его в компенсирующую звуковую и цветовую среду, повышая восприимчивость к искусству.</w:t>
      </w:r>
    </w:p>
    <w:p>
      <w:pPr>
        <w:keepNext/>
        <w:spacing w:before="120" w:after="40"/>
      </w:pPr>
      <w:r>
        <w:rPr>
          <w:b/>
          <w:color w:val="475569"/>
        </w:rPr>
        <w:t>■ Статус реализации на сегодняшний день *:</w:t>
      </w:r>
    </w:p>
    <w:p>
      <w:pPr>
        <w:spacing w:after="200"/>
        <w:ind w:left="288"/>
      </w:pPr>
      <w:r>
        <w:rPr>
          <w:color w:val="0F172A"/>
        </w:rPr>
        <w:t>Разработана архитектурная и технологическая концепция в 5 масштабах (от выставочного модуля до городского моста). Создан рабочий интерактивный веб-симулятор инсталляции с генеративным звуковым и визуальным движком. Проведены предварительные исследования технологии бесконтактного rPPG-мониторинга. Имеется концептуальное видение интеграции проекта на ГЭС-2 и мосту к Красному Октябрю. Подготовлен 3D-видеоролик (walkthrough) проекта.</w:t>
      </w:r>
    </w:p>
    <w:p>
      <w:pPr>
        <w:keepNext/>
        <w:spacing w:before="120" w:after="40"/>
      </w:pPr>
      <w:r>
        <w:rPr>
          <w:b/>
          <w:color w:val="475569"/>
        </w:rPr>
        <w:t>■ Какой основной ресурс вы ищете в Акселераторе? * (отметить галочками)</w:t>
      </w:r>
    </w:p>
    <w:p>
      <w:pPr>
        <w:spacing w:after="60"/>
        <w:ind w:left="288"/>
      </w:pPr>
      <w:r>
        <w:rPr>
          <w:b/>
          <w:color w:val="D4AF37"/>
        </w:rPr>
        <w:t xml:space="preserve">✓  </w:t>
      </w:r>
      <w:r>
        <w:t>Партнёры и площадки (для пилотирования на ГЭС-2 и мостах Москвы)</w:t>
      </w:r>
    </w:p>
    <w:p>
      <w:pPr>
        <w:spacing w:after="60"/>
        <w:ind w:left="288"/>
      </w:pPr>
      <w:r>
        <w:rPr>
          <w:b/>
          <w:color w:val="D4AF37"/>
        </w:rPr>
        <w:t xml:space="preserve">✓  </w:t>
      </w:r>
      <w:r>
        <w:t>Экспертиза и менторство (в части доработки алгоритмов биометрии)</w:t>
      </w:r>
    </w:p>
    <w:p>
      <w:pPr>
        <w:spacing w:after="60"/>
        <w:ind w:left="288"/>
      </w:pPr>
      <w:r>
        <w:rPr>
          <w:b/>
          <w:color w:val="D4AF37"/>
        </w:rPr>
        <w:t xml:space="preserve">✓  </w:t>
      </w:r>
      <w:r>
        <w:t>Продюсерское сопровождение (для выхода на крупные городские и частные заказы)</w:t>
      </w:r>
    </w:p>
    <w:p>
      <w:pPr>
        <w:spacing w:before="280" w:after="280"/>
        <w:pBdr>
          <w:bottom w:val="single" w:sz="4" w:space="1" w:color="E2E8F0"/>
        </w:pBdr>
      </w:pPr>
    </w:p>
    <w:p>
      <w:pPr>
        <w:keepNext/>
        <w:spacing w:before="240" w:after="80"/>
      </w:pPr>
      <w:r>
        <w:rPr>
          <w:rFonts w:ascii="Arial" w:hAnsi="Arial"/>
          <w:b/>
          <w:color w:val="0F172A"/>
          <w:sz w:val="26"/>
        </w:rPr>
        <w:t>ДОПОЛНИТЕЛЬНО: ТЕХНИЧЕСКИЕ ХАРАКТЕРИСТИКИ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E2E8F0"/>
          <w:bottom w:val="single" w:sz="4" w:space="0" w:color="E2E8F0"/>
          <w:insideH w:val="single" w:sz="4" w:space="0" w:color="E2E8F0"/>
          <w:left w:val="none"/>
          <w:right w:val="none"/>
          <w:insideV w:val="none"/>
        </w:tblBorders>
      </w:tblPr>
      <w:tblGrid>
        <w:gridCol w:w="4968"/>
        <w:gridCol w:w="4968"/>
      </w:tblGrid>
      <w:tr>
        <w:tc>
          <w:tcPr>
            <w:tcW w:type="dxa" w:w="3168"/>
          </w:tcPr>
          <w:p>
            <w:r>
              <w:rPr>
                <w:b/>
                <w:color w:val="0F172A"/>
              </w:rPr>
              <w:t>Компонент</w:t>
            </w:r>
          </w:p>
        </w:tc>
        <w:tc>
          <w:tcPr>
            <w:tcW w:type="dxa" w:w="6912"/>
          </w:tcPr>
          <w:p>
            <w:r>
              <w:rPr>
                <w:b/>
                <w:color w:val="0F172A"/>
              </w:rPr>
              <w:t>Техническое описание</w:t>
            </w:r>
          </w:p>
        </w:tc>
      </w:tr>
      <w:tr>
        <w:tc>
          <w:tcPr>
            <w:tcW w:type="dxa" w:w="3168"/>
          </w:tcPr>
          <w:p>
            <w:r>
              <w:rPr>
                <w:b/>
              </w:rPr>
              <w:t>Конструктив</w:t>
            </w:r>
          </w:p>
        </w:tc>
        <w:tc>
          <w:tcPr>
            <w:tcW w:type="dxa" w:w="6912"/>
          </w:tcPr>
          <w:p>
            <w:r>
              <w:t>Облегченный алюминиевый модульный каркас быстрого монтажа (время сборки — 4 часа).</w:t>
            </w:r>
          </w:p>
        </w:tc>
      </w:tr>
      <w:tr>
        <w:tc>
          <w:tcPr>
            <w:tcW w:type="dxa" w:w="3168"/>
          </w:tcPr>
          <w:p>
            <w:r>
              <w:rPr>
                <w:b/>
              </w:rPr>
              <w:t>Система отображения</w:t>
            </w:r>
          </w:p>
        </w:tc>
        <w:tc>
          <w:tcPr>
            <w:tcW w:type="dxa" w:w="6912"/>
          </w:tcPr>
          <w:p>
            <w:r>
              <w:t>Гибкие бесшовные LED-экраны высокого разрешения (шаг пикселя 1.8-2.5 мм) на полу, потолке и стенах.</w:t>
            </w:r>
          </w:p>
        </w:tc>
      </w:tr>
      <w:tr>
        <w:tc>
          <w:tcPr>
            <w:tcW w:type="dxa" w:w="3168"/>
          </w:tcPr>
          <w:p>
            <w:r>
              <w:rPr>
                <w:b/>
              </w:rPr>
              <w:t>Сенсорный массив</w:t>
            </w:r>
          </w:p>
        </w:tc>
        <w:tc>
          <w:tcPr>
            <w:tcW w:type="dxa" w:w="6912"/>
          </w:tcPr>
          <w:p>
            <w:r>
              <w:t>ИК-камеры, RGB-камеры, лазерные сенсоры LiDAR (высокоточное определение координат X/Y/Z).</w:t>
            </w:r>
          </w:p>
        </w:tc>
      </w:tr>
      <w:tr>
        <w:tc>
          <w:tcPr>
            <w:tcW w:type="dxa" w:w="3168"/>
          </w:tcPr>
          <w:p>
            <w:r>
              <w:rPr>
                <w:b/>
              </w:rPr>
              <w:t>Звуковая система</w:t>
            </w:r>
          </w:p>
        </w:tc>
        <w:tc>
          <w:tcPr>
            <w:tcW w:type="dxa" w:w="6912"/>
          </w:tcPr>
          <w:p>
            <w:r>
              <w:t>Ультранаправленные звуковые прожекторы Audio Spotlight для изоляции звуковых зон.</w:t>
            </w:r>
          </w:p>
        </w:tc>
      </w:tr>
      <w:tr>
        <w:tc>
          <w:tcPr>
            <w:tcW w:type="dxa" w:w="3168"/>
          </w:tcPr>
          <w:p>
            <w:r>
              <w:rPr>
                <w:b/>
              </w:rPr>
              <w:t>Программное обеспечение</w:t>
            </w:r>
          </w:p>
        </w:tc>
        <w:tc>
          <w:tcPr>
            <w:tcW w:type="dxa" w:w="6912"/>
          </w:tcPr>
          <w:p>
            <w:r>
              <w:t>TouchDesigner / Unreal Engine 5 (генеративная графика), WebAudio API / MaxMSP (генерация бинауральных ритмов 6Гц-12Гц на несущей частоте 150Гц).</w:t>
            </w:r>
          </w:p>
        </w:tc>
      </w:tr>
    </w:tbl>
    <w:p>
      <w:pPr>
        <w:spacing w:after="240"/>
      </w:pPr>
    </w:p>
    <w:p>
      <w:pPr>
        <w:keepNext/>
        <w:spacing w:before="240" w:after="80"/>
      </w:pPr>
      <w:r>
        <w:rPr>
          <w:rFonts w:ascii="Arial" w:hAnsi="Arial"/>
          <w:b/>
          <w:color w:val="0F172A"/>
          <w:sz w:val="26"/>
        </w:rPr>
        <w:t>КОМАНДА ПРОЕКТА</w:t>
      </w:r>
    </w:p>
    <w:p>
      <w:pPr>
        <w:spacing w:after="200"/>
      </w:pPr>
      <w:r>
        <w:rPr>
          <w:b/>
          <w:color w:val="0F172A"/>
        </w:rPr>
        <w:t>Алёна Левицкая — Главный архитектор (Конструктив и Пространство)</w:t>
        <w:br/>
      </w:r>
      <w:r>
        <w:rPr>
          <w:color w:val="475569"/>
          <w:sz w:val="20"/>
        </w:rPr>
        <w:t>Руководитель архитектурного бюро «СТРУКТУРА» (с 2015 г.), член Союза архитекторов Москвы с 2009 г. Лицензирована Минкультуры РФ на работу с объектами культурного наследия. Автор концепций пространственной интеграции медиа-арта, куратор образовательных программ в МАРХИ.</w:t>
      </w:r>
    </w:p>
    <w:p>
      <w:pPr>
        <w:spacing w:after="200"/>
      </w:pPr>
      <w:r>
        <w:rPr>
          <w:b/>
          <w:color w:val="0F172A"/>
        </w:rPr>
        <w:t>Валерий Латыпов — Технологический директор / Физик (Сенсоры, Оптика и Звук)</w:t>
        <w:br/>
      </w:r>
      <w:r>
        <w:rPr>
          <w:color w:val="475569"/>
          <w:sz w:val="20"/>
        </w:rPr>
        <w:t>Магистр наук по физике конденсированного состояния (НИЯУ МИФИ). Специалист в области квантовой оптики, акустики и сенсорных интерфейсов. Разработчик систем бесконтактного мониторинга физиологических показателей на основе rPPG (фотоплетизмографии) и компьютерного зрения.</w:t>
      </w:r>
    </w:p>
    <w:p>
      <w:pPr>
        <w:keepNext/>
        <w:spacing w:before="240" w:after="80"/>
      </w:pPr>
      <w:r>
        <w:rPr>
          <w:rFonts w:ascii="Arial" w:hAnsi="Arial"/>
          <w:b/>
          <w:color w:val="0F172A"/>
          <w:sz w:val="26"/>
        </w:rPr>
        <w:t>МАТЕРИАЛЫ И ССЫЛКИ ДЛЯ ПРИКРЕПЛЕНИЯ К ЗАЯВКЕ</w:t>
      </w:r>
    </w:p>
    <w:p>
      <w:pPr>
        <w:spacing w:after="80"/>
        <w:ind w:left="288"/>
      </w:pPr>
      <w:r>
        <w:rPr>
          <w:b/>
          <w:color w:val="D4AF37"/>
        </w:rPr>
        <w:t xml:space="preserve">•  </w:t>
      </w:r>
      <w:r>
        <w:rPr>
          <w:b/>
        </w:rPr>
        <w:t xml:space="preserve">Сайт-презентация проекта (Demo-лендинг): </w:t>
      </w:r>
      <w:r>
        <w:rPr>
          <w:color w:val="0EA5E9"/>
          <w:u w:val="single"/>
        </w:rPr>
        <w:t>https://nejrofest-tunnel.vercel.app</w:t>
      </w:r>
    </w:p>
    <w:p>
      <w:pPr>
        <w:spacing w:after="80"/>
        <w:ind w:left="288"/>
      </w:pPr>
      <w:r>
        <w:rPr>
          <w:b/>
          <w:color w:val="D4AF37"/>
        </w:rPr>
        <w:t xml:space="preserve">•  </w:t>
      </w:r>
      <w:r>
        <w:rPr>
          <w:b/>
        </w:rPr>
        <w:t xml:space="preserve">Видео-презентация проекта (3D Walkthrough): </w:t>
      </w:r>
      <w:r>
        <w:rPr>
          <w:color w:val="0EA5E9"/>
          <w:u w:val="single"/>
        </w:rPr>
        <w:t>https://nejrofest-tunnel.vercel.app/images/walkthrough.mp4</w:t>
      </w:r>
    </w:p>
    <w:p>
      <w:pPr>
        <w:spacing w:after="80"/>
        <w:ind w:left="288"/>
      </w:pPr>
      <w:r>
        <w:rPr>
          <w:b/>
          <w:color w:val="D4AF37"/>
        </w:rPr>
        <w:t xml:space="preserve">•  </w:t>
      </w:r>
      <w:r>
        <w:rPr>
          <w:b/>
        </w:rPr>
        <w:t xml:space="preserve">Схема оборудования и чертеж (blueprint): </w:t>
      </w:r>
      <w:r>
        <w:rPr>
          <w:color w:val="0EA5E9"/>
          <w:u w:val="single"/>
        </w:rPr>
        <w:t>https://nejrofest-tunnel.vercel.app/images/blueprint.png</w:t>
      </w:r>
    </w:p>
    <w:p>
      <w:pPr>
        <w:spacing w:after="80"/>
        <w:ind w:left="288"/>
      </w:pPr>
      <w:r>
        <w:rPr>
          <w:b/>
          <w:color w:val="D4AF37"/>
        </w:rPr>
        <w:t xml:space="preserve">•  </w:t>
      </w:r>
      <w:r>
        <w:rPr>
          <w:b/>
        </w:rPr>
        <w:t xml:space="preserve">Вид сбоку (архитектурная интеграция): </w:t>
      </w:r>
      <w:r>
        <w:rPr>
          <w:color w:val="0EA5E9"/>
          <w:u w:val="single"/>
        </w:rPr>
        <w:t>https://nejrofest-tunnel.vercel.app/images/side_view.png</w:t>
      </w:r>
    </w:p>
    <w:p>
      <w:pPr>
        <w:spacing w:after="80"/>
        <w:ind w:left="288"/>
      </w:pPr>
      <w:r>
        <w:rPr>
          <w:b/>
          <w:color w:val="D4AF37"/>
        </w:rPr>
        <w:t xml:space="preserve">•  </w:t>
      </w:r>
      <w:r>
        <w:rPr>
          <w:b/>
        </w:rPr>
        <w:t xml:space="preserve">Вид изнутри (световая среда): </w:t>
      </w:r>
      <w:r>
        <w:rPr>
          <w:color w:val="0EA5E9"/>
          <w:u w:val="single"/>
        </w:rPr>
        <w:t>https://nejrofest-tunnel.vercel.app/images/pov_inside.png</w:t>
      </w:r>
    </w:p>
    <w:p>
      <w:pPr>
        <w:spacing w:after="360"/>
      </w:pPr>
    </w:p>
    <w:p>
      <w:pPr>
        <w:jc w:val="center"/>
      </w:pPr>
      <w:r>
        <w:rPr>
          <w:i/>
          <w:color w:val="94A3B8"/>
          <w:sz w:val="17"/>
        </w:rPr>
        <w:t>Документ подготовлен для Алёны Левицкой и Валерия Латыпова. Скопируйте нужные разделы напрямую в веб-форму.</w:t>
      </w:r>
    </w:p>
    <w:sectPr w:rsidR="00FC693F" w:rsidRPr="0006063C" w:rsidSect="00034616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120"/>
    </w:pPr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