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F172A"/>
          <w:sz w:val="36"/>
        </w:rPr>
        <w:t>НЕЙРОТУННЕЛЬ «ТУННЕЛЬ СОСТОЯНИЙ» / NEUROTUNNEL: THE STATE TUNNEL</w:t>
      </w:r>
    </w:p>
    <w:p>
      <w:pPr>
        <w:spacing w:after="360"/>
      </w:pPr>
      <w:r>
        <w:rPr>
          <w:rFonts w:ascii="Arial" w:hAnsi="Arial"/>
          <w:i/>
          <w:color w:val="D4AF37"/>
          <w:sz w:val="22"/>
        </w:rPr>
        <w:t>Заявка на участие в акселераторе #Нейрофест2026</w:t>
      </w:r>
    </w:p>
    <w:p>
      <w:pPr>
        <w:spacing w:after="240"/>
        <w:pBdr>
          <w:bottom w:val="single" w:sz="12" w:space="1" w:color="CCCCCC"/>
        </w:pBdr>
      </w:pP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НАПРАВЛЕНИЕ / НОМИНАЦИЯ</w:t>
      </w:r>
    </w:p>
    <w:p>
      <w:pPr>
        <w:spacing w:after="240"/>
      </w:pPr>
      <w:r>
        <w:rPr>
          <w:b/>
        </w:rPr>
        <w:t>Пространственные и предметные индустрии (Пространственные решения, арт-инсталляции, средовой дизайн)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1. КАКУЮ ПРОБЛЕМУ РЕШАЕТ ПРОЕКТ?</w:t>
      </w:r>
    </w:p>
    <w:p>
      <w:pPr>
        <w:spacing w:after="240"/>
      </w:pPr>
      <w:r>
        <w:t>Современный житель мегаполиса находится в состоянии хронического информационного перегруза и стресса. Приходя в культурные пространства (музеи, театры, галереи), человек приносит этот ментальный шум с собой. Его восприятие заблокировано, он не готов к глубокому эмоциональному контакту с искусством. Большинство существующих арт-объектов предлагают статичный или усредненный опыт для всей массы посетителей, не адаптируясь под психоэмоциональное состояние конкретного зрителя.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2. СУТЬ РЕШЕНИЯ И КОНЦЕПЦИЯ</w:t>
      </w:r>
    </w:p>
    <w:p>
      <w:pPr>
        <w:spacing w:after="240"/>
      </w:pPr>
      <w:r>
        <w:t>«Нейротуннель» спроектирован в новой концепции Эмотех (Emotech / Emotional Tech), направленной на создание эмоционально отзывчивых терапевтических сред. Проект представляет собой физический шлюз-фильтр в виде цилиндрического коридора или прямоугольной призмы с бесшовными LED-экранами на стыках. Проходя сквозь него, посетитель бесконтактно сканируется встроенными сенсорами. Система определяет уровень стресса, усталости или хаоса и перестраивает под него световое поле, направленный звук (бинауральные ритмы) и генеративную графику.</w:t>
        <w:br/>
        <w:br/>
        <w:t>Человек проходит через иммерсивный сценарий жизненного цикла (от «рождения», через накопление опыта к «символической смерти» — очищению белым светом, и психоэмоциональному катарсису/возрождению в зале адаптации).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3. УНИКАЛЬНОСТЬ И ТЕХНОЛОГИЧЕСКАЯ НОВИЗНА (УТП)</w:t>
      </w:r>
    </w:p>
    <w:p>
      <w:pPr>
        <w:spacing w:after="120"/>
        <w:ind w:left="288"/>
      </w:pPr>
      <w:r>
        <w:rPr>
          <w:b/>
          <w:color w:val="0F172A"/>
        </w:rPr>
        <w:t xml:space="preserve">3.1. Абсолютная бесконтактность: </w:t>
      </w:r>
      <w:r>
        <w:t>Никаких датчиков на теле. Пульс и частота дыхания считываются ИК- и RGB-камерами по микро-колебаниям цвета кожи лица (rPPG), мимический тонус — алгоритмами Face Mesh, траектория движения — датчиками LiDAR.</w:t>
      </w:r>
    </w:p>
    <w:p>
      <w:pPr>
        <w:spacing w:after="120"/>
        <w:ind w:left="288"/>
      </w:pPr>
      <w:r>
        <w:rPr>
          <w:b/>
          <w:color w:val="0F172A"/>
        </w:rPr>
        <w:t xml:space="preserve">3.2. Акустический барьер: </w:t>
      </w:r>
      <w:r>
        <w:t>Направленные звуковые прожекторы Audio Spotlight (угол направленности 3-5°) полностью изолируют человека от внешнего шума улицы или холла, создавая индивидуальную звуковую зону для каждого посетителя.</w:t>
      </w:r>
    </w:p>
    <w:p>
      <w:pPr>
        <w:spacing w:after="120"/>
        <w:ind w:left="288"/>
      </w:pPr>
      <w:r>
        <w:rPr>
          <w:b/>
          <w:color w:val="0F172A"/>
        </w:rPr>
        <w:t xml:space="preserve">3.3. Социальная синестезия (Индивидуальные ауры в толпе): </w:t>
      </w:r>
      <w:r>
        <w:t>При групповом проходе туннель не создает какофонии. Он проецирует индивидуальные световые кольца («ауры») вокруг каждого пешехода. При сближении людей цвета их аур плавно смешиваются (lerp-эффект), создавая гармонизирующий визуальный диалог.</w:t>
      </w:r>
    </w:p>
    <w:p>
      <w:pPr>
        <w:spacing w:after="120"/>
        <w:ind w:left="288"/>
      </w:pPr>
      <w:r>
        <w:rPr>
          <w:b/>
          <w:color w:val="0F172A"/>
        </w:rPr>
        <w:t xml:space="preserve">3.4. Абсолютная конфиденциальность (Privacy by Design): </w:t>
      </w:r>
      <w:r>
        <w:t>Все биометрические показатели обрабатываются исключительно в оперативной памяти «на лету» без сохранения на диски или отправки в облачные сервисы, полностью отвечая требованиям о защите персональных данных.</w:t>
      </w:r>
    </w:p>
    <w:p>
      <w:pPr>
        <w:spacing w:after="120"/>
        <w:ind w:left="288"/>
      </w:pPr>
      <w:r>
        <w:rPr>
          <w:b/>
          <w:color w:val="0F172A"/>
        </w:rPr>
        <w:t xml:space="preserve">3.5. Визионерское масштабирование: </w:t>
      </w:r>
      <w:r>
        <w:t>Концепция масштабируется от локального шлюза в музее (ГЭС-2) до свето-акустических коридоров на мостах Москвы (включая переход от Храма Христа Спасителя к Красному Октябрю) и синхронизации с медиа-фасадами Москва-Сити и линиями метро в виде единой городской «Нейросети Мегаполиса».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4. ТЕХНИЧЕСКИЕ ХАРАКТЕРИСТИКИ И ОБОРУДОВАНИЕ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color w:val="0F172A"/>
              </w:rPr>
              <w:t>Компонент</w:t>
            </w:r>
          </w:p>
        </w:tc>
        <w:tc>
          <w:tcPr>
            <w:tcW w:type="dxa" w:w="6912"/>
          </w:tcPr>
          <w:p>
            <w:r>
              <w:rPr>
                <w:b/>
                <w:color w:val="0F172A"/>
              </w:rPr>
              <w:t>Техническое описание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Конструктив</w:t>
            </w:r>
          </w:p>
        </w:tc>
        <w:tc>
          <w:tcPr>
            <w:tcW w:type="dxa" w:w="6912"/>
          </w:tcPr>
          <w:p>
            <w:r>
              <w:t>Облегченный алюминиевый модульный каркас быстрого монтажа (время сборки — 4 часа).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Система отображения</w:t>
            </w:r>
          </w:p>
        </w:tc>
        <w:tc>
          <w:tcPr>
            <w:tcW w:type="dxa" w:w="6912"/>
          </w:tcPr>
          <w:p>
            <w:r>
              <w:t>Гибкие бесшовные LED-экраны высокого разрешения (шаг пикселя 1.8-2.5 мм) на полу, потолке и стенах.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Сенсорный массив</w:t>
            </w:r>
          </w:p>
        </w:tc>
        <w:tc>
          <w:tcPr>
            <w:tcW w:type="dxa" w:w="6912"/>
          </w:tcPr>
          <w:p>
            <w:r>
              <w:t>ИК-камеры, RGB-камеры, лазерные сенсоры LiDAR (высокоточное определение координат X/Y/Z).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Звуковая система</w:t>
            </w:r>
          </w:p>
        </w:tc>
        <w:tc>
          <w:tcPr>
            <w:tcW w:type="dxa" w:w="6912"/>
          </w:tcPr>
          <w:p>
            <w:r>
              <w:t>Ультранаправленные звуковые прожекторы Audio Spotlight для изоляции звуковых зон.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Программное обеспечение</w:t>
            </w:r>
          </w:p>
        </w:tc>
        <w:tc>
          <w:tcPr>
            <w:tcW w:type="dxa" w:w="6912"/>
          </w:tcPr>
          <w:p>
            <w:r>
              <w:t>TouchDesigner / Unreal Engine 5 (генеративная графика), WebAudio API / MaxMSP (генерация бинауральных ритмов 6Гц-12Гц на несущей частоте 150Гц).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5. КОМАНДА ПРОЕКТА</w:t>
      </w:r>
    </w:p>
    <w:p>
      <w:pPr>
        <w:spacing w:after="200"/>
      </w:pPr>
      <w:r>
        <w:rPr>
          <w:b/>
          <w:color w:val="0F172A"/>
        </w:rPr>
        <w:t>Алёна Левицкая — Главный архитектор (Конструктив и Пространство)</w:t>
        <w:br/>
      </w:r>
      <w:r>
        <w:rPr>
          <w:color w:val="475569"/>
          <w:sz w:val="20"/>
        </w:rPr>
        <w:t>Руководитель архитектурного бюро «СТРУКТУРА» (с 2015 г.), член Союза архитекторов Москвы с 2009 г. Лицензирована Минкультуры РФ на работу с объектами культурного наследия. Автор концепций пространственной интеграции медиа-арта, куратор образовательных программ в МАРХИ.</w:t>
      </w:r>
    </w:p>
    <w:p>
      <w:pPr>
        <w:spacing w:after="200"/>
      </w:pPr>
      <w:r>
        <w:rPr>
          <w:b/>
          <w:color w:val="0F172A"/>
        </w:rPr>
        <w:t>Валерий Латыпов — Технологический директор / Физик (Сенсоры, Оптика и Звук)</w:t>
        <w:br/>
      </w:r>
      <w:r>
        <w:rPr>
          <w:color w:val="475569"/>
          <w:sz w:val="20"/>
        </w:rPr>
        <w:t>Магистр наук по физике конденсированного состояния (НИЯУ МИФИ). Специалист в области квантовой оптики, акустики и сенсорных интерфейсов. Разработчик систем бесконтактного мониторинга физиологических показателей на основе rPPG (фотоплетизмографии) и компьютерного зрения.</w:t>
      </w:r>
    </w:p>
    <w:p>
      <w:pPr>
        <w:keepNext/>
        <w:spacing w:before="280" w:after="120"/>
      </w:pPr>
      <w:r>
        <w:rPr>
          <w:rFonts w:ascii="Arial" w:hAnsi="Arial"/>
          <w:b/>
          <w:color w:val="0F172A"/>
          <w:sz w:val="28"/>
        </w:rPr>
        <w:t>6. МАТЕРИАЛЫ И ССЫЛКИ ДЛЯ ПРИКРЕПЛЕНИЯ К ЗАЯВКЕ</w:t>
      </w:r>
    </w:p>
    <w:p>
      <w:pPr>
        <w:spacing w:after="80"/>
        <w:ind w:left="288"/>
      </w:pPr>
      <w:r>
        <w:rPr>
          <w:b/>
          <w:color w:val="D4AF37"/>
        </w:rPr>
        <w:t xml:space="preserve">•  </w:t>
      </w:r>
      <w:r>
        <w:rPr>
          <w:b/>
        </w:rPr>
        <w:t xml:space="preserve">Сайт-презентация проекта (Demo-лендинг): </w:t>
      </w:r>
      <w:r>
        <w:rPr>
          <w:color w:val="0EA5E9"/>
          <w:u w:val="single"/>
        </w:rPr>
        <w:t>https://nejrofest-tunnel.vercel.app</w:t>
      </w:r>
    </w:p>
    <w:p>
      <w:pPr>
        <w:spacing w:after="80"/>
        <w:ind w:left="288"/>
      </w:pPr>
      <w:r>
        <w:rPr>
          <w:b/>
          <w:color w:val="D4AF37"/>
        </w:rPr>
        <w:t xml:space="preserve">•  </w:t>
      </w:r>
      <w:r>
        <w:rPr>
          <w:b/>
        </w:rPr>
        <w:t xml:space="preserve">Видео-презентация проекта (3D Walkthrough): </w:t>
      </w:r>
      <w:r>
        <w:rPr>
          <w:color w:val="0EA5E9"/>
          <w:u w:val="single"/>
        </w:rPr>
        <w:t>https://nejrofest-tunnel.vercel.app/images/walkthrough.mp4</w:t>
      </w:r>
    </w:p>
    <w:p>
      <w:pPr>
        <w:spacing w:after="80"/>
        <w:ind w:left="288"/>
      </w:pPr>
      <w:r>
        <w:rPr>
          <w:b/>
          <w:color w:val="D4AF37"/>
        </w:rPr>
        <w:t xml:space="preserve">•  </w:t>
      </w:r>
      <w:r>
        <w:rPr>
          <w:b/>
        </w:rPr>
        <w:t xml:space="preserve">Схема оборудования и чертеж (blueprint): </w:t>
      </w:r>
      <w:r>
        <w:rPr>
          <w:color w:val="0EA5E9"/>
          <w:u w:val="single"/>
        </w:rPr>
        <w:t>https://nejrofest-tunnel.vercel.app/images/blueprint.png</w:t>
      </w:r>
    </w:p>
    <w:p>
      <w:pPr>
        <w:spacing w:after="80"/>
        <w:ind w:left="288"/>
      </w:pPr>
      <w:r>
        <w:rPr>
          <w:b/>
          <w:color w:val="D4AF37"/>
        </w:rPr>
        <w:t xml:space="preserve">•  </w:t>
      </w:r>
      <w:r>
        <w:rPr>
          <w:b/>
        </w:rPr>
        <w:t xml:space="preserve">Вид сбоку (архитектурная интеграция): </w:t>
      </w:r>
      <w:r>
        <w:rPr>
          <w:color w:val="0EA5E9"/>
          <w:u w:val="single"/>
        </w:rPr>
        <w:t>https://nejrofest-tunnel.vercel.app/images/side_view.png</w:t>
      </w:r>
    </w:p>
    <w:p>
      <w:pPr>
        <w:spacing w:after="80"/>
        <w:ind w:left="288"/>
      </w:pPr>
      <w:r>
        <w:rPr>
          <w:b/>
          <w:color w:val="D4AF37"/>
        </w:rPr>
        <w:t xml:space="preserve">•  </w:t>
      </w:r>
      <w:r>
        <w:rPr>
          <w:b/>
        </w:rPr>
        <w:t xml:space="preserve">Вид изнутри (световая среда): </w:t>
      </w:r>
      <w:r>
        <w:rPr>
          <w:color w:val="0EA5E9"/>
          <w:u w:val="single"/>
        </w:rPr>
        <w:t>https://nejrofest-tunnel.vercel.app/images/pov_inside.png</w:t>
      </w:r>
    </w:p>
    <w:p>
      <w:pPr>
        <w:spacing w:after="360"/>
      </w:pPr>
    </w:p>
    <w:p>
      <w:pPr>
        <w:jc w:val="center"/>
      </w:pPr>
      <w:r>
        <w:rPr>
          <w:i/>
          <w:color w:val="94A3B8"/>
          <w:sz w:val="17"/>
        </w:rPr>
        <w:t>Документ подготовлен автоматически для отправки партнёрам и соавторам проекта.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