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6.png" ContentType="image/png"/>
  <Override PartName="/word/media/rId39.png" ContentType="image/png"/>
  <Override PartName="/word/media/rId33.png" ContentType="image/png"/>
  <Override PartName="/word/media/rId62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ANet</w:t>
      </w:r>
      <w:r>
        <w:t xml:space="preserve"> </w:t>
      </w:r>
      <w:r>
        <w:t xml:space="preserve">CUI</w:t>
      </w:r>
      <w:r>
        <w:t xml:space="preserve"> </w:t>
      </w:r>
      <w:r>
        <w:t xml:space="preserve">WCAG</w:t>
      </w:r>
      <w:r>
        <w:t xml:space="preserve"> </w:t>
      </w:r>
      <w:r>
        <w:t xml:space="preserve">Audit</w:t>
      </w:r>
    </w:p>
    <w:p>
      <w:pPr>
        <w:pStyle w:val="Subtitle"/>
      </w:pPr>
      <w:r>
        <w:t xml:space="preserve">Issue</w:t>
      </w:r>
      <w:r>
        <w:t xml:space="preserve"> </w:t>
      </w:r>
      <w:r>
        <w:t xml:space="preserve">fixing</w:t>
      </w:r>
      <w:r>
        <w:t xml:space="preserve"> </w:t>
      </w:r>
      <w:r>
        <w:t xml:space="preserve">phase</w:t>
      </w:r>
      <w:r>
        <w:t xml:space="preserve"> </w:t>
      </w:r>
      <w:r>
        <w:t xml:space="preserve">1</w:t>
      </w:r>
      <w:r>
        <w:t xml:space="preserve"> </w:t>
      </w:r>
      <w:r>
        <w:t xml:space="preserve">~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11/3/22</w:t>
      </w:r>
    </w:p>
    <w:bookmarkStart w:id="20" w:name="summary"/>
    <w:p>
      <w:pPr>
        <w:pStyle w:val="Heading2"/>
      </w:pPr>
      <w:r>
        <w:t xml:space="preserve">Summary</w:t>
      </w:r>
    </w:p>
    <w:tbl>
      <w:tblPr>
        <w:tblStyle w:val="Table"/>
        <w:tblW w:type="pct" w:w="4850"/>
        <w:tblLook w:firstRow="1" w:lastRow="0" w:firstColumn="0" w:lastColumn="0" w:noHBand="0" w:noVBand="0" w:val="0020"/>
      </w:tblPr>
      <w:tblGrid>
        <w:gridCol w:w="1584"/>
        <w:gridCol w:w="2376"/>
        <w:gridCol w:w="1821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common-issue---ane-137868"/>
    <w:p>
      <w:pPr>
        <w:pStyle w:val="Heading2"/>
      </w:pPr>
      <w:r>
        <w:t xml:space="preserve">Common Issue -</w:t>
      </w:r>
      <w:r>
        <w:t xml:space="preserve"> </w:t>
      </w:r>
      <w:hyperlink r:id="rId21">
        <w:r>
          <w:rPr>
            <w:rStyle w:val="Hyperlink"/>
          </w:rPr>
          <w:t xml:space="preserve">ANE-137868</w:t>
        </w:r>
      </w:hyperlink>
    </w:p>
    <w:p>
      <w:pPr>
        <w:numPr>
          <w:ilvl w:val="0"/>
          <w:numId w:val="1001"/>
        </w:numPr>
        <w:pStyle w:val="Compact"/>
      </w:pPr>
      <w:r>
        <w:t xml:space="preserve">Issue</w:t>
      </w:r>
    </w:p>
    <w:p>
      <w:pPr>
        <w:pStyle w:val="BlockText"/>
      </w:pPr>
      <w:r>
        <w:t xml:space="preserve">The page titles for all pages fail to adequately describe the page content stating only</w:t>
      </w:r>
      <w:r>
        <w:t xml:space="preserve"> </w:t>
      </w:r>
      <w:r>
        <w:rPr>
          <w:rStyle w:val="VerbatimChar"/>
        </w:rPr>
        <w:t xml:space="preserve">“Online Services”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Ensure that the page title conveys the primary topic of the page as well as the site name (e.g.,</w:t>
      </w:r>
      <w:r>
        <w:t xml:space="preserve"> </w:t>
      </w:r>
      <w:r>
        <w:rPr>
          <w:rStyle w:val="VerbatimChar"/>
        </w:rPr>
        <w:t xml:space="preserve">“Home - Online Services | City of Ottawa”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// xxxRoute.js</w:t>
      </w:r>
      <w:r>
        <w:br/>
      </w:r>
      <w:r>
        <w:rPr>
          <w:rStyle w:val="NormalTok"/>
        </w:rPr>
        <w:t xml:space="preserve">pageHeaderOptions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tabName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pageTitle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// Master.js</w:t>
      </w:r>
      <w:r>
        <w:br/>
      </w:r>
      <w:r>
        <w:rPr>
          <w:rStyle w:val="FunctionTok"/>
        </w:rPr>
        <w:t xml:space="preserve">componentDidUpdate</w:t>
      </w:r>
      <w:r>
        <w:rPr>
          <w:rStyle w:val="NormalTok"/>
        </w:rPr>
        <w:t xml:space="preserve">(prevProps)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syncDocumentTitle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syncDocumentTitle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configurations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getCurrentRoute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(route)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pageHeaderOptions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pageHeaderOptions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pageHeaderOptions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tabWording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configurations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'public_url_tab_wording'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finalTabName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combineTabName</w:t>
      </w:r>
      <w:r>
        <w:rPr>
          <w:rStyle w:val="NormalTok"/>
        </w:rPr>
        <w:t xml:space="preserve">(pageTitle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tabWording)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finalTabName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2"/>
    <w:bookmarkStart w:id="31" w:name="common-issue---ane-140296"/>
    <w:p>
      <w:pPr>
        <w:pStyle w:val="Heading2"/>
      </w:pPr>
      <w:r>
        <w:t xml:space="preserve">Common Issue -</w:t>
      </w:r>
      <w:r>
        <w:t xml:space="preserve"> </w:t>
      </w:r>
      <w:hyperlink r:id="rId23">
        <w:r>
          <w:rPr>
            <w:rStyle w:val="Hyperlink"/>
          </w:rPr>
          <w:t xml:space="preserve">ANE-140296</w:t>
        </w:r>
      </w:hyperlink>
    </w:p>
    <w:p>
      <w:pPr>
        <w:numPr>
          <w:ilvl w:val="0"/>
          <w:numId w:val="1003"/>
        </w:numPr>
        <w:pStyle w:val="Compact"/>
      </w:pPr>
      <w:r>
        <w:t xml:space="preserve">Issue</w:t>
      </w:r>
    </w:p>
    <w:p>
      <w:pPr>
        <w:pStyle w:val="BlockText"/>
      </w:pPr>
      <w:r>
        <w:t xml:space="preserve">The timeouts fail to offer the extension of time required by this success criterion.</w:t>
      </w:r>
    </w:p>
    <w:p>
      <w:pPr>
        <w:numPr>
          <w:ilvl w:val="0"/>
          <w:numId w:val="1004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Provide users with</w:t>
      </w:r>
      <w:r>
        <w:t xml:space="preserve"> </w:t>
      </w:r>
      <w:r>
        <w:rPr>
          <w:rStyle w:val="VerbatimChar"/>
        </w:rPr>
        <w:t xml:space="preserve">the opportunity to extend the timeout duration</w:t>
      </w:r>
      <w:r>
        <w:t xml:space="preserve"> </w:t>
      </w:r>
      <w:r>
        <w:t xml:space="preserve">by up to ten times the original amount.</w:t>
      </w:r>
    </w:p>
    <w:bookmarkStart w:id="30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drawing>
          <wp:inline>
            <wp:extent cx="5334000" cy="378432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ANE-140296-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72142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ANE-140296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43" w:name="common-issue---ane-138518"/>
    <w:p>
      <w:pPr>
        <w:pStyle w:val="Heading2"/>
      </w:pPr>
      <w:r>
        <w:t xml:space="preserve">Common Issue -</w:t>
      </w:r>
      <w:r>
        <w:t xml:space="preserve"> </w:t>
      </w:r>
      <w:hyperlink r:id="rId32">
        <w:r>
          <w:rPr>
            <w:rStyle w:val="Hyperlink"/>
          </w:rPr>
          <w:t xml:space="preserve">ANE-138518</w:t>
        </w:r>
      </w:hyperlink>
    </w:p>
    <w:p>
      <w:pPr>
        <w:numPr>
          <w:ilvl w:val="0"/>
          <w:numId w:val="1005"/>
        </w:numPr>
        <w:pStyle w:val="Compact"/>
      </w:pPr>
      <w:r>
        <w:t xml:space="preserve">Issue</w:t>
      </w:r>
    </w:p>
    <w:p>
      <w:pPr>
        <w:pStyle w:val="BlockText"/>
      </w:pPr>
      <w:r>
        <w:t xml:space="preserve">Throughout the application, multiple expandable regions are given aria-labels that are too verbose and obscure the description of the actual control with information that is not needed (e.g.,</w:t>
      </w:r>
      <w:r>
        <w:t xml:space="preserve"> </w:t>
      </w:r>
      <w:r>
        <w:t xml:space="preserve">“</w:t>
      </w:r>
      <w:r>
        <w:t xml:space="preserve">Section Activity selection collapse detail clickable arrow</w:t>
      </w:r>
      <w:r>
        <w:t xml:space="preserve">”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Change the aria-label wordings to be more precise about the controls they represent and leave out information that is not required to understand the control (e.g.,</w:t>
      </w:r>
      <w:r>
        <w:t xml:space="preserve"> </w:t>
      </w:r>
      <w:r>
        <w:t xml:space="preserve">“</w:t>
      </w:r>
      <w:r>
        <w:t xml:space="preserve">Activity selection</w:t>
      </w:r>
      <w:r>
        <w:t xml:space="preserve">”</w:t>
      </w:r>
      <w:r>
        <w:t xml:space="preserve">). Additional attributes already provide many of the queues required for assistive technologies to understand the control such as aria-expanded indicating expanded or collapsed.</w:t>
      </w:r>
    </w:p>
    <w:p>
      <w:pPr>
        <w:pStyle w:val="FirstParagraph"/>
      </w:pPr>
      <w:r>
        <w:drawing>
          <wp:inline>
            <wp:extent cx="5219700" cy="7493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ANE-13851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8522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ANE-138518-0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073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ANE-138518-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solution-1"/>
    <w:p>
      <w:pPr>
        <w:pStyle w:val="Heading3"/>
      </w:pPr>
      <w:r>
        <w:t xml:space="preserve">Solution</w:t>
      </w:r>
    </w:p>
    <w:p>
      <w:pPr>
        <w:numPr>
          <w:ilvl w:val="0"/>
          <w:numId w:val="1007"/>
        </w:numPr>
        <w:pStyle w:val="Compact"/>
      </w:pPr>
      <w:r>
        <w:t xml:space="preserve">Remove unnecessary words from aria-label.</w:t>
      </w:r>
    </w:p>
    <w:p>
      <w:pPr>
        <w:numPr>
          <w:ilvl w:val="0"/>
          <w:numId w:val="1007"/>
        </w:numPr>
        <w:pStyle w:val="Compact"/>
      </w:pPr>
      <w:r>
        <w:t xml:space="preserve">Use aria-expanded + aria-own/aria-controls to describe the expand/collapse state and related origin.</w:t>
      </w:r>
    </w:p>
    <w:p>
      <w:pPr>
        <w:numPr>
          <w:ilvl w:val="0"/>
          <w:numId w:val="1007"/>
        </w:numPr>
        <w:pStyle w:val="Compact"/>
      </w:pPr>
      <w:r>
        <w:t xml:space="preserve">More details please confirm with UX about the special cases.</w:t>
      </w:r>
    </w:p>
    <w:bookmarkEnd w:id="42"/>
    <w:bookmarkEnd w:id="43"/>
    <w:bookmarkStart w:id="51" w:name="common-issue---ane-131139"/>
    <w:p>
      <w:pPr>
        <w:pStyle w:val="Heading2"/>
      </w:pPr>
      <w:r>
        <w:t xml:space="preserve">Common Issue -</w:t>
      </w:r>
      <w:r>
        <w:t xml:space="preserve"> </w:t>
      </w:r>
      <w:hyperlink r:id="rId44">
        <w:r>
          <w:rPr>
            <w:rStyle w:val="Hyperlink"/>
          </w:rPr>
          <w:t xml:space="preserve">ANE-131139</w:t>
        </w:r>
      </w:hyperlink>
    </w:p>
    <w:p>
      <w:pPr>
        <w:numPr>
          <w:ilvl w:val="0"/>
          <w:numId w:val="1008"/>
        </w:numPr>
        <w:pStyle w:val="Compact"/>
      </w:pPr>
      <w:r>
        <w:t xml:space="preserve">Issue</w:t>
      </w:r>
    </w:p>
    <w:p>
      <w:pPr>
        <w:pStyle w:val="BlockText"/>
      </w:pPr>
      <w:r>
        <w:t xml:space="preserve">All pages lack a main landmark.</w:t>
      </w:r>
    </w:p>
    <w:p>
      <w:pPr>
        <w:numPr>
          <w:ilvl w:val="0"/>
          <w:numId w:val="1009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Wrap the main content of the page in a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 </w:t>
      </w:r>
      <w:r>
        <w:t xml:space="preserve">element …or use a</w:t>
      </w:r>
      <w:r>
        <w:t xml:space="preserve"> </w:t>
      </w:r>
      <w:r>
        <w:rPr>
          <w:rStyle w:val="VerbatimChar"/>
        </w:rPr>
        <w:t xml:space="preserve">role="main"</w:t>
      </w:r>
      <w:r>
        <w:t xml:space="preserve"> </w:t>
      </w:r>
      <w:r>
        <w:t xml:space="preserve">on the main content parent container.</w:t>
      </w:r>
    </w:p>
    <w:p>
      <w:pPr>
        <w:pStyle w:val="FirstParagraph"/>
      </w:pPr>
      <w:r>
        <w:drawing>
          <wp:inline>
            <wp:extent cx="5334000" cy="304204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ANE-13113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solution-2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tag as a container of the banner region,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 </w:t>
      </w:r>
      <w:r>
        <w:t xml:space="preserve">tag as a container of main region and</w:t>
      </w:r>
      <w:r>
        <w:t xml:space="preserve"> </w:t>
      </w:r>
      <w:r>
        <w:rPr>
          <w:rStyle w:val="VerbatimChar"/>
        </w:rPr>
        <w:t xml:space="preserve">&lt;footer&gt;</w:t>
      </w:r>
      <w:r>
        <w:t xml:space="preserve"> </w:t>
      </w:r>
      <w:r>
        <w:t xml:space="preserve">tag as a container of the content info region.</w:t>
      </w:r>
    </w:p>
    <w:p>
      <w:pPr>
        <w:pStyle w:val="BodyText"/>
      </w:pPr>
      <w:r>
        <w:t xml:space="preserve">You can also use aria roles for each landmark:</w:t>
      </w:r>
    </w:p>
    <w:p>
      <w:pPr>
        <w:numPr>
          <w:ilvl w:val="0"/>
          <w:numId w:val="1010"/>
        </w:numPr>
        <w:pStyle w:val="Compact"/>
      </w:pPr>
      <w:r>
        <w:t xml:space="preserve">Header landmark: role=</w:t>
      </w:r>
      <w:r>
        <w:t xml:space="preserve">“</w:t>
      </w:r>
      <w:r>
        <w:t xml:space="preserve">banner</w:t>
      </w:r>
      <w:r>
        <w:t xml:space="preserve">”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Main landmark: role=</w:t>
      </w:r>
      <w:r>
        <w:t xml:space="preserve">“</w:t>
      </w:r>
      <w:r>
        <w:t xml:space="preserve">main</w:t>
      </w:r>
      <w:r>
        <w:t xml:space="preserve">”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Footer landmark: role=</w:t>
      </w:r>
      <w:r>
        <w:t xml:space="preserve">“</w:t>
      </w:r>
      <w:r>
        <w:t xml:space="preserve">contentinfo</w:t>
      </w:r>
      <w:r>
        <w:t xml:space="preserve">”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Navigation landmark: role=</w:t>
      </w:r>
      <w:r>
        <w:t xml:space="preserve">“</w:t>
      </w:r>
      <w:r>
        <w:t xml:space="preserve">navigation</w:t>
      </w:r>
      <w:r>
        <w:t xml:space="preserve">”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Search: role=</w:t>
      </w:r>
      <w:r>
        <w:t xml:space="preserve">“</w:t>
      </w:r>
      <w:r>
        <w:t xml:space="preserve">search</w:t>
      </w:r>
      <w:r>
        <w:t xml:space="preserve">”</w:t>
      </w:r>
    </w:p>
    <w:p>
      <w:pPr>
        <w:pStyle w:val="FirstParagraph"/>
      </w:pPr>
      <w:r>
        <w:t xml:space="preserve">Finally, ensure that</w:t>
      </w:r>
      <w:r>
        <w:t xml:space="preserve"> </w:t>
      </w:r>
      <w:r>
        <w:rPr>
          <w:rStyle w:val="VerbatimChar"/>
        </w:rPr>
        <w:t xml:space="preserve">&lt;header&gt;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&lt;footer&gt;</w:t>
      </w:r>
      <w:r>
        <w:t xml:space="preserve"> </w:t>
      </w:r>
      <w:r>
        <w:t xml:space="preserve">should be a direct child of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 </w:t>
      </w:r>
      <w:r>
        <w:t xml:space="preserve">tag. (miss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)</w:t>
      </w:r>
    </w:p>
    <w:p>
      <w:pPr>
        <w:pStyle w:val="BodyText"/>
      </w:pPr>
      <w:r>
        <w:t xml:space="preserve">Refer to:</w:t>
      </w:r>
    </w:p>
    <w:p>
      <w:pPr>
        <w:numPr>
          <w:ilvl w:val="0"/>
          <w:numId w:val="1011"/>
        </w:numPr>
        <w:pStyle w:val="Compact"/>
      </w:pPr>
      <w:hyperlink r:id="rId48">
        <w:r>
          <w:rPr>
            <w:rStyle w:val="Hyperlink"/>
          </w:rPr>
          <w:t xml:space="preserve">https://www.w3.org/TR/wai-aria-practices/examples/landmarks/index.html</w:t>
        </w:r>
      </w:hyperlink>
    </w:p>
    <w:p>
      <w:pPr>
        <w:numPr>
          <w:ilvl w:val="0"/>
          <w:numId w:val="1011"/>
        </w:numPr>
        <w:pStyle w:val="Compact"/>
      </w:pPr>
      <w:hyperlink r:id="rId49">
        <w:r>
          <w:rPr>
            <w:rStyle w:val="Hyperlink"/>
          </w:rPr>
          <w:t xml:space="preserve">https://www.w3.org/WAI/tutorials/page-structure/regions/</w:t>
        </w:r>
      </w:hyperlink>
    </w:p>
    <w:bookmarkEnd w:id="50"/>
    <w:bookmarkEnd w:id="51"/>
    <w:bookmarkStart w:id="54" w:name="common-issue---ane-137830"/>
    <w:p>
      <w:pPr>
        <w:pStyle w:val="Heading2"/>
      </w:pPr>
      <w:r>
        <w:t xml:space="preserve">Common Issue -</w:t>
      </w:r>
      <w:r>
        <w:t xml:space="preserve"> </w:t>
      </w:r>
      <w:hyperlink r:id="rId52">
        <w:r>
          <w:rPr>
            <w:rStyle w:val="Hyperlink"/>
          </w:rPr>
          <w:t xml:space="preserve">ANE-137830</w:t>
        </w:r>
      </w:hyperlink>
    </w:p>
    <w:p>
      <w:pPr>
        <w:numPr>
          <w:ilvl w:val="0"/>
          <w:numId w:val="1012"/>
        </w:numPr>
        <w:pStyle w:val="Compact"/>
      </w:pPr>
      <w:r>
        <w:t xml:space="preserve">Issue</w:t>
      </w:r>
    </w:p>
    <w:p>
      <w:pPr>
        <w:pStyle w:val="BlockText"/>
      </w:pPr>
      <w:r>
        <w:t xml:space="preserve">Functional accessibility issue: Many SVG graphics contain a</w:t>
      </w:r>
      <w:r>
        <w:t xml:space="preserve"> </w:t>
      </w:r>
      <w:r>
        <w:rPr>
          <w:rStyle w:val="VerbatimChar"/>
        </w:rPr>
        <w:t xml:space="preserve">role="presentation"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role="none"</w:t>
      </w:r>
      <w:r>
        <w:t xml:space="preserve"> </w:t>
      </w:r>
      <w:r>
        <w:t xml:space="preserve">attribute. Because these icons are not focusable, they present no real impact on assistive technologies but the implemented role values may flag as invalid in automated testing tools.</w:t>
      </w:r>
    </w:p>
    <w:p>
      <w:pPr>
        <w:numPr>
          <w:ilvl w:val="0"/>
          <w:numId w:val="1013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aria-hidden="true"</w:t>
      </w:r>
      <w:r>
        <w:t xml:space="preserve"> </w:t>
      </w:r>
      <w:r>
        <w:t xml:space="preserve">in place of</w:t>
      </w:r>
      <w:r>
        <w:t xml:space="preserve"> </w:t>
      </w:r>
      <w:r>
        <w:rPr>
          <w:rStyle w:val="VerbatimChar"/>
        </w:rPr>
        <w:t xml:space="preserve">role="presentation"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role="none"</w:t>
      </w:r>
      <w:r>
        <w:t xml:space="preserve">.</w:t>
      </w:r>
    </w:p>
    <w:bookmarkStart w:id="53" w:name="solution-3"/>
    <w:p>
      <w:pPr>
        <w:pStyle w:val="Heading3"/>
      </w:pPr>
      <w:r>
        <w:t xml:space="preserve">Solution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Icon</w:t>
      </w:r>
      <w:r>
        <w:br/>
      </w:r>
      <w:r>
        <w:rPr>
          <w:rStyle w:val="NormalTok"/>
        </w:rPr>
        <w:t xml:space="preserve">  symbolPrefix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"an-icon"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"location"</w:t>
      </w:r>
      <w:r>
        <w:br/>
      </w:r>
      <w:r>
        <w:rPr>
          <w:rStyle w:val="NormalTok"/>
        </w:rPr>
        <w:t xml:space="preserve">  focusable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hidden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"calendar-view__select-icon"</w:t>
      </w:r>
      <w:r>
        <w:br/>
      </w:r>
      <w:r>
        <w:rPr>
          <w:rStyle w:val="OperatorTok"/>
        </w:rPr>
        <w:t xml:space="preserve">/&gt;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svg</w:t>
      </w:r>
      <w:r>
        <w:br/>
      </w:r>
      <w:r>
        <w:rPr>
          <w:rStyle w:val="NormalTok"/>
        </w:rPr>
        <w:t xml:space="preserve">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hidden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"icon-svg icon-svg-ic-problem icon-svg-size-md icon-svg-type-normal"</w:t>
      </w:r>
      <w:r>
        <w:br/>
      </w:r>
      <w:r>
        <w:rPr>
          <w:rStyle w:val="NormalTok"/>
        </w:rPr>
        <w:t xml:space="preserve">  focusable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&gt;</w:t>
      </w:r>
    </w:p>
    <w:bookmarkEnd w:id="53"/>
    <w:bookmarkEnd w:id="54"/>
    <w:bookmarkStart w:id="57" w:name="common-issue---ane-137668"/>
    <w:p>
      <w:pPr>
        <w:pStyle w:val="Heading2"/>
      </w:pPr>
      <w:r>
        <w:t xml:space="preserve">Common Issue -</w:t>
      </w:r>
      <w:r>
        <w:t xml:space="preserve"> </w:t>
      </w:r>
      <w:hyperlink r:id="rId55">
        <w:r>
          <w:rPr>
            <w:rStyle w:val="Hyperlink"/>
          </w:rPr>
          <w:t xml:space="preserve">ANE-137668</w:t>
        </w:r>
      </w:hyperlink>
    </w:p>
    <w:p>
      <w:pPr>
        <w:numPr>
          <w:ilvl w:val="0"/>
          <w:numId w:val="1014"/>
        </w:numPr>
        <w:pStyle w:val="Compact"/>
      </w:pPr>
      <w:r>
        <w:t xml:space="preserve">Issue</w:t>
      </w:r>
    </w:p>
    <w:p>
      <w:pPr>
        <w:pStyle w:val="BlockText"/>
      </w:pPr>
      <w:r>
        <w:t xml:space="preserve">The alternative text on the</w:t>
      </w:r>
      <w:r>
        <w:t xml:space="preserve"> </w:t>
      </w:r>
      <w:r>
        <w:rPr>
          <w:rStyle w:val="VerbatimChar"/>
        </w:rPr>
        <w:t xml:space="preserve">“Ottawa”</w:t>
      </w:r>
      <w:r>
        <w:t xml:space="preserve"> </w:t>
      </w:r>
      <w:r>
        <w:t xml:space="preserve">wordmark fails to adequately describe the image content, announcing</w:t>
      </w:r>
      <w:r>
        <w:t xml:space="preserve"> </w:t>
      </w:r>
      <w:r>
        <w:rPr>
          <w:rStyle w:val="VerbatimChar"/>
        </w:rPr>
        <w:t xml:space="preserve">“System - Banner Logo”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“City of Ottawa”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Change the alternative text to</w:t>
      </w:r>
      <w:r>
        <w:t xml:space="preserve"> </w:t>
      </w:r>
      <w:r>
        <w:t xml:space="preserve">“</w:t>
      </w:r>
      <w:r>
        <w:t xml:space="preserve">City of Ottawa</w:t>
      </w:r>
      <w:r>
        <w:t xml:space="preserve">”</w:t>
      </w:r>
      <w:r>
        <w:t xml:space="preserve"> </w:t>
      </w:r>
      <w:r>
        <w:t xml:space="preserve">(if</w:t>
      </w:r>
      <w:r>
        <w:t xml:space="preserve"> </w:t>
      </w:r>
      <w:r>
        <w:rPr>
          <w:rStyle w:val="VerbatimChar"/>
        </w:rPr>
        <w:t xml:space="preserve">“City of Ottawa”</w:t>
      </w:r>
      <w:r>
        <w:t xml:space="preserve"> </w:t>
      </w:r>
      <w:r>
        <w:t xml:space="preserve">appeared in proximity in machine text, we’d recommend</w:t>
      </w:r>
      <w:r>
        <w:t xml:space="preserve"> </w:t>
      </w:r>
      <w:r>
        <w:rPr>
          <w:rStyle w:val="VerbatimChar"/>
        </w:rPr>
        <w:t xml:space="preserve">“logo of City of Ottawa”</w:t>
      </w:r>
      <w:r>
        <w:t xml:space="preserve"> </w:t>
      </w:r>
      <w:r>
        <w:t xml:space="preserve">instead … either are satisfactory).</w:t>
      </w:r>
    </w:p>
    <w:bookmarkStart w:id="56" w:name="solution-4"/>
    <w:p>
      <w:pPr>
        <w:pStyle w:val="Heading3"/>
      </w:pPr>
      <w:r>
        <w:t xml:space="preserve">Solution</w:t>
      </w:r>
    </w:p>
    <w:p>
      <w:pPr>
        <w:numPr>
          <w:ilvl w:val="0"/>
          <w:numId w:val="1016"/>
        </w:numPr>
        <w:pStyle w:val="Compact"/>
      </w:pPr>
      <w:r>
        <w:t xml:space="preserve">Change the alternative text to reflect the image content.</w:t>
      </w:r>
    </w:p>
    <w:p>
      <w:pPr>
        <w:pStyle w:val="FirstParagraph"/>
      </w:pPr>
      <w:r>
        <w:rPr>
          <w:bCs/>
          <w:b/>
        </w:rPr>
        <w:t xml:space="preserve">Dev Notes</w:t>
      </w:r>
    </w:p>
    <w:p>
      <w:pPr>
        <w:numPr>
          <w:ilvl w:val="0"/>
          <w:numId w:val="1017"/>
        </w:numPr>
        <w:pStyle w:val="Compact"/>
      </w:pPr>
      <w:r>
        <w:t xml:space="preserve">Currently we use the display name as the alternative text, which were configured in AUI file upload.</w:t>
      </w:r>
    </w:p>
    <w:p>
      <w:pPr>
        <w:numPr>
          <w:ilvl w:val="0"/>
          <w:numId w:val="1017"/>
        </w:numPr>
        <w:pStyle w:val="Compact"/>
      </w:pPr>
      <w:r>
        <w:t xml:space="preserve">Confirm with UX that we would add additional information to describe the image before the display name.</w:t>
      </w:r>
    </w:p>
    <w:p>
      <w:pPr>
        <w:numPr>
          <w:ilvl w:val="0"/>
          <w:numId w:val="1017"/>
        </w:numPr>
        <w:pStyle w:val="Compact"/>
      </w:pPr>
      <w:r>
        <w:t xml:space="preserve">For the banner logo image, update alternative text to</w:t>
      </w:r>
      <w:r>
        <w:t xml:space="preserve"> </w:t>
      </w:r>
      <w:r>
        <w:rPr>
          <w:rStyle w:val="VerbatimChar"/>
        </w:rPr>
        <w:t xml:space="preserve">"Banner logo of {display name}"</w:t>
      </w:r>
    </w:p>
    <w:p>
      <w:pPr>
        <w:numPr>
          <w:ilvl w:val="0"/>
          <w:numId w:val="1017"/>
        </w:numPr>
        <w:pStyle w:val="Compact"/>
      </w:pPr>
      <w:r>
        <w:t xml:space="preserve">For the logo image of receipt, update alternative text to</w:t>
      </w:r>
      <w:r>
        <w:t xml:space="preserve"> </w:t>
      </w:r>
      <w:r>
        <w:rPr>
          <w:rStyle w:val="VerbatimChar"/>
        </w:rPr>
        <w:t xml:space="preserve">"Receipt logo of {display name}"</w:t>
      </w:r>
    </w:p>
    <w:bookmarkEnd w:id="56"/>
    <w:bookmarkEnd w:id="57"/>
    <w:bookmarkStart w:id="60" w:name="common-issue---ane-138581"/>
    <w:p>
      <w:pPr>
        <w:pStyle w:val="Heading2"/>
      </w:pPr>
      <w:r>
        <w:t xml:space="preserve">Common Issue -</w:t>
      </w:r>
      <w:r>
        <w:t xml:space="preserve"> </w:t>
      </w:r>
      <w:hyperlink r:id="rId58">
        <w:r>
          <w:rPr>
            <w:rStyle w:val="Hyperlink"/>
          </w:rPr>
          <w:t xml:space="preserve">ANE-138581</w:t>
        </w:r>
      </w:hyperlink>
    </w:p>
    <w:p>
      <w:pPr>
        <w:numPr>
          <w:ilvl w:val="0"/>
          <w:numId w:val="1018"/>
        </w:numPr>
        <w:pStyle w:val="Compact"/>
      </w:pPr>
      <w:r>
        <w:t xml:space="preserve">Issue</w:t>
      </w:r>
    </w:p>
    <w:p>
      <w:pPr>
        <w:pStyle w:val="BlockText"/>
      </w:pPr>
      <w:r>
        <w:t xml:space="preserve">The page lacks an</w:t>
      </w:r>
      <w:r>
        <w:t xml:space="preserve"> </w:t>
      </w:r>
      <w:r>
        <w:rPr>
          <w:rStyle w:val="VerbatimChar"/>
        </w:rPr>
        <w:t xml:space="preserve">&lt;h1&gt;</w:t>
      </w:r>
      <w:r>
        <w:t xml:space="preserve"> </w:t>
      </w:r>
      <w:r>
        <w:t xml:space="preserve">heading.</w:t>
      </w:r>
      <w:r>
        <w:t xml:space="preserve"> </w:t>
      </w:r>
      <w:r>
        <w:t xml:space="preserve">Page lacks any</w:t>
      </w:r>
      <w:r>
        <w:t xml:space="preserve"> </w:t>
      </w:r>
      <w:r>
        <w:rPr>
          <w:rStyle w:val="VerbatimChar"/>
        </w:rPr>
        <w:t xml:space="preserve">headings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Every page must have at least one, and typically only one,</w:t>
      </w:r>
      <w:r>
        <w:rPr>
          <w:rStyle w:val="VerbatimChar"/>
        </w:rPr>
        <w:t xml:space="preserve">&lt;h1&gt;</w:t>
      </w:r>
      <w:r>
        <w:t xml:space="preserve">.</w:t>
      </w:r>
      <w:r>
        <w:t xml:space="preserve"> </w:t>
      </w:r>
      <w:r>
        <w:t xml:space="preserve">Add additional headings to the page content (e.g.,</w:t>
      </w:r>
      <w:r>
        <w:t xml:space="preserve"> </w:t>
      </w:r>
      <w:r>
        <w:rPr>
          <w:rStyle w:val="VerbatimChar"/>
        </w:rPr>
        <w:t xml:space="preserve">“Book an event”</w:t>
      </w:r>
      <w:r>
        <w:t xml:space="preserve">,</w:t>
      </w:r>
      <w:r>
        <w:t xml:space="preserve"> </w:t>
      </w:r>
      <w:r>
        <w:rPr>
          <w:rStyle w:val="VerbatimChar"/>
        </w:rPr>
        <w:t xml:space="preserve">“Popular events”</w:t>
      </w:r>
      <w:r>
        <w:t xml:space="preserve">).</w:t>
      </w:r>
    </w:p>
    <w:bookmarkStart w:id="59" w:name="solution-5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Examples:</w:t>
      </w:r>
    </w:p>
    <w:p>
      <w:pPr>
        <w:pStyle w:val="BodyText"/>
      </w:pPr>
      <w:r>
        <w:t xml:space="preserve">Home</w:t>
      </w:r>
    </w:p>
    <w:p>
      <w:pPr>
        <w:numPr>
          <w:ilvl w:val="0"/>
          <w:numId w:val="1020"/>
        </w:numPr>
        <w:pStyle w:val="Compact"/>
      </w:pPr>
      <w:r>
        <w:t xml:space="preserve">Update module name to h2.</w:t>
      </w:r>
    </w:p>
    <w:p>
      <w:pPr>
        <w:pStyle w:val="FirstParagraph"/>
      </w:pPr>
      <w:r>
        <w:t xml:space="preserve">Flexreg</w:t>
      </w:r>
    </w:p>
    <w:p>
      <w:pPr>
        <w:numPr>
          <w:ilvl w:val="0"/>
          <w:numId w:val="1021"/>
        </w:numPr>
        <w:pStyle w:val="Compact"/>
      </w:pPr>
      <w:r>
        <w:t xml:space="preserve">Update each section header to h2</w:t>
      </w:r>
    </w:p>
    <w:p>
      <w:pPr>
        <w:numPr>
          <w:ilvl w:val="0"/>
          <w:numId w:val="1021"/>
        </w:numPr>
        <w:pStyle w:val="Compact"/>
      </w:pPr>
      <w:r>
        <w:t xml:space="preserve">Update the</w:t>
      </w:r>
      <w:r>
        <w:t xml:space="preserve"> </w:t>
      </w:r>
      <w:r>
        <w:t xml:space="preserve">“</w:t>
      </w:r>
      <w:r>
        <w:t xml:space="preserve">Block booing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Selected Summary</w:t>
      </w:r>
      <w:r>
        <w:t xml:space="preserve">”</w:t>
      </w:r>
      <w:r>
        <w:t xml:space="preserve"> </w:t>
      </w:r>
      <w:r>
        <w:t xml:space="preserve">to h3</w:t>
      </w:r>
    </w:p>
    <w:p>
      <w:pPr>
        <w:pStyle w:val="FirstParagraph"/>
      </w:pPr>
      <w:r>
        <w:t xml:space="preserve">Reservation Detail</w:t>
      </w:r>
    </w:p>
    <w:p>
      <w:pPr>
        <w:numPr>
          <w:ilvl w:val="0"/>
          <w:numId w:val="1022"/>
        </w:numPr>
        <w:pStyle w:val="Compact"/>
      </w:pPr>
      <w:r>
        <w:t xml:space="preserve">Update</w:t>
      </w:r>
      <w:r>
        <w:t xml:space="preserve"> </w:t>
      </w:r>
      <w:r>
        <w:t xml:space="preserve">“</w:t>
      </w:r>
      <w:r>
        <w:t xml:space="preserve">Availability calendar</w:t>
      </w:r>
      <w:r>
        <w:t xml:space="preserve">”</w:t>
      </w:r>
      <w:r>
        <w:t xml:space="preserve"> </w:t>
      </w:r>
      <w:r>
        <w:t xml:space="preserve">to h2</w:t>
      </w:r>
    </w:p>
    <w:p>
      <w:pPr>
        <w:numPr>
          <w:ilvl w:val="0"/>
          <w:numId w:val="1022"/>
        </w:numPr>
        <w:pStyle w:val="Compact"/>
      </w:pPr>
      <w:r>
        <w:t xml:space="preserve">Remove the heading for</w:t>
      </w:r>
      <w:r>
        <w:t xml:space="preserve"> </w:t>
      </w:r>
      <w:r>
        <w:t xml:space="preserve">“</w:t>
      </w:r>
      <w:r>
        <w:t xml:space="preserve">Attendee</w:t>
      </w:r>
      <w:r>
        <w:t xml:space="preserve">”</w:t>
      </w:r>
      <w:r>
        <w:t xml:space="preserve"> </w:t>
      </w:r>
      <w:r>
        <w:t xml:space="preserve">label, Description of</w:t>
      </w:r>
      <w:r>
        <w:t xml:space="preserve"> </w:t>
      </w:r>
      <w:r>
        <w:t xml:space="preserve">“</w:t>
      </w:r>
      <w:r>
        <w:t xml:space="preserve">More Information</w:t>
      </w:r>
      <w:r>
        <w:t xml:space="preserve">”</w:t>
      </w:r>
      <w:r>
        <w:t xml:space="preserve"> </w:t>
      </w:r>
      <w:r>
        <w:t xml:space="preserve">item.(See the attachment with red underline)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Anchor should not be whithin the heading</w:t>
      </w:r>
    </w:p>
    <w:p>
      <w:pPr>
        <w:pStyle w:val="BlockText"/>
      </w:pPr>
      <w:r>
        <w:t xml:space="preserve">The reasoning is that screen readers will not guarantee to detect the heading level if within an anchor</w:t>
      </w:r>
    </w:p>
    <w:bookmarkEnd w:id="59"/>
    <w:bookmarkEnd w:id="60"/>
    <w:bookmarkStart w:id="67" w:name="common-issue---ane-138601"/>
    <w:p>
      <w:pPr>
        <w:pStyle w:val="Heading2"/>
      </w:pPr>
      <w:r>
        <w:t xml:space="preserve">Common Issue -</w:t>
      </w:r>
      <w:r>
        <w:t xml:space="preserve"> </w:t>
      </w:r>
      <w:hyperlink r:id="rId61">
        <w:r>
          <w:rPr>
            <w:rStyle w:val="Hyperlink"/>
          </w:rPr>
          <w:t xml:space="preserve">ANE-138601</w:t>
        </w:r>
      </w:hyperlink>
    </w:p>
    <w:p>
      <w:pPr>
        <w:numPr>
          <w:ilvl w:val="0"/>
          <w:numId w:val="1023"/>
        </w:numPr>
        <w:pStyle w:val="Compact"/>
      </w:pPr>
      <w:r>
        <w:t xml:space="preserve">Issue</w:t>
      </w:r>
    </w:p>
    <w:p>
      <w:pPr>
        <w:pStyle w:val="BlockText"/>
      </w:pPr>
      <w:r>
        <w:rPr>
          <w:rStyle w:val="VerbatimChar"/>
        </w:rPr>
        <w:t xml:space="preserve">Issue #22:</w:t>
      </w:r>
      <w:r>
        <w:t xml:space="preserve"> </w:t>
      </w:r>
      <w:r>
        <w:t xml:space="preserve">Anchors exist with aria-labels describing the anchors as images, yet the images are background CSS images and do not need to be identified as part of the anchor text.</w:t>
      </w:r>
      <w:r>
        <w:t xml:space="preserve"> </w:t>
      </w:r>
      <w:r>
        <w:rPr>
          <w:rStyle w:val="VerbatimChar"/>
        </w:rPr>
        <w:t xml:space="preserve">Issue #27:</w:t>
      </w:r>
      <w:r>
        <w:t xml:space="preserve"> </w:t>
      </w:r>
      <w:r>
        <w:t xml:space="preserve">Form errors fail to be announced to screen reader users.</w:t>
      </w:r>
      <w:r>
        <w:rPr>
          <w:rStyle w:val="VerbatimChar"/>
        </w:rPr>
        <w:t xml:space="preserve">Issue #32:</w:t>
      </w:r>
      <w:r>
        <w:t xml:space="preserve"> </w:t>
      </w:r>
      <w:r>
        <w:t xml:space="preserve">The significance of asterisks is not explained.</w:t>
      </w:r>
    </w:p>
    <w:p>
      <w:pPr>
        <w:numPr>
          <w:ilvl w:val="0"/>
          <w:numId w:val="1024"/>
        </w:numPr>
        <w:pStyle w:val="Compact"/>
      </w:pPr>
      <w:r>
        <w:t xml:space="preserve">Recommendation</w:t>
      </w:r>
    </w:p>
    <w:p>
      <w:pPr>
        <w:pStyle w:val="BlockText"/>
      </w:pPr>
      <w:r>
        <w:rPr>
          <w:rStyle w:val="VerbatimChar"/>
        </w:rPr>
        <w:t xml:space="preserve">Issue #22:</w:t>
      </w:r>
      <w:r>
        <w:t xml:space="preserve"> </w:t>
      </w:r>
      <w:r>
        <w:t xml:space="preserve">Remove the word image from each anchor’s aria-label.</w:t>
      </w:r>
      <w:r>
        <w:rPr>
          <w:rStyle w:val="VerbatimChar"/>
        </w:rPr>
        <w:t xml:space="preserve">Issue #27:</w:t>
      </w:r>
      <w:r>
        <w:t xml:space="preserve"> </w:t>
      </w:r>
      <w:hyperlink r:id="rId61">
        <w:r>
          <w:rPr>
            <w:rStyle w:val="Hyperlink"/>
          </w:rPr>
          <w:t xml:space="preserve">ANE-138601</w:t>
        </w:r>
      </w:hyperlink>
      <w:r>
        <w:t xml:space="preserve"> </w:t>
      </w:r>
      <w:r>
        <w:rPr>
          <w:rStyle w:val="VerbatimChar"/>
        </w:rPr>
        <w:t xml:space="preserve">Issue #32:</w:t>
      </w:r>
      <w:r>
        <w:t xml:space="preserve"> </w:t>
      </w:r>
      <w:r>
        <w:t xml:space="preserve">Same with the above issue #27</w:t>
      </w:r>
    </w:p>
    <w:p>
      <w:pPr>
        <w:pStyle w:val="FirstParagraph"/>
      </w:pPr>
      <w:r>
        <w:drawing>
          <wp:inline>
            <wp:extent cx="5334000" cy="322497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s/ANE-13860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solution-6"/>
    <w:p>
      <w:pPr>
        <w:pStyle w:val="Heading3"/>
      </w:pPr>
      <w:r>
        <w:t xml:space="preserve">Solution</w:t>
      </w:r>
    </w:p>
    <w:p>
      <w:pPr>
        <w:pStyle w:val="BlockText"/>
      </w:pPr>
      <w:r>
        <w:rPr>
          <w:rStyle w:val="VerbatimChar"/>
        </w:rPr>
        <w:t xml:space="preserve">Issue #22:</w:t>
      </w:r>
      <w:r>
        <w:t xml:space="preserve"> </w:t>
      </w:r>
      <w:r>
        <w:t xml:space="preserve">Remove the word</w:t>
      </w:r>
      <w:r>
        <w:t xml:space="preserve"> </w:t>
      </w:r>
      <w:r>
        <w:rPr>
          <w:rStyle w:val="VerbatimChar"/>
        </w:rPr>
        <w:t xml:space="preserve">"image"</w:t>
      </w:r>
      <w:r>
        <w:t xml:space="preserve"> </w:t>
      </w:r>
      <w:r>
        <w:t xml:space="preserve">from aria-label of each link.</w:t>
      </w:r>
      <w:r>
        <w:t xml:space="preserve"> </w:t>
      </w:r>
      <w:r>
        <w:rPr>
          <w:rStyle w:val="VerbatimChar"/>
        </w:rPr>
        <w:t xml:space="preserve">Issue #27:</w:t>
      </w:r>
      <w:r>
        <w:t xml:space="preserve"> </w:t>
      </w:r>
      <w:r>
        <w:t xml:space="preserve">Add attribute aria-invalid and aria-errormessage.</w:t>
      </w:r>
      <w:r>
        <w:rPr>
          <w:rStyle w:val="VerbatimChar"/>
        </w:rPr>
        <w:t xml:space="preserve">Issue #32:</w:t>
      </w:r>
      <w:r>
        <w:t xml:space="preserve"> </w:t>
      </w:r>
      <w:r>
        <w:t xml:space="preserve">Same with the above issue #27</w:t>
      </w:r>
    </w:p>
    <w:p>
      <w:pPr>
        <w:pStyle w:val="FirstParagraph"/>
      </w:pPr>
      <w:r>
        <w:t xml:space="preserve">Refer to:</w:t>
      </w:r>
    </w:p>
    <w:p>
      <w:pPr>
        <w:numPr>
          <w:ilvl w:val="0"/>
          <w:numId w:val="1025"/>
        </w:numPr>
        <w:pStyle w:val="Compact"/>
      </w:pPr>
      <w:hyperlink r:id="rId65">
        <w:r>
          <w:rPr>
            <w:rStyle w:val="Hyperlink"/>
          </w:rPr>
          <w:t xml:space="preserve">https://developer.mozilla.org/en-US/docs/Web/Accessibility/ARIA/Attributes/aria-errormessage</w:t>
        </w:r>
      </w:hyperlink>
    </w:p>
    <w:bookmarkEnd w:id="66"/>
    <w:bookmarkEnd w:id="67"/>
    <w:bookmarkStart w:id="72" w:name="common-issue---ane-138596"/>
    <w:p>
      <w:pPr>
        <w:pStyle w:val="Heading2"/>
      </w:pPr>
      <w:r>
        <w:t xml:space="preserve">Common Issue -</w:t>
      </w:r>
      <w:r>
        <w:t xml:space="preserve"> </w:t>
      </w:r>
      <w:hyperlink r:id="rId68">
        <w:r>
          <w:rPr>
            <w:rStyle w:val="Hyperlink"/>
          </w:rPr>
          <w:t xml:space="preserve">ANE-138596</w:t>
        </w:r>
      </w:hyperlink>
    </w:p>
    <w:p>
      <w:pPr>
        <w:numPr>
          <w:ilvl w:val="0"/>
          <w:numId w:val="1026"/>
        </w:numPr>
        <w:pStyle w:val="Compact"/>
      </w:pPr>
      <w:r>
        <w:t xml:space="preserve">Issue</w:t>
      </w:r>
    </w:p>
    <w:p>
      <w:pPr>
        <w:pStyle w:val="BlockText"/>
      </w:pPr>
      <w:r>
        <w:t xml:space="preserve">[WCAG 2.1] Many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fields lack proper</w:t>
      </w:r>
      <w:r>
        <w:t xml:space="preserve"> </w:t>
      </w:r>
      <w:r>
        <w:rPr>
          <w:rStyle w:val="VerbatimChar"/>
        </w:rPr>
        <w:t xml:space="preserve">input identification</w:t>
      </w:r>
      <w:r>
        <w:t xml:space="preserve"> </w:t>
      </w:r>
      <w:r>
        <w:t xml:space="preserve">(as defined in WCAG 2.1 Success Criterion 1.3.5 Identify Input Purpose).</w:t>
      </w:r>
    </w:p>
    <w:p>
      <w:pPr>
        <w:numPr>
          <w:ilvl w:val="0"/>
          <w:numId w:val="1027"/>
        </w:numPr>
        <w:pStyle w:val="Compact"/>
      </w:pPr>
      <w:r>
        <w:t xml:space="preserve">Recommendation</w:t>
      </w:r>
    </w:p>
    <w:p>
      <w:pPr>
        <w:pStyle w:val="BlockText"/>
      </w:pPr>
      <w:r>
        <w:t xml:space="preserve">Implement the associated input names using the autocomplete attribute.(</w:t>
      </w:r>
      <w:hyperlink r:id="rId69">
        <w:r>
          <w:rPr>
            <w:rStyle w:val="Hyperlink"/>
          </w:rPr>
          <w:t xml:space="preserve">Input Purpose</w:t>
        </w:r>
      </w:hyperlink>
      <w:r>
        <w:t xml:space="preserve">)</w:t>
      </w:r>
    </w:p>
    <w:bookmarkStart w:id="71" w:name="solution-7"/>
    <w:p>
      <w:pPr>
        <w:pStyle w:val="Heading3"/>
      </w:pPr>
      <w:r>
        <w:t xml:space="preserve">Solution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classNames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'sign-form__field'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lastName</w:t>
      </w:r>
      <w:r>
        <w:rPr>
          <w:rStyle w:val="NormalTok"/>
        </w:rPr>
        <w:t xml:space="preserve"> })}</w:t>
      </w:r>
      <w:r>
        <w:br/>
      </w:r>
      <w:r>
        <w:rPr>
          <w:rStyle w:val="NormalTok"/>
        </w:rPr>
        <w:t xml:space="preserve">  maxLength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onValueChange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bindOnFieldChange</w:t>
      </w:r>
      <w:r>
        <w:rPr>
          <w:rStyle w:val="NormalTok"/>
        </w:rPr>
        <w:t xml:space="preserve">(fields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LAST_NAME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onBlur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bindOnFieldValidate</w:t>
      </w:r>
      <w:r>
        <w:rPr>
          <w:rStyle w:val="NormalTok"/>
        </w:rPr>
        <w:t xml:space="preserve">(fields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LAST_NAME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(fields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LAST_NAME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ariaLabel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getLabelAriaText</w:t>
      </w:r>
      <w:r>
        <w:rPr>
          <w:rStyle w:val="NormalTok"/>
        </w:rPr>
        <w:t xml:space="preserve">(lastNameLabel)}</w:t>
      </w:r>
      <w:r>
        <w:br/>
      </w:r>
      <w:r>
        <w:rPr>
          <w:rStyle w:val="NormalTok"/>
        </w:rPr>
        <w:t xml:space="preserve">  autoComplete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"family-name"</w:t>
      </w:r>
      <w:r>
        <w:br/>
      </w:r>
      <w:r>
        <w:rPr>
          <w:rStyle w:val="OperatorTok"/>
        </w:rPr>
        <w:t xml:space="preserve">/&gt;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maxLength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{phoneMaxlength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formula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{disabled}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{phone}</w:t>
      </w:r>
      <w:r>
        <w:br/>
      </w:r>
      <w:r>
        <w:rPr>
          <w:rStyle w:val="NormalTok"/>
        </w:rPr>
        <w:t xml:space="preserve">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handlePhoneNumberChange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onBlur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handlePhoneNumberBlur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ariaLabel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{phoneAriaLabel}</w:t>
      </w:r>
      <w:r>
        <w:br/>
      </w:r>
      <w:r>
        <w:rPr>
          <w:rStyle w:val="NormalTok"/>
        </w:rPr>
        <w:t xml:space="preserve">  autoComplete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"tel-national"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Refer to:</w:t>
      </w:r>
    </w:p>
    <w:p>
      <w:pPr>
        <w:numPr>
          <w:ilvl w:val="0"/>
          <w:numId w:val="1028"/>
        </w:numPr>
        <w:pStyle w:val="Compact"/>
      </w:pPr>
      <w:hyperlink r:id="rId70">
        <w:r>
          <w:rPr>
            <w:rStyle w:val="Hyperlink"/>
          </w:rPr>
          <w:t xml:space="preserve">https://html.spec.whatwg.org/multipage/forms.html#attr-form-autocomplete</w:t>
        </w:r>
      </w:hyperlink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65" Target="https://developer.mozilla.org/en-US/docs/Web/Accessibility/ARIA/Attributes/aria-errormessage" TargetMode="External" /><Relationship Type="http://schemas.openxmlformats.org/officeDocument/2006/relationships/hyperlink" Id="rId70" Target="https://html.spec.whatwg.org/multipage/forms.html#attr-form-autocomplete" TargetMode="External" /><Relationship Type="http://schemas.openxmlformats.org/officeDocument/2006/relationships/hyperlink" Id="rId44" Target="https://jirafnd.dev.activenetwork.com/browse/ANE-131139" TargetMode="External" /><Relationship Type="http://schemas.openxmlformats.org/officeDocument/2006/relationships/hyperlink" Id="rId55" Target="https://jirafnd.dev.activenetwork.com/browse/ANE-137668" TargetMode="External" /><Relationship Type="http://schemas.openxmlformats.org/officeDocument/2006/relationships/hyperlink" Id="rId52" Target="https://jirafnd.dev.activenetwork.com/browse/ANE-137830" TargetMode="External" /><Relationship Type="http://schemas.openxmlformats.org/officeDocument/2006/relationships/hyperlink" Id="rId21" Target="https://jirafnd.dev.activenetwork.com/browse/ANE-137868" TargetMode="External" /><Relationship Type="http://schemas.openxmlformats.org/officeDocument/2006/relationships/hyperlink" Id="rId32" Target="https://jirafnd.dev.activenetwork.com/browse/ANE-138518" TargetMode="External" /><Relationship Type="http://schemas.openxmlformats.org/officeDocument/2006/relationships/hyperlink" Id="rId58" Target="https://jirafnd.dev.activenetwork.com/browse/ANE-138581" TargetMode="External" /><Relationship Type="http://schemas.openxmlformats.org/officeDocument/2006/relationships/hyperlink" Id="rId68" Target="https://jirafnd.dev.activenetwork.com/browse/ANE-138596" TargetMode="External" /><Relationship Type="http://schemas.openxmlformats.org/officeDocument/2006/relationships/hyperlink" Id="rId61" Target="https://jirafnd.dev.activenetwork.com/browse/ANE-138601" TargetMode="External" /><Relationship Type="http://schemas.openxmlformats.org/officeDocument/2006/relationships/hyperlink" Id="rId23" Target="https://jirafnd.dev.activenetwork.com/browse/ANE-140296" TargetMode="External" /><Relationship Type="http://schemas.openxmlformats.org/officeDocument/2006/relationships/hyperlink" Id="rId69" Target="https://www.w3.org/TR/WCAG21/#input-purposes" TargetMode="External" /><Relationship Type="http://schemas.openxmlformats.org/officeDocument/2006/relationships/hyperlink" Id="rId48" Target="https://www.w3.org/TR/wai-aria-practices/examples/landmarks/index.html" TargetMode="External" /><Relationship Type="http://schemas.openxmlformats.org/officeDocument/2006/relationships/hyperlink" Id="rId49" Target="https://www.w3.org/WAI/tutorials/page-structure/reg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developer.mozilla.org/en-US/docs/Web/Accessibility/ARIA/Attributes/aria-errormessage" TargetMode="External" /><Relationship Type="http://schemas.openxmlformats.org/officeDocument/2006/relationships/hyperlink" Id="rId70" Target="https://html.spec.whatwg.org/multipage/forms.html#attr-form-autocomplete" TargetMode="External" /><Relationship Type="http://schemas.openxmlformats.org/officeDocument/2006/relationships/hyperlink" Id="rId44" Target="https://jirafnd.dev.activenetwork.com/browse/ANE-131139" TargetMode="External" /><Relationship Type="http://schemas.openxmlformats.org/officeDocument/2006/relationships/hyperlink" Id="rId55" Target="https://jirafnd.dev.activenetwork.com/browse/ANE-137668" TargetMode="External" /><Relationship Type="http://schemas.openxmlformats.org/officeDocument/2006/relationships/hyperlink" Id="rId52" Target="https://jirafnd.dev.activenetwork.com/browse/ANE-137830" TargetMode="External" /><Relationship Type="http://schemas.openxmlformats.org/officeDocument/2006/relationships/hyperlink" Id="rId21" Target="https://jirafnd.dev.activenetwork.com/browse/ANE-137868" TargetMode="External" /><Relationship Type="http://schemas.openxmlformats.org/officeDocument/2006/relationships/hyperlink" Id="rId32" Target="https://jirafnd.dev.activenetwork.com/browse/ANE-138518" TargetMode="External" /><Relationship Type="http://schemas.openxmlformats.org/officeDocument/2006/relationships/hyperlink" Id="rId58" Target="https://jirafnd.dev.activenetwork.com/browse/ANE-138581" TargetMode="External" /><Relationship Type="http://schemas.openxmlformats.org/officeDocument/2006/relationships/hyperlink" Id="rId68" Target="https://jirafnd.dev.activenetwork.com/browse/ANE-138596" TargetMode="External" /><Relationship Type="http://schemas.openxmlformats.org/officeDocument/2006/relationships/hyperlink" Id="rId61" Target="https://jirafnd.dev.activenetwork.com/browse/ANE-138601" TargetMode="External" /><Relationship Type="http://schemas.openxmlformats.org/officeDocument/2006/relationships/hyperlink" Id="rId23" Target="https://jirafnd.dev.activenetwork.com/browse/ANE-140296" TargetMode="External" /><Relationship Type="http://schemas.openxmlformats.org/officeDocument/2006/relationships/hyperlink" Id="rId69" Target="https://www.w3.org/TR/WCAG21/#input-purposes" TargetMode="External" /><Relationship Type="http://schemas.openxmlformats.org/officeDocument/2006/relationships/hyperlink" Id="rId48" Target="https://www.w3.org/TR/wai-aria-practices/examples/landmarks/index.html" TargetMode="External" /><Relationship Type="http://schemas.openxmlformats.org/officeDocument/2006/relationships/hyperlink" Id="rId49" Target="https://www.w3.org/WAI/tutorials/page-structure/reg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ANet CUI WCAG Audit</dc:title>
  <dc:creator/>
  <cp:keywords/>
  <dcterms:created xsi:type="dcterms:W3CDTF">2022-11-21T04:18:05Z</dcterms:created>
  <dcterms:modified xsi:type="dcterms:W3CDTF">2022-11-21T04:18:05Z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11/3/22</vt:lpwstr>
  </property>
  <property fmtid="{D5CDD505-2E9C-101B-9397-08002B2CF9AE}" pid="4" name="fontsize">
    <vt:lpwstr>14pt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estretch">
    <vt:lpwstr>1.5</vt:lpwstr>
  </property>
  <property fmtid="{D5CDD505-2E9C-101B-9397-08002B2CF9AE}" pid="10" name="subtitle">
    <vt:lpwstr>Issue fixing phase 1 ~ 3</vt:lpwstr>
  </property>
  <property fmtid="{D5CDD505-2E9C-101B-9397-08002B2CF9AE}" pid="11" name="toc-title">
    <vt:lpwstr>Table of contents</vt:lpwstr>
  </property>
</Properties>
</file>