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Noto Sans CJK TC" w:hAnsi="Noto Sans CJK TC" w:eastAsia="Noto Sans CJK TC"/>
          <w:b/>
          <w:i w:val="0"/>
          <w:color w:val="174E4A"/>
          <w:sz w:val="52"/>
        </w:rPr>
        <w:t>釣魚佬</w:t>
      </w:r>
      <w:r>
        <w:rPr>
          <w:rFonts w:ascii="Noto Sans CJK TC" w:hAnsi="Noto Sans CJK TC" w:eastAsia="Noto Sans CJK TC"/>
          <w:b/>
          <w:i w:val="0"/>
          <w:color w:val="2D6A66"/>
          <w:sz w:val="36"/>
        </w:rPr>
        <w:br/>
        <w:t>MVP v0.1 產品文檔</w:t>
      </w:r>
    </w:p>
    <w:tbl>
      <w:tblPr>
        <w:tblW w:type="auto" w:w="0"/>
        <w:jc w:val="center"/>
        <w:tblLayout w:type="fixed"/>
        <w:tblLook w:firstColumn="1" w:firstRow="1" w:lastColumn="0" w:lastRow="0" w:noHBand="0" w:noVBand="1" w:val="04A0"/>
      </w:tblPr>
      <w:tblGrid>
        <w:gridCol w:w="4933"/>
        <w:gridCol w:w="4933"/>
      </w:tblGrid>
      <w:tr>
        <w:tc>
          <w:tcPr>
            <w:tcW w:type="dxa" w:w="2381"/>
            <w:shd w:fill="E8F4F2"/>
            <w:tcBorders>
              <w:left w:val="single" w:sz="8" w:color="D0E6E2"/>
              <w:top w:val="single" w:sz="8" w:color="D0E6E2"/>
              <w:right w:val="single" w:sz="8" w:color="D0E6E2"/>
              <w:bottom w:val="single" w:sz="8" w:color="D0E6E2"/>
            </w:tcBorders>
            <w:vAlign w:val="center"/>
          </w:tcPr>
          <w:p>
            <w:pPr>
              <w:jc w:val="center"/>
            </w:pPr>
            <w:r/>
            <w:r>
              <w:rPr>
                <w:rFonts w:ascii="Noto Sans CJK TC" w:hAnsi="Noto Sans CJK TC" w:eastAsia="Noto Sans CJK TC"/>
                <w:b/>
                <w:i w:val="0"/>
                <w:color w:val="174E4A"/>
                <w:sz w:val="21"/>
              </w:rPr>
              <w:t>文檔定位</w:t>
            </w:r>
          </w:p>
        </w:tc>
        <w:tc>
          <w:tcPr>
            <w:tcW w:type="dxa" w:w="5953"/>
            <w:tcBorders>
              <w:left w:val="single" w:sz="8" w:color="D0E6E2"/>
              <w:top w:val="single" w:sz="8" w:color="D0E6E2"/>
              <w:right w:val="single" w:sz="8" w:color="D0E6E2"/>
              <w:bottom w:val="single" w:sz="8" w:color="D0E6E2"/>
            </w:tcBorders>
            <w:vAlign w:val="center"/>
          </w:tcPr>
          <w:p>
            <w:r/>
            <w:r>
              <w:rPr>
                <w:rFonts w:ascii="Noto Sans CJK TC" w:hAnsi="Noto Sans CJK TC" w:eastAsia="Noto Sans CJK TC"/>
                <w:b w:val="0"/>
                <w:i w:val="0"/>
                <w:sz w:val="21"/>
              </w:rPr>
              <w:t>首個可玩版本（MVP）定義，供產品、設計、開發與美術統一對齊</w:t>
            </w:r>
          </w:p>
        </w:tc>
      </w:tr>
      <w:tr>
        <w:tc>
          <w:tcPr>
            <w:tcW w:type="dxa" w:w="2381"/>
            <w:shd w:fill="E8F4F2"/>
            <w:tcBorders>
              <w:left w:val="single" w:sz="8" w:color="D0E6E2"/>
              <w:top w:val="single" w:sz="8" w:color="D0E6E2"/>
              <w:right w:val="single" w:sz="8" w:color="D0E6E2"/>
              <w:bottom w:val="single" w:sz="8" w:color="D0E6E2"/>
            </w:tcBorders>
            <w:vAlign w:val="center"/>
          </w:tcPr>
          <w:p>
            <w:pPr>
              <w:jc w:val="center"/>
            </w:pPr>
            <w:r/>
            <w:r>
              <w:rPr>
                <w:rFonts w:ascii="Noto Sans CJK TC" w:hAnsi="Noto Sans CJK TC" w:eastAsia="Noto Sans CJK TC"/>
                <w:b/>
                <w:i w:val="0"/>
                <w:color w:val="174E4A"/>
                <w:sz w:val="21"/>
              </w:rPr>
              <w:t>目標平台</w:t>
            </w:r>
          </w:p>
        </w:tc>
        <w:tc>
          <w:tcPr>
            <w:tcW w:type="dxa" w:w="5953"/>
            <w:tcBorders>
              <w:left w:val="single" w:sz="8" w:color="D0E6E2"/>
              <w:top w:val="single" w:sz="8" w:color="D0E6E2"/>
              <w:right w:val="single" w:sz="8" w:color="D0E6E2"/>
              <w:bottom w:val="single" w:sz="8" w:color="D0E6E2"/>
            </w:tcBorders>
            <w:vAlign w:val="center"/>
          </w:tcPr>
          <w:p>
            <w:r/>
            <w:r>
              <w:rPr>
                <w:rFonts w:ascii="Noto Sans CJK TC" w:hAnsi="Noto Sans CJK TC" w:eastAsia="Noto Sans CJK TC"/>
                <w:b w:val="0"/>
                <w:i w:val="0"/>
                <w:sz w:val="21"/>
              </w:rPr>
              <w:t>iOS 優先；本稿按橫屏第一人稱釣魚玩法設計</w:t>
            </w:r>
          </w:p>
        </w:tc>
      </w:tr>
      <w:tr>
        <w:tc>
          <w:tcPr>
            <w:tcW w:type="dxa" w:w="2381"/>
            <w:shd w:fill="E8F4F2"/>
            <w:tcBorders>
              <w:left w:val="single" w:sz="8" w:color="D0E6E2"/>
              <w:top w:val="single" w:sz="8" w:color="D0E6E2"/>
              <w:right w:val="single" w:sz="8" w:color="D0E6E2"/>
              <w:bottom w:val="single" w:sz="8" w:color="D0E6E2"/>
            </w:tcBorders>
            <w:vAlign w:val="center"/>
          </w:tcPr>
          <w:p>
            <w:pPr>
              <w:jc w:val="center"/>
            </w:pPr>
            <w:r/>
            <w:r>
              <w:rPr>
                <w:rFonts w:ascii="Noto Sans CJK TC" w:hAnsi="Noto Sans CJK TC" w:eastAsia="Noto Sans CJK TC"/>
                <w:b/>
                <w:i w:val="0"/>
                <w:color w:val="174E4A"/>
                <w:sz w:val="21"/>
              </w:rPr>
              <w:t>版本範圍</w:t>
            </w:r>
          </w:p>
        </w:tc>
        <w:tc>
          <w:tcPr>
            <w:tcW w:type="dxa" w:w="5953"/>
            <w:tcBorders>
              <w:left w:val="single" w:sz="8" w:color="D0E6E2"/>
              <w:top w:val="single" w:sz="8" w:color="D0E6E2"/>
              <w:right w:val="single" w:sz="8" w:color="D0E6E2"/>
              <w:bottom w:val="single" w:sz="8" w:color="D0E6E2"/>
            </w:tcBorders>
            <w:vAlign w:val="center"/>
          </w:tcPr>
          <w:p>
            <w:r/>
            <w:r>
              <w:rPr>
                <w:rFonts w:ascii="Noto Sans CJK TC" w:hAnsi="Noto Sans CJK TC" w:eastAsia="Noto Sans CJK TC"/>
                <w:b w:val="0"/>
                <w:i w:val="0"/>
                <w:sz w:val="21"/>
              </w:rPr>
              <w:t>1 個釣點、1 套核心操作、3 種魚、1 次裝備升級、結算與簡易商店</w:t>
            </w:r>
          </w:p>
        </w:tc>
      </w:tr>
      <w:tr>
        <w:tc>
          <w:tcPr>
            <w:tcW w:type="dxa" w:w="2381"/>
            <w:shd w:fill="E8F4F2"/>
            <w:tcBorders>
              <w:left w:val="single" w:sz="8" w:color="D0E6E2"/>
              <w:top w:val="single" w:sz="8" w:color="D0E6E2"/>
              <w:right w:val="single" w:sz="8" w:color="D0E6E2"/>
              <w:bottom w:val="single" w:sz="8" w:color="D0E6E2"/>
            </w:tcBorders>
            <w:vAlign w:val="center"/>
          </w:tcPr>
          <w:p>
            <w:pPr>
              <w:jc w:val="center"/>
            </w:pPr>
            <w:r/>
            <w:r>
              <w:rPr>
                <w:rFonts w:ascii="Noto Sans CJK TC" w:hAnsi="Noto Sans CJK TC" w:eastAsia="Noto Sans CJK TC"/>
                <w:b/>
                <w:i w:val="0"/>
                <w:color w:val="174E4A"/>
                <w:sz w:val="21"/>
              </w:rPr>
              <w:t>文檔日期</w:t>
            </w:r>
          </w:p>
        </w:tc>
        <w:tc>
          <w:tcPr>
            <w:tcW w:type="dxa" w:w="5953"/>
            <w:tcBorders>
              <w:left w:val="single" w:sz="8" w:color="D0E6E2"/>
              <w:top w:val="single" w:sz="8" w:color="D0E6E2"/>
              <w:right w:val="single" w:sz="8" w:color="D0E6E2"/>
              <w:bottom w:val="single" w:sz="8" w:color="D0E6E2"/>
            </w:tcBorders>
            <w:vAlign w:val="center"/>
          </w:tcPr>
          <w:p>
            <w:r/>
            <w:r>
              <w:rPr>
                <w:rFonts w:ascii="Noto Sans CJK TC" w:hAnsi="Noto Sans CJK TC" w:eastAsia="Noto Sans CJK TC"/>
                <w:b w:val="0"/>
                <w:i w:val="0"/>
                <w:sz w:val="21"/>
              </w:rPr>
              <w:t>2026-03-19</w:t>
            </w:r>
          </w:p>
        </w:tc>
      </w:tr>
    </w:tbl>
    <w:p>
      <w:pPr>
        <w:spacing w:before="360" w:after="360" w:line="348" w:lineRule="auto"/>
        <w:jc w:val="center"/>
      </w:pPr>
      <w:r>
        <w:rPr>
          <w:rFonts w:ascii="Noto Sans CJK TC" w:hAnsi="Noto Sans CJK TC" w:eastAsia="Noto Sans CJK TC"/>
          <w:b w:val="0"/>
          <w:i w:val="0"/>
          <w:sz w:val="22"/>
        </w:rPr>
        <w:t>一句話定義：這是一款以「風景解壓 + 咬鉤刺激 + 拉扯操作 + 魚種收集 + 裝備成長」為核心樂趣的休閒第一人稱釣魚遊戲。MVP 的唯一目標不是做全，而是先驗證玩家是否願意在一次收魚後立刻想再來一竿。</w:t>
      </w:r>
    </w:p>
    <w:tbl>
      <w:tblPr>
        <w:tblW w:type="auto" w:w="0"/>
        <w:jc w:val="center"/>
        <w:tblLayout w:type="fixed"/>
        <w:tblLook w:firstColumn="1" w:firstRow="1" w:lastColumn="0" w:lastRow="0" w:noHBand="0" w:noVBand="1" w:val="04A0"/>
      </w:tblPr>
      <w:tblGrid>
        <w:gridCol w:w="9866"/>
      </w:tblGrid>
      <w:tr>
        <w:tc>
          <w:tcPr>
            <w:tcW w:type="dxa" w:w="8787"/>
            <w:shd w:fill="F3FAF8"/>
            <w:tcBorders>
              <w:left w:val="single" w:sz="10" w:color="9CCFC7"/>
              <w:top w:val="single" w:sz="10" w:color="9CCFC7"/>
              <w:right w:val="single" w:sz="10" w:color="9CCFC7"/>
              <w:bottom w:val="single" w:sz="10" w:color="9CCFC7"/>
            </w:tcBorders>
          </w:tcPr>
          <w:p>
            <w:pPr>
              <w:spacing w:line="312" w:lineRule="auto"/>
            </w:pPr>
            <w:r>
              <w:rPr>
                <w:rFonts w:ascii="Noto Sans CJK TC" w:hAnsi="Noto Sans CJK TC" w:eastAsia="Noto Sans CJK TC"/>
                <w:b/>
                <w:i w:val="0"/>
                <w:color w:val="2D6A66"/>
                <w:sz w:val="22"/>
              </w:rPr>
              <w:t>文檔使用方式</w:t>
              <w:br/>
            </w:r>
            <w:r>
              <w:rPr>
                <w:rFonts w:ascii="Noto Sans CJK TC" w:hAnsi="Noto Sans CJK TC" w:eastAsia="Noto Sans CJK TC"/>
                <w:b w:val="0"/>
                <w:i w:val="0"/>
                <w:sz w:val="21"/>
              </w:rPr>
              <w:t>本稿可直接作為：1）MVP 立項基線；2）UI 與交互設計依據；3）技術拆解基線；4）後續擴展魚缸、圖鑑與更多地圖時的範圍控制文件。</w:t>
            </w:r>
          </w:p>
        </w:tc>
      </w:tr>
    </w:tbl>
    <w:p>
      <w:r>
        <w:br w:type="page"/>
      </w:r>
    </w:p>
    <w:p>
      <w:pPr>
        <w:pStyle w:val="Heading1"/>
        <w:keepNext/>
        <w:spacing w:before="200" w:after="100"/>
      </w:pPr>
      <w:r>
        <w:rPr>
          <w:rFonts w:ascii="Noto Sans CJK TC" w:hAnsi="Noto Sans CJK TC" w:eastAsia="Noto Sans CJK TC"/>
          <w:b/>
          <w:i w:val="0"/>
          <w:color w:val="174E4A"/>
          <w:sz w:val="32"/>
        </w:rPr>
        <w:t>1. 文檔概覽</w:t>
      </w:r>
    </w:p>
    <w:p>
      <w:pPr>
        <w:pStyle w:val="Heading2"/>
        <w:keepNext/>
        <w:spacing w:before="120" w:after="100"/>
      </w:pPr>
      <w:r>
        <w:rPr>
          <w:rFonts w:ascii="Noto Sans CJK TC" w:hAnsi="Noto Sans CJK TC" w:eastAsia="Noto Sans CJK TC"/>
          <w:b/>
          <w:i w:val="0"/>
          <w:color w:val="2D6A66"/>
          <w:sz w:val="26"/>
        </w:rPr>
        <w:t>1.1 目標與成功定義</w:t>
      </w:r>
    </w:p>
    <w:p>
      <w:pPr>
        <w:spacing w:before="0" w:after="120" w:line="324" w:lineRule="auto"/>
      </w:pPr>
      <w:r>
        <w:rPr>
          <w:rFonts w:ascii="Noto Sans CJK TC" w:hAnsi="Noto Sans CJK TC" w:eastAsia="Noto Sans CJK TC"/>
          <w:b w:val="0"/>
          <w:i w:val="0"/>
          <w:sz w:val="22"/>
        </w:rPr>
        <w:t>MVP v0.1 的目標只有三個：</w:t>
      </w:r>
    </w:p>
    <w:p>
      <w:pPr>
        <w:pStyle w:val="ListBullet"/>
        <w:spacing w:after="40" w:line="300" w:lineRule="auto"/>
      </w:pPr>
      <w:r>
        <w:rPr>
          <w:rFonts w:ascii="Noto Sans CJK TC" w:hAnsi="Noto Sans CJK TC" w:eastAsia="Noto Sans CJK TC"/>
          <w:b w:val="0"/>
          <w:i w:val="0"/>
          <w:sz w:val="21"/>
        </w:rPr>
        <w:t>驗證核心循環是否成立：玩家能否從抛竿、等待、咬鉤、拉扯、收魚、賣魚、升級的單輪體驗中獲得明確爽感。</w:t>
      </w:r>
    </w:p>
    <w:p>
      <w:pPr>
        <w:pStyle w:val="ListBullet"/>
        <w:spacing w:after="40" w:line="300" w:lineRule="auto"/>
      </w:pPr>
      <w:r>
        <w:rPr>
          <w:rFonts w:ascii="Noto Sans CJK TC" w:hAnsi="Noto Sans CJK TC" w:eastAsia="Noto Sans CJK TC"/>
          <w:b w:val="0"/>
          <w:i w:val="0"/>
          <w:sz w:val="21"/>
        </w:rPr>
        <w:t>驗證操作手感是否值得打磨：iOS 觸控操作是否能讓「抛竿」與「拉扯」有足夠參與感，而不是只靠數值自動結算。</w:t>
      </w:r>
    </w:p>
    <w:p>
      <w:pPr>
        <w:pStyle w:val="ListBullet"/>
        <w:spacing w:after="40" w:line="300" w:lineRule="auto"/>
      </w:pPr>
      <w:r>
        <w:rPr>
          <w:rFonts w:ascii="Noto Sans CJK TC" w:hAnsi="Noto Sans CJK TC" w:eastAsia="Noto Sans CJK TC"/>
          <w:b w:val="0"/>
          <w:i w:val="0"/>
          <w:sz w:val="21"/>
        </w:rPr>
        <w:t>驗證留存苗頭是否存在：玩家是否願意在 10 分鐘內至少完成 5 次出竿，並主動進入商店查看升級。</w:t>
      </w:r>
    </w:p>
    <w:p>
      <w:pPr>
        <w:spacing w:before="0" w:after="120" w:line="324" w:lineRule="auto"/>
      </w:pPr>
      <w:r>
        <w:rPr>
          <w:rFonts w:ascii="Noto Sans CJK TC" w:hAnsi="Noto Sans CJK TC" w:eastAsia="Noto Sans CJK TC"/>
          <w:b w:val="0"/>
          <w:i w:val="0"/>
          <w:sz w:val="22"/>
        </w:rPr>
        <w:t>成功標準（內部）建議如下：</w:t>
      </w:r>
    </w:p>
    <w:p>
      <w:pPr>
        <w:pStyle w:val="ListBullet"/>
        <w:spacing w:after="40" w:line="300" w:lineRule="auto"/>
      </w:pPr>
      <w:r>
        <w:rPr>
          <w:rFonts w:ascii="Noto Sans CJK TC" w:hAnsi="Noto Sans CJK TC" w:eastAsia="Noto Sans CJK TC"/>
          <w:b w:val="0"/>
          <w:i w:val="0"/>
          <w:sz w:val="21"/>
        </w:rPr>
        <w:t>首次遊玩 60 秒內，玩家能完成第一次有效抛竿。</w:t>
      </w:r>
    </w:p>
    <w:p>
      <w:pPr>
        <w:pStyle w:val="ListBullet"/>
        <w:spacing w:after="40" w:line="300" w:lineRule="auto"/>
      </w:pPr>
      <w:r>
        <w:rPr>
          <w:rFonts w:ascii="Noto Sans CJK TC" w:hAnsi="Noto Sans CJK TC" w:eastAsia="Noto Sans CJK TC"/>
          <w:b w:val="0"/>
          <w:i w:val="0"/>
          <w:sz w:val="21"/>
        </w:rPr>
        <w:t>首次遊玩 3 分鐘內，玩家至少成功收上 1 條魚。</w:t>
      </w:r>
    </w:p>
    <w:p>
      <w:pPr>
        <w:pStyle w:val="ListBullet"/>
        <w:spacing w:after="40" w:line="300" w:lineRule="auto"/>
      </w:pPr>
      <w:r>
        <w:rPr>
          <w:rFonts w:ascii="Noto Sans CJK TC" w:hAnsi="Noto Sans CJK TC" w:eastAsia="Noto Sans CJK TC"/>
          <w:b w:val="0"/>
          <w:i w:val="0"/>
          <w:sz w:val="21"/>
        </w:rPr>
        <w:t>首次遊玩 10 分鐘內，玩家至少主動打開商店 1 次。</w:t>
      </w:r>
    </w:p>
    <w:p>
      <w:pPr>
        <w:pStyle w:val="ListBullet"/>
        <w:spacing w:after="40" w:line="300" w:lineRule="auto"/>
      </w:pPr>
      <w:r>
        <w:rPr>
          <w:rFonts w:ascii="Noto Sans CJK TC" w:hAnsi="Noto Sans CJK TC" w:eastAsia="Noto Sans CJK TC"/>
          <w:b w:val="0"/>
          <w:i w:val="0"/>
          <w:sz w:val="21"/>
        </w:rPr>
        <w:t>成功收魚後有“再來一竿”的衝動，而不是只把它當成點擊領獎。</w:t>
      </w:r>
    </w:p>
    <w:p>
      <w:pPr>
        <w:pStyle w:val="Heading2"/>
        <w:keepNext/>
        <w:spacing w:before="120" w:after="100"/>
      </w:pPr>
      <w:r>
        <w:rPr>
          <w:rFonts w:ascii="Noto Sans CJK TC" w:hAnsi="Noto Sans CJK TC" w:eastAsia="Noto Sans CJK TC"/>
          <w:b/>
          <w:i w:val="0"/>
          <w:color w:val="2D6A66"/>
          <w:sz w:val="26"/>
        </w:rPr>
        <w:t>1.2 目標用戶</w:t>
      </w:r>
    </w:p>
    <w:p>
      <w:pPr>
        <w:spacing w:before="0" w:after="120" w:line="324" w:lineRule="auto"/>
      </w:pPr>
      <w:r>
        <w:rPr>
          <w:rFonts w:ascii="Noto Sans CJK TC" w:hAnsi="Noto Sans CJK TC" w:eastAsia="Noto Sans CJK TC"/>
          <w:b w:val="0"/>
          <w:i w:val="0"/>
          <w:sz w:val="22"/>
        </w:rPr>
        <w:t>MVP 面向的不是硬核釣魚模擬玩家，而是偏休閒、偏解壓、願意接受輕操作與輕養成的手機用戶。</w:t>
      </w:r>
    </w:p>
    <w:p>
      <w:pPr>
        <w:pStyle w:val="ListBullet"/>
        <w:spacing w:after="40" w:line="300" w:lineRule="auto"/>
      </w:pPr>
      <w:r>
        <w:rPr>
          <w:rFonts w:ascii="Noto Sans CJK TC" w:hAnsi="Noto Sans CJK TC" w:eastAsia="Noto Sans CJK TC"/>
          <w:b w:val="0"/>
          <w:i w:val="0"/>
          <w:sz w:val="21"/>
        </w:rPr>
        <w:t>碎片時間玩家：通勤、排隊、睡前，想要短時放鬆。</w:t>
      </w:r>
    </w:p>
    <w:p>
      <w:pPr>
        <w:pStyle w:val="ListBullet"/>
        <w:spacing w:after="40" w:line="300" w:lineRule="auto"/>
      </w:pPr>
      <w:r>
        <w:rPr>
          <w:rFonts w:ascii="Noto Sans CJK TC" w:hAnsi="Noto Sans CJK TC" w:eastAsia="Noto Sans CJK TC"/>
          <w:b w:val="0"/>
          <w:i w:val="0"/>
          <w:sz w:val="21"/>
        </w:rPr>
        <w:t>景觀型玩家：在意畫面氛圍、風景、聲音與治癒感。</w:t>
      </w:r>
    </w:p>
    <w:p>
      <w:pPr>
        <w:pStyle w:val="ListBullet"/>
        <w:spacing w:after="40" w:line="300" w:lineRule="auto"/>
      </w:pPr>
      <w:r>
        <w:rPr>
          <w:rFonts w:ascii="Noto Sans CJK TC" w:hAnsi="Noto Sans CJK TC" w:eastAsia="Noto Sans CJK TC"/>
          <w:b w:val="0"/>
          <w:i w:val="0"/>
          <w:sz w:val="21"/>
        </w:rPr>
        <w:t>收集型玩家：願意為稀有魚、圖鑑、水箱展示而重複遊玩。</w:t>
      </w:r>
    </w:p>
    <w:p>
      <w:pPr>
        <w:pStyle w:val="ListBullet"/>
        <w:spacing w:after="40" w:line="300" w:lineRule="auto"/>
      </w:pPr>
      <w:r>
        <w:rPr>
          <w:rFonts w:ascii="Noto Sans CJK TC" w:hAnsi="Noto Sans CJK TC" w:eastAsia="Noto Sans CJK TC"/>
          <w:b w:val="0"/>
          <w:i w:val="0"/>
          <w:sz w:val="21"/>
        </w:rPr>
        <w:t>成長型玩家：願意為更遠拋投、更穩收魚、更高售價而升級裝備。</w:t>
      </w:r>
    </w:p>
    <w:p>
      <w:pPr>
        <w:pStyle w:val="Heading2"/>
        <w:keepNext/>
        <w:spacing w:before="120" w:after="100"/>
      </w:pPr>
      <w:r>
        <w:rPr>
          <w:rFonts w:ascii="Noto Sans CJK TC" w:hAnsi="Noto Sans CJK TC" w:eastAsia="Noto Sans CJK TC"/>
          <w:b/>
          <w:i w:val="0"/>
          <w:color w:val="2D6A66"/>
          <w:sz w:val="26"/>
        </w:rPr>
        <w:t>1.3 MVP 範圍與非目標</w:t>
      </w:r>
    </w:p>
    <w:p>
      <w:pPr>
        <w:spacing w:before="80" w:after="60"/>
      </w:pPr>
      <w:r>
        <w:rPr>
          <w:rFonts w:ascii="Noto Sans CJK TC" w:hAnsi="Noto Sans CJK TC" w:eastAsia="Noto Sans CJK TC"/>
          <w:b/>
          <w:i w:val="0"/>
          <w:color w:val="2D6A66"/>
          <w:sz w:val="20"/>
        </w:rPr>
        <w:t>表 1-1  MVP 範圍邊界</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701"/>
            <w:shd w:fill="E8F4F2"/>
            <w:vAlign w:val="center"/>
          </w:tcPr>
          <w:p>
            <w:pPr>
              <w:jc w:val="center"/>
            </w:pPr>
            <w:r/>
            <w:r>
              <w:rPr>
                <w:rFonts w:ascii="Noto Sans CJK TC" w:hAnsi="Noto Sans CJK TC" w:eastAsia="Noto Sans CJK TC"/>
                <w:b/>
                <w:i w:val="0"/>
                <w:color w:val="174E4A"/>
                <w:sz w:val="21"/>
              </w:rPr>
              <w:t>模塊</w:t>
            </w:r>
          </w:p>
        </w:tc>
        <w:tc>
          <w:tcPr>
            <w:tcW w:type="dxa" w:w="4195"/>
            <w:shd w:fill="E8F4F2"/>
            <w:vAlign w:val="center"/>
          </w:tcPr>
          <w:p>
            <w:pPr>
              <w:jc w:val="center"/>
            </w:pPr>
            <w:r/>
            <w:r>
              <w:rPr>
                <w:rFonts w:ascii="Noto Sans CJK TC" w:hAnsi="Noto Sans CJK TC" w:eastAsia="Noto Sans CJK TC"/>
                <w:b/>
                <w:i w:val="0"/>
                <w:color w:val="174E4A"/>
                <w:sz w:val="21"/>
              </w:rPr>
              <w:t>MVP 內</w:t>
            </w:r>
          </w:p>
        </w:tc>
        <w:tc>
          <w:tcPr>
            <w:tcW w:type="dxa" w:w="2948"/>
            <w:shd w:fill="E8F4F2"/>
            <w:vAlign w:val="center"/>
          </w:tcPr>
          <w:p>
            <w:pPr>
              <w:jc w:val="center"/>
            </w:pPr>
            <w:r/>
            <w:r>
              <w:rPr>
                <w:rFonts w:ascii="Noto Sans CJK TC" w:hAnsi="Noto Sans CJK TC" w:eastAsia="Noto Sans CJK TC"/>
                <w:b/>
                <w:i w:val="0"/>
                <w:color w:val="174E4A"/>
                <w:sz w:val="21"/>
              </w:rPr>
              <w:t>MVP 外（後續版本）</w:t>
            </w:r>
          </w:p>
        </w:tc>
      </w:tr>
      <w:tr>
        <w:tc>
          <w:tcPr>
            <w:tcW w:type="dxa" w:w="1701"/>
            <w:vAlign w:val="center"/>
          </w:tcPr>
          <w:p>
            <w:pPr>
              <w:jc w:val="center"/>
            </w:pPr>
            <w:r/>
            <w:r>
              <w:rPr>
                <w:rFonts w:ascii="Noto Sans CJK TC" w:hAnsi="Noto Sans CJK TC" w:eastAsia="Noto Sans CJK TC"/>
                <w:b/>
                <w:i w:val="0"/>
                <w:sz w:val="20"/>
              </w:rPr>
              <w:t>場景</w:t>
            </w:r>
          </w:p>
        </w:tc>
        <w:tc>
          <w:tcPr>
            <w:tcW w:type="dxa" w:w="4195"/>
            <w:vAlign w:val="center"/>
          </w:tcPr>
          <w:p>
            <w:pPr>
              <w:jc w:val="left"/>
            </w:pPr>
            <w:r/>
            <w:r>
              <w:rPr>
                <w:rFonts w:ascii="Noto Sans CJK TC" w:hAnsi="Noto Sans CJK TC" w:eastAsia="Noto Sans CJK TC"/>
                <w:b w:val="0"/>
                <w:i w:val="0"/>
                <w:sz w:val="20"/>
              </w:rPr>
              <w:t>1 個固定釣點：野外小溪</w:t>
            </w:r>
          </w:p>
        </w:tc>
        <w:tc>
          <w:tcPr>
            <w:tcW w:type="dxa" w:w="2948"/>
            <w:vAlign w:val="center"/>
          </w:tcPr>
          <w:p>
            <w:pPr>
              <w:jc w:val="left"/>
            </w:pPr>
            <w:r/>
            <w:r>
              <w:rPr>
                <w:rFonts w:ascii="Noto Sans CJK TC" w:hAnsi="Noto Sans CJK TC" w:eastAsia="Noto Sans CJK TC"/>
                <w:b w:val="0"/>
                <w:i w:val="0"/>
                <w:sz w:val="20"/>
              </w:rPr>
              <w:t>多地圖、多天氣、多時間段</w:t>
            </w:r>
          </w:p>
        </w:tc>
      </w:tr>
      <w:tr>
        <w:tc>
          <w:tcPr>
            <w:tcW w:type="dxa" w:w="1701"/>
            <w:vAlign w:val="center"/>
          </w:tcPr>
          <w:p>
            <w:pPr>
              <w:jc w:val="center"/>
            </w:pPr>
            <w:r/>
            <w:r>
              <w:rPr>
                <w:rFonts w:ascii="Noto Sans CJK TC" w:hAnsi="Noto Sans CJK TC" w:eastAsia="Noto Sans CJK TC"/>
                <w:b/>
                <w:i w:val="0"/>
                <w:sz w:val="20"/>
              </w:rPr>
              <w:t>魚種</w:t>
            </w:r>
          </w:p>
        </w:tc>
        <w:tc>
          <w:tcPr>
            <w:tcW w:type="dxa" w:w="4195"/>
            <w:vAlign w:val="center"/>
          </w:tcPr>
          <w:p>
            <w:pPr>
              <w:jc w:val="left"/>
            </w:pPr>
            <w:r/>
            <w:r>
              <w:rPr>
                <w:rFonts w:ascii="Noto Sans CJK TC" w:hAnsi="Noto Sans CJK TC" w:eastAsia="Noto Sans CJK TC"/>
                <w:b w:val="0"/>
                <w:i w:val="0"/>
                <w:sz w:val="20"/>
              </w:rPr>
              <w:t>3 種魚（小魚/中魚/稀有魚）</w:t>
            </w:r>
          </w:p>
        </w:tc>
        <w:tc>
          <w:tcPr>
            <w:tcW w:type="dxa" w:w="2948"/>
            <w:vAlign w:val="center"/>
          </w:tcPr>
          <w:p>
            <w:pPr>
              <w:jc w:val="left"/>
            </w:pPr>
            <w:r/>
            <w:r>
              <w:rPr>
                <w:rFonts w:ascii="Noto Sans CJK TC" w:hAnsi="Noto Sans CJK TC" w:eastAsia="Noto Sans CJK TC"/>
                <w:b w:val="0"/>
                <w:i w:val="0"/>
                <w:sz w:val="20"/>
              </w:rPr>
              <w:t>完整圖鑑、地區專屬魚、季節魚</w:t>
            </w:r>
          </w:p>
        </w:tc>
      </w:tr>
      <w:tr>
        <w:tc>
          <w:tcPr>
            <w:tcW w:type="dxa" w:w="1701"/>
            <w:vAlign w:val="center"/>
          </w:tcPr>
          <w:p>
            <w:pPr>
              <w:jc w:val="center"/>
            </w:pPr>
            <w:r/>
            <w:r>
              <w:rPr>
                <w:rFonts w:ascii="Noto Sans CJK TC" w:hAnsi="Noto Sans CJK TC" w:eastAsia="Noto Sans CJK TC"/>
                <w:b/>
                <w:i w:val="0"/>
                <w:sz w:val="20"/>
              </w:rPr>
              <w:t>裝備</w:t>
            </w:r>
          </w:p>
        </w:tc>
        <w:tc>
          <w:tcPr>
            <w:tcW w:type="dxa" w:w="4195"/>
            <w:vAlign w:val="center"/>
          </w:tcPr>
          <w:p>
            <w:pPr>
              <w:jc w:val="left"/>
            </w:pPr>
            <w:r/>
            <w:r>
              <w:rPr>
                <w:rFonts w:ascii="Noto Sans CJK TC" w:hAnsi="Noto Sans CJK TC" w:eastAsia="Noto Sans CJK TC"/>
                <w:b w:val="0"/>
                <w:i w:val="0"/>
                <w:sz w:val="20"/>
              </w:rPr>
              <w:t>1 支基礎竿 + 1 次升級</w:t>
            </w:r>
          </w:p>
        </w:tc>
        <w:tc>
          <w:tcPr>
            <w:tcW w:type="dxa" w:w="2948"/>
            <w:vAlign w:val="center"/>
          </w:tcPr>
          <w:p>
            <w:pPr>
              <w:jc w:val="left"/>
            </w:pPr>
            <w:r/>
            <w:r>
              <w:rPr>
                <w:rFonts w:ascii="Noto Sans CJK TC" w:hAnsi="Noto Sans CJK TC" w:eastAsia="Noto Sans CJK TC"/>
                <w:b w:val="0"/>
                <w:i w:val="0"/>
                <w:sz w:val="20"/>
              </w:rPr>
              <w:t>多套釣竿、魚線、魚餌、稀有裝備</w:t>
            </w:r>
          </w:p>
        </w:tc>
      </w:tr>
      <w:tr>
        <w:tc>
          <w:tcPr>
            <w:tcW w:type="dxa" w:w="1701"/>
            <w:vAlign w:val="center"/>
          </w:tcPr>
          <w:p>
            <w:pPr>
              <w:jc w:val="center"/>
            </w:pPr>
            <w:r/>
            <w:r>
              <w:rPr>
                <w:rFonts w:ascii="Noto Sans CJK TC" w:hAnsi="Noto Sans CJK TC" w:eastAsia="Noto Sans CJK TC"/>
                <w:b/>
                <w:i w:val="0"/>
                <w:sz w:val="20"/>
              </w:rPr>
              <w:t>經濟</w:t>
            </w:r>
          </w:p>
        </w:tc>
        <w:tc>
          <w:tcPr>
            <w:tcW w:type="dxa" w:w="4195"/>
            <w:vAlign w:val="center"/>
          </w:tcPr>
          <w:p>
            <w:pPr>
              <w:jc w:val="left"/>
            </w:pPr>
            <w:r/>
            <w:r>
              <w:rPr>
                <w:rFonts w:ascii="Noto Sans CJK TC" w:hAnsi="Noto Sans CJK TC" w:eastAsia="Noto Sans CJK TC"/>
                <w:b w:val="0"/>
                <w:i w:val="0"/>
                <w:sz w:val="20"/>
              </w:rPr>
              <w:t>賣魚得金幣，金幣升級裝備</w:t>
            </w:r>
          </w:p>
        </w:tc>
        <w:tc>
          <w:tcPr>
            <w:tcW w:type="dxa" w:w="2948"/>
            <w:vAlign w:val="center"/>
          </w:tcPr>
          <w:p>
            <w:pPr>
              <w:jc w:val="left"/>
            </w:pPr>
            <w:r/>
            <w:r>
              <w:rPr>
                <w:rFonts w:ascii="Noto Sans CJK TC" w:hAnsi="Noto Sans CJK TC" w:eastAsia="Noto Sans CJK TC"/>
                <w:b w:val="0"/>
                <w:i w:val="0"/>
                <w:sz w:val="20"/>
              </w:rPr>
              <w:t>任務系統、每日活動、抽卡、成就</w:t>
            </w:r>
          </w:p>
        </w:tc>
      </w:tr>
      <w:tr>
        <w:tc>
          <w:tcPr>
            <w:tcW w:type="dxa" w:w="1701"/>
            <w:vAlign w:val="center"/>
          </w:tcPr>
          <w:p>
            <w:pPr>
              <w:jc w:val="center"/>
            </w:pPr>
            <w:r/>
            <w:r>
              <w:rPr>
                <w:rFonts w:ascii="Noto Sans CJK TC" w:hAnsi="Noto Sans CJK TC" w:eastAsia="Noto Sans CJK TC"/>
                <w:b/>
                <w:i w:val="0"/>
                <w:sz w:val="20"/>
              </w:rPr>
              <w:t>頁面</w:t>
            </w:r>
          </w:p>
        </w:tc>
        <w:tc>
          <w:tcPr>
            <w:tcW w:type="dxa" w:w="4195"/>
            <w:vAlign w:val="center"/>
          </w:tcPr>
          <w:p>
            <w:pPr>
              <w:jc w:val="left"/>
            </w:pPr>
            <w:r/>
            <w:r>
              <w:rPr>
                <w:rFonts w:ascii="Noto Sans CJK TC" w:hAnsi="Noto Sans CJK TC" w:eastAsia="Noto Sans CJK TC"/>
                <w:b w:val="0"/>
                <w:i w:val="0"/>
                <w:sz w:val="20"/>
              </w:rPr>
              <w:t>主場景、結算彈窗、簡易商店</w:t>
            </w:r>
          </w:p>
        </w:tc>
        <w:tc>
          <w:tcPr>
            <w:tcW w:type="dxa" w:w="2948"/>
            <w:vAlign w:val="center"/>
          </w:tcPr>
          <w:p>
            <w:pPr>
              <w:jc w:val="left"/>
            </w:pPr>
            <w:r/>
            <w:r>
              <w:rPr>
                <w:rFonts w:ascii="Noto Sans CJK TC" w:hAnsi="Noto Sans CJK TC" w:eastAsia="Noto Sans CJK TC"/>
                <w:b w:val="0"/>
                <w:i w:val="0"/>
                <w:sz w:val="20"/>
              </w:rPr>
              <w:t>魚缸、圖鑑、大地圖、社交、排行</w:t>
            </w:r>
          </w:p>
        </w:tc>
      </w:tr>
      <w:tr>
        <w:tc>
          <w:tcPr>
            <w:tcW w:type="dxa" w:w="1701"/>
            <w:vAlign w:val="center"/>
          </w:tcPr>
          <w:p>
            <w:pPr>
              <w:jc w:val="center"/>
            </w:pPr>
            <w:r/>
            <w:r>
              <w:rPr>
                <w:rFonts w:ascii="Noto Sans CJK TC" w:hAnsi="Noto Sans CJK TC" w:eastAsia="Noto Sans CJK TC"/>
                <w:b/>
                <w:i w:val="0"/>
                <w:sz w:val="20"/>
              </w:rPr>
              <w:t>音畫</w:t>
            </w:r>
          </w:p>
        </w:tc>
        <w:tc>
          <w:tcPr>
            <w:tcW w:type="dxa" w:w="4195"/>
            <w:vAlign w:val="center"/>
          </w:tcPr>
          <w:p>
            <w:pPr>
              <w:jc w:val="left"/>
            </w:pPr>
            <w:r/>
            <w:r>
              <w:rPr>
                <w:rFonts w:ascii="Noto Sans CJK TC" w:hAnsi="Noto Sans CJK TC" w:eastAsia="Noto Sans CJK TC"/>
                <w:b w:val="0"/>
                <w:i w:val="0"/>
                <w:sz w:val="20"/>
              </w:rPr>
              <w:t>核心場景、美術氣質、基礎音效與震動</w:t>
            </w:r>
          </w:p>
        </w:tc>
        <w:tc>
          <w:tcPr>
            <w:tcW w:type="dxa" w:w="2948"/>
            <w:vAlign w:val="center"/>
          </w:tcPr>
          <w:p>
            <w:pPr>
              <w:jc w:val="left"/>
            </w:pPr>
            <w:r/>
            <w:r>
              <w:rPr>
                <w:rFonts w:ascii="Noto Sans CJK TC" w:hAnsi="Noto Sans CJK TC" w:eastAsia="Noto Sans CJK TC"/>
                <w:b w:val="0"/>
                <w:i w:val="0"/>
                <w:sz w:val="20"/>
              </w:rPr>
              <w:t>高級特效、全量 BGM 包、擬真天氣</w:t>
            </w:r>
          </w:p>
        </w:tc>
      </w:tr>
      <w:tr>
        <w:tc>
          <w:tcPr>
            <w:tcW w:type="dxa" w:w="1701"/>
            <w:vAlign w:val="center"/>
          </w:tcPr>
          <w:p>
            <w:pPr>
              <w:jc w:val="center"/>
            </w:pPr>
            <w:r/>
            <w:r>
              <w:rPr>
                <w:rFonts w:ascii="Noto Sans CJK TC" w:hAnsi="Noto Sans CJK TC" w:eastAsia="Noto Sans CJK TC"/>
                <w:b/>
                <w:i w:val="0"/>
                <w:sz w:val="20"/>
              </w:rPr>
              <w:t>數據</w:t>
            </w:r>
          </w:p>
        </w:tc>
        <w:tc>
          <w:tcPr>
            <w:tcW w:type="dxa" w:w="4195"/>
            <w:vAlign w:val="center"/>
          </w:tcPr>
          <w:p>
            <w:pPr>
              <w:jc w:val="left"/>
            </w:pPr>
            <w:r/>
            <w:r>
              <w:rPr>
                <w:rFonts w:ascii="Noto Sans CJK TC" w:hAnsi="Noto Sans CJK TC" w:eastAsia="Noto Sans CJK TC"/>
                <w:b w:val="0"/>
                <w:i w:val="0"/>
                <w:sz w:val="20"/>
              </w:rPr>
              <w:t>基本埋點與體驗監測</w:t>
            </w:r>
          </w:p>
        </w:tc>
        <w:tc>
          <w:tcPr>
            <w:tcW w:type="dxa" w:w="2948"/>
            <w:vAlign w:val="center"/>
          </w:tcPr>
          <w:p>
            <w:pPr>
              <w:jc w:val="left"/>
            </w:pPr>
            <w:r/>
            <w:r>
              <w:rPr>
                <w:rFonts w:ascii="Noto Sans CJK TC" w:hAnsi="Noto Sans CJK TC" w:eastAsia="Noto Sans CJK TC"/>
                <w:b w:val="0"/>
                <w:i w:val="0"/>
                <w:sz w:val="20"/>
              </w:rPr>
              <w:t>精細商業化、A/B 測試平台</w:t>
            </w:r>
          </w:p>
        </w:tc>
      </w:tr>
    </w:tbl>
    <w:p>
      <w:pPr>
        <w:jc w:val="center"/>
      </w:pPr>
      <w:r>
        <w:drawing>
          <wp:inline xmlns:a="http://schemas.openxmlformats.org/drawingml/2006/main" xmlns:pic="http://schemas.openxmlformats.org/drawingml/2006/picture">
            <wp:extent cx="5940000" cy="1716000"/>
            <wp:docPr id="1" name="Picture 1"/>
            <wp:cNvGraphicFramePr>
              <a:graphicFrameLocks noChangeAspect="1"/>
            </wp:cNvGraphicFramePr>
            <a:graphic>
              <a:graphicData uri="http://schemas.openxmlformats.org/drawingml/2006/picture">
                <pic:pic>
                  <pic:nvPicPr>
                    <pic:cNvPr id="0" name="core_loop.png"/>
                    <pic:cNvPicPr/>
                  </pic:nvPicPr>
                  <pic:blipFill>
                    <a:blip r:embed="rId11"/>
                    <a:stretch>
                      <a:fillRect/>
                    </a:stretch>
                  </pic:blipFill>
                  <pic:spPr>
                    <a:xfrm>
                      <a:off x="0" y="0"/>
                      <a:ext cx="5940000" cy="1716000"/>
                    </a:xfrm>
                    <a:prstGeom prst="rect"/>
                  </pic:spPr>
                </pic:pic>
              </a:graphicData>
            </a:graphic>
          </wp:inline>
        </w:drawing>
      </w:r>
    </w:p>
    <w:p>
      <w:pPr>
        <w:pStyle w:val="Heading1"/>
        <w:keepNext/>
        <w:spacing w:before="200" w:after="100"/>
      </w:pPr>
      <w:r>
        <w:rPr>
          <w:rFonts w:ascii="Noto Sans CJK TC" w:hAnsi="Noto Sans CJK TC" w:eastAsia="Noto Sans CJK TC"/>
          <w:b/>
          <w:i w:val="0"/>
          <w:color w:val="174E4A"/>
          <w:sz w:val="32"/>
        </w:rPr>
        <w:t>2. 產品定位與核心體驗</w:t>
      </w:r>
    </w:p>
    <w:p>
      <w:pPr>
        <w:pStyle w:val="Heading2"/>
        <w:keepNext/>
        <w:spacing w:before="120" w:after="100"/>
      </w:pPr>
      <w:r>
        <w:rPr>
          <w:rFonts w:ascii="Noto Sans CJK TC" w:hAnsi="Noto Sans CJK TC" w:eastAsia="Noto Sans CJK TC"/>
          <w:b/>
          <w:i w:val="0"/>
          <w:color w:val="2D6A66"/>
          <w:sz w:val="26"/>
        </w:rPr>
        <w:t>2.1 核心賣點</w:t>
      </w:r>
    </w:p>
    <w:p>
      <w:pPr>
        <w:pStyle w:val="ListBullet"/>
        <w:spacing w:after="40" w:line="300" w:lineRule="auto"/>
      </w:pPr>
      <w:r>
        <w:rPr>
          <w:rFonts w:ascii="Noto Sans CJK TC" w:hAnsi="Noto Sans CJK TC" w:eastAsia="Noto Sans CJK TC"/>
          <w:b w:val="0"/>
          <w:i w:val="0"/>
          <w:sz w:val="21"/>
        </w:rPr>
        <w:t>明亮治癒的第一人稱釣魚場景，讓玩家先被風景留住。</w:t>
      </w:r>
    </w:p>
    <w:p>
      <w:pPr>
        <w:pStyle w:val="ListBullet"/>
        <w:spacing w:after="40" w:line="300" w:lineRule="auto"/>
      </w:pPr>
      <w:r>
        <w:rPr>
          <w:rFonts w:ascii="Noto Sans CJK TC" w:hAnsi="Noto Sans CJK TC" w:eastAsia="Noto Sans CJK TC"/>
          <w:b w:val="0"/>
          <w:i w:val="0"/>
          <w:sz w:val="21"/>
        </w:rPr>
        <w:t>清晰可感知的咬鉤瞬間，帶來短促但強烈的刺激。</w:t>
      </w:r>
    </w:p>
    <w:p>
      <w:pPr>
        <w:pStyle w:val="ListBullet"/>
        <w:spacing w:after="40" w:line="300" w:lineRule="auto"/>
      </w:pPr>
      <w:r>
        <w:rPr>
          <w:rFonts w:ascii="Noto Sans CJK TC" w:hAnsi="Noto Sans CJK TC" w:eastAsia="Noto Sans CJK TC"/>
          <w:b w:val="0"/>
          <w:i w:val="0"/>
          <w:sz w:val="21"/>
        </w:rPr>
        <w:t>有參與感的拉扯操作，讓收魚不是純動畫播放。</w:t>
      </w:r>
    </w:p>
    <w:p>
      <w:pPr>
        <w:pStyle w:val="ListBullet"/>
        <w:spacing w:after="40" w:line="300" w:lineRule="auto"/>
      </w:pPr>
      <w:r>
        <w:rPr>
          <w:rFonts w:ascii="Noto Sans CJK TC" w:hAnsi="Noto Sans CJK TC" w:eastAsia="Noto Sans CJK TC"/>
          <w:b w:val="0"/>
          <w:i w:val="0"/>
          <w:sz w:val="21"/>
        </w:rPr>
        <w:t>輕量收集與升級，讓每一次成功都有資產沉澱。</w:t>
      </w:r>
    </w:p>
    <w:p>
      <w:pPr>
        <w:pStyle w:val="Heading2"/>
        <w:keepNext/>
        <w:spacing w:before="120" w:after="100"/>
      </w:pPr>
      <w:r>
        <w:rPr>
          <w:rFonts w:ascii="Noto Sans CJK TC" w:hAnsi="Noto Sans CJK TC" w:eastAsia="Noto Sans CJK TC"/>
          <w:b/>
          <w:i w:val="0"/>
          <w:color w:val="2D6A66"/>
          <w:sz w:val="26"/>
        </w:rPr>
        <w:t>2.2 核心情緒節奏</w:t>
      </w:r>
    </w:p>
    <w:p>
      <w:pPr>
        <w:spacing w:before="0" w:after="120" w:line="324" w:lineRule="auto"/>
      </w:pPr>
      <w:r>
        <w:rPr>
          <w:rFonts w:ascii="Noto Sans CJK TC" w:hAnsi="Noto Sans CJK TC" w:eastAsia="Noto Sans CJK TC"/>
          <w:b w:val="0"/>
          <w:i w:val="0"/>
          <w:sz w:val="22"/>
        </w:rPr>
        <w:t>整體情緒節奏應為「平靜 → 期待 → 緊張 → 成就 → 放鬆」。其中：</w:t>
      </w:r>
    </w:p>
    <w:p>
      <w:pPr>
        <w:pStyle w:val="ListBullet"/>
        <w:spacing w:after="40" w:line="300" w:lineRule="auto"/>
      </w:pPr>
      <w:r>
        <w:rPr>
          <w:rFonts w:ascii="Noto Sans CJK TC" w:hAnsi="Noto Sans CJK TC" w:eastAsia="Noto Sans CJK TC"/>
          <w:b w:val="0"/>
          <w:i w:val="0"/>
          <w:sz w:val="21"/>
        </w:rPr>
        <w:t>平靜由風景、環境音、鏡頭與等待期提供；</w:t>
      </w:r>
    </w:p>
    <w:p>
      <w:pPr>
        <w:pStyle w:val="ListBullet"/>
        <w:spacing w:after="40" w:line="300" w:lineRule="auto"/>
      </w:pPr>
      <w:r>
        <w:rPr>
          <w:rFonts w:ascii="Noto Sans CJK TC" w:hAnsi="Noto Sans CJK TC" w:eastAsia="Noto Sans CJK TC"/>
          <w:b w:val="0"/>
          <w:i w:val="0"/>
          <w:sz w:val="21"/>
        </w:rPr>
        <w:t>期待由浮標、魚影、微弱提示與“快咬了”的不確定性提供；</w:t>
      </w:r>
    </w:p>
    <w:p>
      <w:pPr>
        <w:pStyle w:val="ListBullet"/>
        <w:spacing w:after="40" w:line="300" w:lineRule="auto"/>
      </w:pPr>
      <w:r>
        <w:rPr>
          <w:rFonts w:ascii="Noto Sans CJK TC" w:hAnsi="Noto Sans CJK TC" w:eastAsia="Noto Sans CJK TC"/>
          <w:b w:val="0"/>
          <w:i w:val="0"/>
          <w:sz w:val="21"/>
        </w:rPr>
        <w:t>緊張由咬鉤瞬間的震動、音效、界面提示與 tension 波動提供；</w:t>
      </w:r>
    </w:p>
    <w:p>
      <w:pPr>
        <w:pStyle w:val="ListBullet"/>
        <w:spacing w:after="40" w:line="300" w:lineRule="auto"/>
      </w:pPr>
      <w:r>
        <w:rPr>
          <w:rFonts w:ascii="Noto Sans CJK TC" w:hAnsi="Noto Sans CJK TC" w:eastAsia="Noto Sans CJK TC"/>
          <w:b w:val="0"/>
          <w:i w:val="0"/>
          <w:sz w:val="21"/>
        </w:rPr>
        <w:t>成就由收魚展示、金幣獲得與稀有魚提示提供。</w:t>
      </w:r>
    </w:p>
    <w:p>
      <w:pPr>
        <w:pStyle w:val="Heading2"/>
        <w:keepNext/>
        <w:spacing w:before="120" w:after="100"/>
      </w:pPr>
      <w:r>
        <w:rPr>
          <w:rFonts w:ascii="Noto Sans CJK TC" w:hAnsi="Noto Sans CJK TC" w:eastAsia="Noto Sans CJK TC"/>
          <w:b/>
          <w:i w:val="0"/>
          <w:color w:val="2D6A66"/>
          <w:sz w:val="26"/>
        </w:rPr>
        <w:t>2.3 一局體驗時長</w:t>
      </w:r>
    </w:p>
    <w:p>
      <w:pPr>
        <w:spacing w:before="80" w:after="60"/>
      </w:pPr>
      <w:r>
        <w:rPr>
          <w:rFonts w:ascii="Noto Sans CJK TC" w:hAnsi="Noto Sans CJK TC" w:eastAsia="Noto Sans CJK TC"/>
          <w:b/>
          <w:i w:val="0"/>
          <w:color w:val="2D6A66"/>
          <w:sz w:val="20"/>
        </w:rPr>
        <w:t>表 2-1  單輪釣魚建議節奏</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814"/>
            <w:shd w:fill="E8F4F2"/>
            <w:vAlign w:val="center"/>
          </w:tcPr>
          <w:p>
            <w:pPr>
              <w:jc w:val="center"/>
            </w:pPr>
            <w:r/>
            <w:r>
              <w:rPr>
                <w:rFonts w:ascii="Noto Sans CJK TC" w:hAnsi="Noto Sans CJK TC" w:eastAsia="Noto Sans CJK TC"/>
                <w:b/>
                <w:i w:val="0"/>
                <w:color w:val="174E4A"/>
                <w:sz w:val="21"/>
              </w:rPr>
              <w:t>環節</w:t>
            </w:r>
          </w:p>
        </w:tc>
        <w:tc>
          <w:tcPr>
            <w:tcW w:type="dxa" w:w="2381"/>
            <w:shd w:fill="E8F4F2"/>
            <w:vAlign w:val="center"/>
          </w:tcPr>
          <w:p>
            <w:pPr>
              <w:jc w:val="center"/>
            </w:pPr>
            <w:r/>
            <w:r>
              <w:rPr>
                <w:rFonts w:ascii="Noto Sans CJK TC" w:hAnsi="Noto Sans CJK TC" w:eastAsia="Noto Sans CJK TC"/>
                <w:b/>
                <w:i w:val="0"/>
                <w:color w:val="174E4A"/>
                <w:sz w:val="21"/>
              </w:rPr>
              <w:t>建議時長</w:t>
            </w:r>
          </w:p>
        </w:tc>
        <w:tc>
          <w:tcPr>
            <w:tcW w:type="dxa" w:w="4649"/>
            <w:shd w:fill="E8F4F2"/>
            <w:vAlign w:val="center"/>
          </w:tcPr>
          <w:p>
            <w:pPr>
              <w:jc w:val="center"/>
            </w:pPr>
            <w:r/>
            <w:r>
              <w:rPr>
                <w:rFonts w:ascii="Noto Sans CJK TC" w:hAnsi="Noto Sans CJK TC" w:eastAsia="Noto Sans CJK TC"/>
                <w:b/>
                <w:i w:val="0"/>
                <w:color w:val="174E4A"/>
                <w:sz w:val="21"/>
              </w:rPr>
              <w:t>設計說明</w:t>
            </w:r>
          </w:p>
        </w:tc>
      </w:tr>
      <w:tr>
        <w:tc>
          <w:tcPr>
            <w:tcW w:type="dxa" w:w="1814"/>
            <w:vAlign w:val="center"/>
          </w:tcPr>
          <w:p>
            <w:pPr>
              <w:jc w:val="left"/>
            </w:pPr>
            <w:r/>
            <w:r>
              <w:rPr>
                <w:rFonts w:ascii="Noto Sans CJK TC" w:hAnsi="Noto Sans CJK TC" w:eastAsia="Noto Sans CJK TC"/>
                <w:b w:val="0"/>
                <w:i w:val="0"/>
                <w:sz w:val="20"/>
              </w:rPr>
              <w:t>瞄準與蓄力</w:t>
            </w:r>
          </w:p>
        </w:tc>
        <w:tc>
          <w:tcPr>
            <w:tcW w:type="dxa" w:w="2381"/>
            <w:vAlign w:val="center"/>
          </w:tcPr>
          <w:p>
            <w:pPr>
              <w:jc w:val="center"/>
            </w:pPr>
            <w:r/>
            <w:r>
              <w:rPr>
                <w:rFonts w:ascii="Noto Sans CJK TC" w:hAnsi="Noto Sans CJK TC" w:eastAsia="Noto Sans CJK TC"/>
                <w:b w:val="0"/>
                <w:i w:val="0"/>
                <w:sz w:val="20"/>
              </w:rPr>
              <w:t>2-4 秒</w:t>
            </w:r>
          </w:p>
        </w:tc>
        <w:tc>
          <w:tcPr>
            <w:tcW w:type="dxa" w:w="4649"/>
            <w:vAlign w:val="center"/>
          </w:tcPr>
          <w:p>
            <w:pPr>
              <w:jc w:val="left"/>
            </w:pPr>
            <w:r/>
            <w:r>
              <w:rPr>
                <w:rFonts w:ascii="Noto Sans CJK TC" w:hAnsi="Noto Sans CJK TC" w:eastAsia="Noto Sans CJK TC"/>
                <w:b w:val="0"/>
                <w:i w:val="0"/>
                <w:sz w:val="20"/>
              </w:rPr>
              <w:t>手勢輸入需直觀，不應拖沓</w:t>
            </w:r>
          </w:p>
        </w:tc>
      </w:tr>
      <w:tr>
        <w:tc>
          <w:tcPr>
            <w:tcW w:type="dxa" w:w="1814"/>
            <w:vAlign w:val="center"/>
          </w:tcPr>
          <w:p>
            <w:pPr>
              <w:jc w:val="left"/>
            </w:pPr>
            <w:r/>
            <w:r>
              <w:rPr>
                <w:rFonts w:ascii="Noto Sans CJK TC" w:hAnsi="Noto Sans CJK TC" w:eastAsia="Noto Sans CJK TC"/>
                <w:b w:val="0"/>
                <w:i w:val="0"/>
                <w:sz w:val="20"/>
              </w:rPr>
              <w:t>等待咬鉤</w:t>
            </w:r>
          </w:p>
        </w:tc>
        <w:tc>
          <w:tcPr>
            <w:tcW w:type="dxa" w:w="2381"/>
            <w:vAlign w:val="center"/>
          </w:tcPr>
          <w:p>
            <w:pPr>
              <w:jc w:val="center"/>
            </w:pPr>
            <w:r/>
            <w:r>
              <w:rPr>
                <w:rFonts w:ascii="Noto Sans CJK TC" w:hAnsi="Noto Sans CJK TC" w:eastAsia="Noto Sans CJK TC"/>
                <w:b w:val="0"/>
                <w:i w:val="0"/>
                <w:sz w:val="20"/>
              </w:rPr>
              <w:t>4-12 秒</w:t>
            </w:r>
          </w:p>
        </w:tc>
        <w:tc>
          <w:tcPr>
            <w:tcW w:type="dxa" w:w="4649"/>
            <w:vAlign w:val="center"/>
          </w:tcPr>
          <w:p>
            <w:pPr>
              <w:jc w:val="left"/>
            </w:pPr>
            <w:r/>
            <w:r>
              <w:rPr>
                <w:rFonts w:ascii="Noto Sans CJK TC" w:hAnsi="Noto Sans CJK TC" w:eastAsia="Noto Sans CJK TC"/>
                <w:b w:val="0"/>
                <w:i w:val="0"/>
                <w:sz w:val="20"/>
              </w:rPr>
              <w:t>MVP 不宜過長，避免手機端流失</w:t>
            </w:r>
          </w:p>
        </w:tc>
      </w:tr>
      <w:tr>
        <w:tc>
          <w:tcPr>
            <w:tcW w:type="dxa" w:w="1814"/>
            <w:vAlign w:val="center"/>
          </w:tcPr>
          <w:p>
            <w:pPr>
              <w:jc w:val="left"/>
            </w:pPr>
            <w:r/>
            <w:r>
              <w:rPr>
                <w:rFonts w:ascii="Noto Sans CJK TC" w:hAnsi="Noto Sans CJK TC" w:eastAsia="Noto Sans CJK TC"/>
                <w:b w:val="0"/>
                <w:i w:val="0"/>
                <w:sz w:val="20"/>
              </w:rPr>
              <w:t>拉扯收魚</w:t>
            </w:r>
          </w:p>
        </w:tc>
        <w:tc>
          <w:tcPr>
            <w:tcW w:type="dxa" w:w="2381"/>
            <w:vAlign w:val="center"/>
          </w:tcPr>
          <w:p>
            <w:pPr>
              <w:jc w:val="center"/>
            </w:pPr>
            <w:r/>
            <w:r>
              <w:rPr>
                <w:rFonts w:ascii="Noto Sans CJK TC" w:hAnsi="Noto Sans CJK TC" w:eastAsia="Noto Sans CJK TC"/>
                <w:b w:val="0"/>
                <w:i w:val="0"/>
                <w:sz w:val="20"/>
              </w:rPr>
              <w:t>6-18 秒</w:t>
            </w:r>
          </w:p>
        </w:tc>
        <w:tc>
          <w:tcPr>
            <w:tcW w:type="dxa" w:w="4649"/>
            <w:vAlign w:val="center"/>
          </w:tcPr>
          <w:p>
            <w:pPr>
              <w:jc w:val="left"/>
            </w:pPr>
            <w:r/>
            <w:r>
              <w:rPr>
                <w:rFonts w:ascii="Noto Sans CJK TC" w:hAnsi="Noto Sans CJK TC" w:eastAsia="Noto Sans CJK TC"/>
                <w:b w:val="0"/>
                <w:i w:val="0"/>
                <w:sz w:val="20"/>
              </w:rPr>
              <w:t>主爽點，需有起伏但不宜過難</w:t>
            </w:r>
          </w:p>
        </w:tc>
      </w:tr>
      <w:tr>
        <w:tc>
          <w:tcPr>
            <w:tcW w:type="dxa" w:w="1814"/>
            <w:vAlign w:val="center"/>
          </w:tcPr>
          <w:p>
            <w:pPr>
              <w:jc w:val="left"/>
            </w:pPr>
            <w:r/>
            <w:r>
              <w:rPr>
                <w:rFonts w:ascii="Noto Sans CJK TC" w:hAnsi="Noto Sans CJK TC" w:eastAsia="Noto Sans CJK TC"/>
                <w:b w:val="0"/>
                <w:i w:val="0"/>
                <w:sz w:val="20"/>
              </w:rPr>
              <w:t>成功展示</w:t>
            </w:r>
          </w:p>
        </w:tc>
        <w:tc>
          <w:tcPr>
            <w:tcW w:type="dxa" w:w="2381"/>
            <w:vAlign w:val="center"/>
          </w:tcPr>
          <w:p>
            <w:pPr>
              <w:jc w:val="center"/>
            </w:pPr>
            <w:r/>
            <w:r>
              <w:rPr>
                <w:rFonts w:ascii="Noto Sans CJK TC" w:hAnsi="Noto Sans CJK TC" w:eastAsia="Noto Sans CJK TC"/>
                <w:b w:val="0"/>
                <w:i w:val="0"/>
                <w:sz w:val="20"/>
              </w:rPr>
              <w:t>2-3 秒</w:t>
            </w:r>
          </w:p>
        </w:tc>
        <w:tc>
          <w:tcPr>
            <w:tcW w:type="dxa" w:w="4649"/>
            <w:vAlign w:val="center"/>
          </w:tcPr>
          <w:p>
            <w:pPr>
              <w:jc w:val="left"/>
            </w:pPr>
            <w:r/>
            <w:r>
              <w:rPr>
                <w:rFonts w:ascii="Noto Sans CJK TC" w:hAnsi="Noto Sans CJK TC" w:eastAsia="Noto Sans CJK TC"/>
                <w:b w:val="0"/>
                <w:i w:val="0"/>
                <w:sz w:val="20"/>
              </w:rPr>
              <w:t>魚體展示、價格與稀有度反饋</w:t>
            </w:r>
          </w:p>
        </w:tc>
      </w:tr>
      <w:tr>
        <w:tc>
          <w:tcPr>
            <w:tcW w:type="dxa" w:w="1814"/>
            <w:vAlign w:val="center"/>
          </w:tcPr>
          <w:p>
            <w:pPr>
              <w:jc w:val="left"/>
            </w:pPr>
            <w:r/>
            <w:r>
              <w:rPr>
                <w:rFonts w:ascii="Noto Sans CJK TC" w:hAnsi="Noto Sans CJK TC" w:eastAsia="Noto Sans CJK TC"/>
                <w:b w:val="0"/>
                <w:i w:val="0"/>
                <w:sz w:val="20"/>
              </w:rPr>
              <w:t>結算到再出竿</w:t>
            </w:r>
          </w:p>
        </w:tc>
        <w:tc>
          <w:tcPr>
            <w:tcW w:type="dxa" w:w="2381"/>
            <w:vAlign w:val="center"/>
          </w:tcPr>
          <w:p>
            <w:pPr>
              <w:jc w:val="center"/>
            </w:pPr>
            <w:r/>
            <w:r>
              <w:rPr>
                <w:rFonts w:ascii="Noto Sans CJK TC" w:hAnsi="Noto Sans CJK TC" w:eastAsia="Noto Sans CJK TC"/>
                <w:b w:val="0"/>
                <w:i w:val="0"/>
                <w:sz w:val="20"/>
              </w:rPr>
              <w:t>2-4 秒</w:t>
            </w:r>
          </w:p>
        </w:tc>
        <w:tc>
          <w:tcPr>
            <w:tcW w:type="dxa" w:w="4649"/>
            <w:vAlign w:val="center"/>
          </w:tcPr>
          <w:p>
            <w:pPr>
              <w:jc w:val="left"/>
            </w:pPr>
            <w:r/>
            <w:r>
              <w:rPr>
                <w:rFonts w:ascii="Noto Sans CJK TC" w:hAnsi="Noto Sans CJK TC" w:eastAsia="Noto Sans CJK TC"/>
                <w:b w:val="0"/>
                <w:i w:val="0"/>
                <w:sz w:val="20"/>
              </w:rPr>
              <w:t>避免流程阻塞，鼓勵連續遊玩</w:t>
            </w:r>
          </w:p>
        </w:tc>
      </w:tr>
    </w:tbl>
    <w:p>
      <w:pPr>
        <w:pStyle w:val="Heading1"/>
        <w:keepNext/>
        <w:spacing w:before="200" w:after="100"/>
      </w:pPr>
      <w:r>
        <w:rPr>
          <w:rFonts w:ascii="Noto Sans CJK TC" w:hAnsi="Noto Sans CJK TC" w:eastAsia="Noto Sans CJK TC"/>
          <w:b/>
          <w:i w:val="0"/>
          <w:color w:val="174E4A"/>
          <w:sz w:val="32"/>
        </w:rPr>
        <w:t>3. 核心玩法設計</w:t>
      </w:r>
    </w:p>
    <w:p>
      <w:pPr>
        <w:pStyle w:val="Heading2"/>
        <w:keepNext/>
        <w:spacing w:before="120" w:after="100"/>
      </w:pPr>
      <w:r>
        <w:rPr>
          <w:rFonts w:ascii="Noto Sans CJK TC" w:hAnsi="Noto Sans CJK TC" w:eastAsia="Noto Sans CJK TC"/>
          <w:b/>
          <w:i w:val="0"/>
          <w:color w:val="2D6A66"/>
          <w:sz w:val="26"/>
        </w:rPr>
        <w:t>3.1 狀態機</w:t>
      </w:r>
    </w:p>
    <w:p>
      <w:pPr>
        <w:spacing w:before="0" w:after="120" w:line="324" w:lineRule="auto"/>
      </w:pPr>
      <w:r>
        <w:rPr>
          <w:rFonts w:ascii="Noto Sans CJK TC" w:hAnsi="Noto Sans CJK TC" w:eastAsia="Noto Sans CJK TC"/>
          <w:b w:val="0"/>
          <w:i w:val="0"/>
          <w:sz w:val="22"/>
        </w:rPr>
        <w:t>MVP 玩法可拆為以下六個狀態：</w:t>
      </w:r>
    </w:p>
    <w:p>
      <w:pPr>
        <w:pStyle w:val="ListNumber"/>
        <w:spacing w:after="40" w:line="300" w:lineRule="auto"/>
      </w:pPr>
      <w:r>
        <w:rPr>
          <w:rFonts w:ascii="Noto Sans CJK TC" w:hAnsi="Noto Sans CJK TC" w:eastAsia="Noto Sans CJK TC"/>
          <w:b w:val="0"/>
          <w:i w:val="0"/>
          <w:sz w:val="21"/>
        </w:rPr>
        <w:t>待機</w:t>
      </w:r>
    </w:p>
    <w:p>
      <w:pPr>
        <w:pStyle w:val="ListNumber"/>
        <w:spacing w:after="40" w:line="300" w:lineRule="auto"/>
      </w:pPr>
      <w:r>
        <w:rPr>
          <w:rFonts w:ascii="Noto Sans CJK TC" w:hAnsi="Noto Sans CJK TC" w:eastAsia="Noto Sans CJK TC"/>
          <w:b w:val="0"/>
          <w:i w:val="0"/>
          <w:sz w:val="21"/>
        </w:rPr>
        <w:t>抛竿</w:t>
      </w:r>
    </w:p>
    <w:p>
      <w:pPr>
        <w:pStyle w:val="ListNumber"/>
        <w:spacing w:after="40" w:line="300" w:lineRule="auto"/>
      </w:pPr>
      <w:r>
        <w:rPr>
          <w:rFonts w:ascii="Noto Sans CJK TC" w:hAnsi="Noto Sans CJK TC" w:eastAsia="Noto Sans CJK TC"/>
          <w:b w:val="0"/>
          <w:i w:val="0"/>
          <w:sz w:val="21"/>
        </w:rPr>
        <w:t>等待咬鉤</w:t>
      </w:r>
    </w:p>
    <w:p>
      <w:pPr>
        <w:pStyle w:val="ListNumber"/>
        <w:spacing w:after="40" w:line="300" w:lineRule="auto"/>
      </w:pPr>
      <w:r>
        <w:rPr>
          <w:rFonts w:ascii="Noto Sans CJK TC" w:hAnsi="Noto Sans CJK TC" w:eastAsia="Noto Sans CJK TC"/>
          <w:b w:val="0"/>
          <w:i w:val="0"/>
          <w:sz w:val="21"/>
        </w:rPr>
        <w:t>上鉤確認</w:t>
      </w:r>
    </w:p>
    <w:p>
      <w:pPr>
        <w:pStyle w:val="ListNumber"/>
        <w:spacing w:after="40" w:line="300" w:lineRule="auto"/>
      </w:pPr>
      <w:r>
        <w:rPr>
          <w:rFonts w:ascii="Noto Sans CJK TC" w:hAnsi="Noto Sans CJK TC" w:eastAsia="Noto Sans CJK TC"/>
          <w:b w:val="0"/>
          <w:i w:val="0"/>
          <w:sz w:val="21"/>
        </w:rPr>
        <w:t>拉扯收魚</w:t>
      </w:r>
    </w:p>
    <w:p>
      <w:pPr>
        <w:pStyle w:val="ListNumber"/>
        <w:spacing w:after="40" w:line="300" w:lineRule="auto"/>
      </w:pPr>
      <w:r>
        <w:rPr>
          <w:rFonts w:ascii="Noto Sans CJK TC" w:hAnsi="Noto Sans CJK TC" w:eastAsia="Noto Sans CJK TC"/>
          <w:b w:val="0"/>
          <w:i w:val="0"/>
          <w:sz w:val="21"/>
        </w:rPr>
        <w:t>結算</w:t>
      </w:r>
    </w:p>
    <w:p>
      <w:pPr>
        <w:spacing w:before="0" w:after="120" w:line="324" w:lineRule="auto"/>
      </w:pPr>
      <w:r>
        <w:rPr>
          <w:rFonts w:ascii="Noto Sans CJK TC" w:hAnsi="Noto Sans CJK TC" w:eastAsia="Noto Sans CJK TC"/>
          <w:b w:val="0"/>
          <w:i w:val="0"/>
          <w:sz w:val="22"/>
        </w:rPr>
        <w:t>狀態切換應盡量單向且明確，避免玩家不知道現在應該做什麼。任何時刻，畫面上都應有唯一主指令。</w:t>
      </w:r>
    </w:p>
    <w:p>
      <w:pPr>
        <w:pStyle w:val="Heading2"/>
        <w:keepNext/>
        <w:spacing w:before="120" w:after="100"/>
      </w:pPr>
      <w:r>
        <w:rPr>
          <w:rFonts w:ascii="Noto Sans CJK TC" w:hAnsi="Noto Sans CJK TC" w:eastAsia="Noto Sans CJK TC"/>
          <w:b/>
          <w:i w:val="0"/>
          <w:color w:val="2D6A66"/>
          <w:sz w:val="26"/>
        </w:rPr>
        <w:t>3.2 抛竿設計</w:t>
      </w:r>
    </w:p>
    <w:p>
      <w:pPr>
        <w:pStyle w:val="ListBullet"/>
        <w:spacing w:after="40" w:line="300" w:lineRule="auto"/>
      </w:pPr>
      <w:r>
        <w:rPr>
          <w:rFonts w:ascii="Noto Sans CJK TC" w:hAnsi="Noto Sans CJK TC" w:eastAsia="Noto Sans CJK TC"/>
          <w:b w:val="0"/>
          <w:i w:val="0"/>
          <w:sz w:val="21"/>
        </w:rPr>
        <w:t>左下長按為蓄力，進度條從低到高變化；</w:t>
      </w:r>
    </w:p>
    <w:p>
      <w:pPr>
        <w:pStyle w:val="ListBullet"/>
        <w:spacing w:after="40" w:line="300" w:lineRule="auto"/>
      </w:pPr>
      <w:r>
        <w:rPr>
          <w:rFonts w:ascii="Noto Sans CJK TC" w:hAnsi="Noto Sans CJK TC" w:eastAsia="Noto Sans CJK TC"/>
          <w:b w:val="0"/>
          <w:i w:val="0"/>
          <w:sz w:val="21"/>
        </w:rPr>
        <w:t>右側滑動為方向微調，以水平角為主，垂直角只保留輕微修正；</w:t>
      </w:r>
    </w:p>
    <w:p>
      <w:pPr>
        <w:pStyle w:val="ListBullet"/>
        <w:spacing w:after="40" w:line="300" w:lineRule="auto"/>
      </w:pPr>
      <w:r>
        <w:rPr>
          <w:rFonts w:ascii="Noto Sans CJK TC" w:hAnsi="Noto Sans CJK TC" w:eastAsia="Noto Sans CJK TC"/>
          <w:b w:val="0"/>
          <w:i w:val="0"/>
          <w:sz w:val="21"/>
        </w:rPr>
        <w:t>鬆手即抛竿，鏡頭與魚竿動畫同步，需有拋物線落點反饋；</w:t>
      </w:r>
    </w:p>
    <w:p>
      <w:pPr>
        <w:pStyle w:val="ListBullet"/>
        <w:spacing w:after="40" w:line="300" w:lineRule="auto"/>
      </w:pPr>
      <w:r>
        <w:rPr>
          <w:rFonts w:ascii="Noto Sans CJK TC" w:hAnsi="Noto Sans CJK TC" w:eastAsia="Noto Sans CJK TC"/>
          <w:b w:val="0"/>
          <w:i w:val="0"/>
          <w:sz w:val="21"/>
        </w:rPr>
        <w:t>MVP 不做過度擬真的甩桿模擬，核心是清楚、爽快、可重複。</w:t>
      </w:r>
    </w:p>
    <w:p>
      <w:pPr>
        <w:pStyle w:val="Heading2"/>
        <w:keepNext/>
        <w:spacing w:before="120" w:after="100"/>
      </w:pPr>
      <w:r>
        <w:rPr>
          <w:rFonts w:ascii="Noto Sans CJK TC" w:hAnsi="Noto Sans CJK TC" w:eastAsia="Noto Sans CJK TC"/>
          <w:b/>
          <w:i w:val="0"/>
          <w:color w:val="2D6A66"/>
          <w:sz w:val="26"/>
        </w:rPr>
        <w:t>3.3 咬鉤提示</w:t>
      </w:r>
    </w:p>
    <w:p>
      <w:pPr>
        <w:pStyle w:val="ListBullet"/>
        <w:spacing w:after="40" w:line="300" w:lineRule="auto"/>
      </w:pPr>
      <w:r>
        <w:rPr>
          <w:rFonts w:ascii="Noto Sans CJK TC" w:hAnsi="Noto Sans CJK TC" w:eastAsia="Noto Sans CJK TC"/>
          <w:b w:val="0"/>
          <w:i w:val="0"/>
          <w:sz w:val="21"/>
        </w:rPr>
        <w:t>浮標輕微晃動 → 短暫下沉 → 明確咬鉤提示，形成兩段式預兆。</w:t>
      </w:r>
    </w:p>
    <w:p>
      <w:pPr>
        <w:pStyle w:val="ListBullet"/>
        <w:spacing w:after="40" w:line="300" w:lineRule="auto"/>
      </w:pPr>
      <w:r>
        <w:rPr>
          <w:rFonts w:ascii="Noto Sans CJK TC" w:hAnsi="Noto Sans CJK TC" w:eastAsia="Noto Sans CJK TC"/>
          <w:b w:val="0"/>
          <w:i w:val="0"/>
          <w:sz w:val="21"/>
        </w:rPr>
        <w:t>咬鉤瞬間使用三件套：畫面提示、短震動、清脆音效。</w:t>
      </w:r>
    </w:p>
    <w:p>
      <w:pPr>
        <w:pStyle w:val="ListBullet"/>
        <w:spacing w:after="40" w:line="300" w:lineRule="auto"/>
      </w:pPr>
      <w:r>
        <w:rPr>
          <w:rFonts w:ascii="Noto Sans CJK TC" w:hAnsi="Noto Sans CJK TC" w:eastAsia="Noto Sans CJK TC"/>
          <w:b w:val="0"/>
          <w:i w:val="0"/>
          <w:sz w:val="21"/>
        </w:rPr>
        <w:t>玩家需在 1.2 秒內觸發收竿／進入拉扯，否則視為錯過。</w:t>
      </w:r>
    </w:p>
    <w:p>
      <w:pPr>
        <w:pStyle w:val="Heading2"/>
        <w:keepNext/>
        <w:spacing w:before="120" w:after="100"/>
      </w:pPr>
      <w:r>
        <w:rPr>
          <w:rFonts w:ascii="Noto Sans CJK TC" w:hAnsi="Noto Sans CJK TC" w:eastAsia="Noto Sans CJK TC"/>
          <w:b/>
          <w:i w:val="0"/>
          <w:color w:val="2D6A66"/>
          <w:sz w:val="26"/>
        </w:rPr>
        <w:t>3.4 拉扯收魚</w:t>
      </w:r>
    </w:p>
    <w:p>
      <w:pPr>
        <w:spacing w:before="0" w:after="120" w:line="324" w:lineRule="auto"/>
      </w:pPr>
      <w:r>
        <w:rPr>
          <w:rFonts w:ascii="Noto Sans CJK TC" w:hAnsi="Noto Sans CJK TC" w:eastAsia="Noto Sans CJK TC"/>
          <w:b w:val="0"/>
          <w:i w:val="0"/>
          <w:sz w:val="22"/>
        </w:rPr>
        <w:t>MVP 的拉扯不做複雜模擬，而採用『張力條 + 魚衝刺 + 玩家壓制』模型：</w:t>
      </w:r>
    </w:p>
    <w:p>
      <w:pPr>
        <w:pStyle w:val="ListBullet"/>
        <w:spacing w:after="40" w:line="300" w:lineRule="auto"/>
      </w:pPr>
      <w:r>
        <w:rPr>
          <w:rFonts w:ascii="Noto Sans CJK TC" w:hAnsi="Noto Sans CJK TC" w:eastAsia="Noto Sans CJK TC"/>
          <w:b w:val="0"/>
          <w:i w:val="0"/>
          <w:sz w:val="21"/>
        </w:rPr>
        <w:t>畫面上顯示 tension 條，維持在安全區間即為有效拉扯；</w:t>
      </w:r>
    </w:p>
    <w:p>
      <w:pPr>
        <w:pStyle w:val="ListBullet"/>
        <w:spacing w:after="40" w:line="300" w:lineRule="auto"/>
      </w:pPr>
      <w:r>
        <w:rPr>
          <w:rFonts w:ascii="Noto Sans CJK TC" w:hAnsi="Noto Sans CJK TC" w:eastAsia="Noto Sans CJK TC"/>
          <w:b w:val="0"/>
          <w:i w:val="0"/>
          <w:sz w:val="21"/>
        </w:rPr>
        <w:t>魚會不定時朝左/右/遠離方向掙扎，玩家需按提示或滑動修正；</w:t>
      </w:r>
    </w:p>
    <w:p>
      <w:pPr>
        <w:pStyle w:val="ListBullet"/>
        <w:spacing w:after="40" w:line="300" w:lineRule="auto"/>
      </w:pPr>
      <w:r>
        <w:rPr>
          <w:rFonts w:ascii="Noto Sans CJK TC" w:hAnsi="Noto Sans CJK TC" w:eastAsia="Noto Sans CJK TC"/>
          <w:b w:val="0"/>
          <w:i w:val="0"/>
          <w:sz w:val="21"/>
        </w:rPr>
        <w:t>張力過高持續 1 秒以上會斷線；張力過低持續 1.5 秒以上會脫鉤；</w:t>
      </w:r>
    </w:p>
    <w:p>
      <w:pPr>
        <w:pStyle w:val="ListBullet"/>
        <w:spacing w:after="40" w:line="300" w:lineRule="auto"/>
      </w:pPr>
      <w:r>
        <w:rPr>
          <w:rFonts w:ascii="Noto Sans CJK TC" w:hAnsi="Noto Sans CJK TC" w:eastAsia="Noto Sans CJK TC"/>
          <w:b w:val="0"/>
          <w:i w:val="0"/>
          <w:sz w:val="21"/>
        </w:rPr>
        <w:t>稀有魚擁有更高掙扎頻率與更短容錯時間。</w:t>
      </w:r>
    </w:p>
    <w:p>
      <w:pPr>
        <w:pStyle w:val="Heading2"/>
        <w:keepNext/>
        <w:spacing w:before="120" w:after="100"/>
      </w:pPr>
      <w:r>
        <w:rPr>
          <w:rFonts w:ascii="Noto Sans CJK TC" w:hAnsi="Noto Sans CJK TC" w:eastAsia="Noto Sans CJK TC"/>
          <w:b/>
          <w:i w:val="0"/>
          <w:color w:val="2D6A66"/>
          <w:sz w:val="26"/>
        </w:rPr>
        <w:t>3.5 成功與失敗反饋</w:t>
      </w:r>
    </w:p>
    <w:p>
      <w:pPr>
        <w:spacing w:before="80" w:after="60"/>
      </w:pPr>
      <w:r>
        <w:rPr>
          <w:rFonts w:ascii="Noto Sans CJK TC" w:hAnsi="Noto Sans CJK TC" w:eastAsia="Noto Sans CJK TC"/>
          <w:b/>
          <w:i w:val="0"/>
          <w:color w:val="2D6A66"/>
          <w:sz w:val="20"/>
        </w:rPr>
        <w:t>表 3-1  收魚結果反饋</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701"/>
            <w:shd w:fill="E8F4F2"/>
            <w:vAlign w:val="center"/>
          </w:tcPr>
          <w:p>
            <w:pPr>
              <w:jc w:val="center"/>
            </w:pPr>
            <w:r/>
            <w:r>
              <w:rPr>
                <w:rFonts w:ascii="Noto Sans CJK TC" w:hAnsi="Noto Sans CJK TC" w:eastAsia="Noto Sans CJK TC"/>
                <w:b/>
                <w:i w:val="0"/>
                <w:color w:val="174E4A"/>
                <w:sz w:val="21"/>
              </w:rPr>
              <w:t>結果</w:t>
            </w:r>
          </w:p>
        </w:tc>
        <w:tc>
          <w:tcPr>
            <w:tcW w:type="dxa" w:w="2835"/>
            <w:shd w:fill="E8F4F2"/>
            <w:vAlign w:val="center"/>
          </w:tcPr>
          <w:p>
            <w:pPr>
              <w:jc w:val="center"/>
            </w:pPr>
            <w:r/>
            <w:r>
              <w:rPr>
                <w:rFonts w:ascii="Noto Sans CJK TC" w:hAnsi="Noto Sans CJK TC" w:eastAsia="Noto Sans CJK TC"/>
                <w:b/>
                <w:i w:val="0"/>
                <w:color w:val="174E4A"/>
                <w:sz w:val="21"/>
              </w:rPr>
              <w:t>畫面反饋</w:t>
            </w:r>
          </w:p>
        </w:tc>
        <w:tc>
          <w:tcPr>
            <w:tcW w:type="dxa" w:w="4309"/>
            <w:shd w:fill="E8F4F2"/>
            <w:vAlign w:val="center"/>
          </w:tcPr>
          <w:p>
            <w:pPr>
              <w:jc w:val="center"/>
            </w:pPr>
            <w:r/>
            <w:r>
              <w:rPr>
                <w:rFonts w:ascii="Noto Sans CJK TC" w:hAnsi="Noto Sans CJK TC" w:eastAsia="Noto Sans CJK TC"/>
                <w:b/>
                <w:i w:val="0"/>
                <w:color w:val="174E4A"/>
                <w:sz w:val="21"/>
              </w:rPr>
              <w:t>系統後果</w:t>
            </w:r>
          </w:p>
        </w:tc>
      </w:tr>
      <w:tr>
        <w:tc>
          <w:tcPr>
            <w:tcW w:type="dxa" w:w="1701"/>
            <w:vAlign w:val="center"/>
          </w:tcPr>
          <w:p>
            <w:pPr>
              <w:jc w:val="left"/>
            </w:pPr>
            <w:r/>
            <w:r>
              <w:rPr>
                <w:rFonts w:ascii="Noto Sans CJK TC" w:hAnsi="Noto Sans CJK TC" w:eastAsia="Noto Sans CJK TC"/>
                <w:b w:val="0"/>
                <w:i w:val="0"/>
                <w:sz w:val="20"/>
              </w:rPr>
              <w:t>成功收魚</w:t>
            </w:r>
          </w:p>
        </w:tc>
        <w:tc>
          <w:tcPr>
            <w:tcW w:type="dxa" w:w="2835"/>
            <w:vAlign w:val="center"/>
          </w:tcPr>
          <w:p>
            <w:pPr>
              <w:jc w:val="left"/>
            </w:pPr>
            <w:r/>
            <w:r>
              <w:rPr>
                <w:rFonts w:ascii="Noto Sans CJK TC" w:hAnsi="Noto Sans CJK TC" w:eastAsia="Noto Sans CJK TC"/>
                <w:b w:val="0"/>
                <w:i w:val="0"/>
                <w:sz w:val="20"/>
              </w:rPr>
              <w:t>魚體展示、價格跳字、愉悅音效</w:t>
            </w:r>
          </w:p>
        </w:tc>
        <w:tc>
          <w:tcPr>
            <w:tcW w:type="dxa" w:w="4309"/>
            <w:vAlign w:val="center"/>
          </w:tcPr>
          <w:p>
            <w:pPr>
              <w:jc w:val="left"/>
            </w:pPr>
            <w:r/>
            <w:r>
              <w:rPr>
                <w:rFonts w:ascii="Noto Sans CJK TC" w:hAnsi="Noto Sans CJK TC" w:eastAsia="Noto Sans CJK TC"/>
                <w:b w:val="0"/>
                <w:i w:val="0"/>
                <w:sz w:val="20"/>
              </w:rPr>
              <w:t>加入本次收穫，可售賣得金幣</w:t>
            </w:r>
          </w:p>
        </w:tc>
      </w:tr>
      <w:tr>
        <w:tc>
          <w:tcPr>
            <w:tcW w:type="dxa" w:w="1701"/>
            <w:vAlign w:val="center"/>
          </w:tcPr>
          <w:p>
            <w:pPr>
              <w:jc w:val="left"/>
            </w:pPr>
            <w:r/>
            <w:r>
              <w:rPr>
                <w:rFonts w:ascii="Noto Sans CJK TC" w:hAnsi="Noto Sans CJK TC" w:eastAsia="Noto Sans CJK TC"/>
                <w:b w:val="0"/>
                <w:i w:val="0"/>
                <w:sz w:val="20"/>
              </w:rPr>
              <w:t>脫鉤</w:t>
            </w:r>
          </w:p>
        </w:tc>
        <w:tc>
          <w:tcPr>
            <w:tcW w:type="dxa" w:w="2835"/>
            <w:vAlign w:val="center"/>
          </w:tcPr>
          <w:p>
            <w:pPr>
              <w:jc w:val="left"/>
            </w:pPr>
            <w:r/>
            <w:r>
              <w:rPr>
                <w:rFonts w:ascii="Noto Sans CJK TC" w:hAnsi="Noto Sans CJK TC" w:eastAsia="Noto Sans CJK TC"/>
                <w:b w:val="0"/>
                <w:i w:val="0"/>
                <w:sz w:val="20"/>
              </w:rPr>
              <w:t>魚影逃走、提示文案較輕</w:t>
            </w:r>
          </w:p>
        </w:tc>
        <w:tc>
          <w:tcPr>
            <w:tcW w:type="dxa" w:w="4309"/>
            <w:vAlign w:val="center"/>
          </w:tcPr>
          <w:p>
            <w:pPr>
              <w:jc w:val="left"/>
            </w:pPr>
            <w:r/>
            <w:r>
              <w:rPr>
                <w:rFonts w:ascii="Noto Sans CJK TC" w:hAnsi="Noto Sans CJK TC" w:eastAsia="Noto Sans CJK TC"/>
                <w:b w:val="0"/>
                <w:i w:val="0"/>
                <w:sz w:val="20"/>
              </w:rPr>
              <w:t>無收益，鼓勵再來一竿</w:t>
            </w:r>
          </w:p>
        </w:tc>
      </w:tr>
      <w:tr>
        <w:tc>
          <w:tcPr>
            <w:tcW w:type="dxa" w:w="1701"/>
            <w:vAlign w:val="center"/>
          </w:tcPr>
          <w:p>
            <w:pPr>
              <w:jc w:val="left"/>
            </w:pPr>
            <w:r/>
            <w:r>
              <w:rPr>
                <w:rFonts w:ascii="Noto Sans CJK TC" w:hAnsi="Noto Sans CJK TC" w:eastAsia="Noto Sans CJK TC"/>
                <w:b w:val="0"/>
                <w:i w:val="0"/>
                <w:sz w:val="20"/>
              </w:rPr>
              <w:t>斷線</w:t>
            </w:r>
          </w:p>
        </w:tc>
        <w:tc>
          <w:tcPr>
            <w:tcW w:type="dxa" w:w="2835"/>
            <w:vAlign w:val="center"/>
          </w:tcPr>
          <w:p>
            <w:pPr>
              <w:jc w:val="left"/>
            </w:pPr>
            <w:r/>
            <w:r>
              <w:rPr>
                <w:rFonts w:ascii="Noto Sans CJK TC" w:hAnsi="Noto Sans CJK TC" w:eastAsia="Noto Sans CJK TC"/>
                <w:b w:val="0"/>
                <w:i w:val="0"/>
                <w:sz w:val="20"/>
              </w:rPr>
              <w:t>更強烈的失敗感與震動</w:t>
            </w:r>
          </w:p>
        </w:tc>
        <w:tc>
          <w:tcPr>
            <w:tcW w:type="dxa" w:w="4309"/>
            <w:vAlign w:val="center"/>
          </w:tcPr>
          <w:p>
            <w:pPr>
              <w:jc w:val="left"/>
            </w:pPr>
            <w:r/>
            <w:r>
              <w:rPr>
                <w:rFonts w:ascii="Noto Sans CJK TC" w:hAnsi="Noto Sans CJK TC" w:eastAsia="Noto Sans CJK TC"/>
                <w:b w:val="0"/>
                <w:i w:val="0"/>
                <w:sz w:val="20"/>
              </w:rPr>
              <w:t>無收益，可作為裝備升級動機</w:t>
            </w:r>
          </w:p>
        </w:tc>
      </w:tr>
    </w:tbl>
    <w:p>
      <w:r>
        <w:br w:type="page"/>
      </w:r>
    </w:p>
    <w:p>
      <w:pPr>
        <w:pStyle w:val="Heading1"/>
        <w:keepNext/>
        <w:spacing w:before="200" w:after="100"/>
      </w:pPr>
      <w:r>
        <w:rPr>
          <w:rFonts w:ascii="Noto Sans CJK TC" w:hAnsi="Noto Sans CJK TC" w:eastAsia="Noto Sans CJK TC"/>
          <w:b/>
          <w:i w:val="0"/>
          <w:color w:val="174E4A"/>
          <w:sz w:val="32"/>
        </w:rPr>
        <w:t>4. 數值與系統最小閉環</w:t>
      </w:r>
    </w:p>
    <w:p>
      <w:pPr>
        <w:pStyle w:val="Heading2"/>
        <w:keepNext/>
        <w:spacing w:before="120" w:after="100"/>
      </w:pPr>
      <w:r>
        <w:rPr>
          <w:rFonts w:ascii="Noto Sans CJK TC" w:hAnsi="Noto Sans CJK TC" w:eastAsia="Noto Sans CJK TC"/>
          <w:b/>
          <w:i w:val="0"/>
          <w:color w:val="2D6A66"/>
          <w:sz w:val="26"/>
        </w:rPr>
        <w:t>4.1 魚種配置</w:t>
      </w:r>
    </w:p>
    <w:p>
      <w:pPr>
        <w:spacing w:before="80" w:after="60"/>
      </w:pPr>
      <w:r>
        <w:rPr>
          <w:rFonts w:ascii="Noto Sans CJK TC" w:hAnsi="Noto Sans CJK TC" w:eastAsia="Noto Sans CJK TC"/>
          <w:b/>
          <w:i w:val="0"/>
          <w:color w:val="2D6A66"/>
          <w:sz w:val="20"/>
        </w:rPr>
        <w:t>表 4-1  MVP 魚種建議</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c>
          <w:tcPr>
            <w:tcW w:type="dxa" w:w="1474"/>
            <w:shd w:fill="E8F4F2"/>
            <w:vAlign w:val="center"/>
          </w:tcPr>
          <w:p>
            <w:pPr>
              <w:jc w:val="center"/>
            </w:pPr>
            <w:r/>
            <w:r>
              <w:rPr>
                <w:rFonts w:ascii="Noto Sans CJK TC" w:hAnsi="Noto Sans CJK TC" w:eastAsia="Noto Sans CJK TC"/>
                <w:b/>
                <w:i w:val="0"/>
                <w:color w:val="174E4A"/>
                <w:sz w:val="20"/>
              </w:rPr>
              <w:t>魚種</w:t>
            </w:r>
          </w:p>
        </w:tc>
        <w:tc>
          <w:tcPr>
            <w:tcW w:type="dxa" w:w="1304"/>
            <w:shd w:fill="E8F4F2"/>
            <w:vAlign w:val="center"/>
          </w:tcPr>
          <w:p>
            <w:pPr>
              <w:jc w:val="center"/>
            </w:pPr>
            <w:r/>
            <w:r>
              <w:rPr>
                <w:rFonts w:ascii="Noto Sans CJK TC" w:hAnsi="Noto Sans CJK TC" w:eastAsia="Noto Sans CJK TC"/>
                <w:b/>
                <w:i w:val="0"/>
                <w:color w:val="174E4A"/>
                <w:sz w:val="20"/>
              </w:rPr>
              <w:t>稀有度</w:t>
            </w:r>
          </w:p>
        </w:tc>
        <w:tc>
          <w:tcPr>
            <w:tcW w:type="dxa" w:w="1304"/>
            <w:shd w:fill="E8F4F2"/>
            <w:vAlign w:val="center"/>
          </w:tcPr>
          <w:p>
            <w:pPr>
              <w:jc w:val="center"/>
            </w:pPr>
            <w:r/>
            <w:r>
              <w:rPr>
                <w:rFonts w:ascii="Noto Sans CJK TC" w:hAnsi="Noto Sans CJK TC" w:eastAsia="Noto Sans CJK TC"/>
                <w:b/>
                <w:i w:val="0"/>
                <w:color w:val="174E4A"/>
                <w:sz w:val="20"/>
              </w:rPr>
              <w:t>出現概率</w:t>
            </w:r>
          </w:p>
        </w:tc>
        <w:tc>
          <w:tcPr>
            <w:tcW w:type="dxa" w:w="1587"/>
            <w:shd w:fill="E8F4F2"/>
            <w:vAlign w:val="center"/>
          </w:tcPr>
          <w:p>
            <w:pPr>
              <w:jc w:val="center"/>
            </w:pPr>
            <w:r/>
            <w:r>
              <w:rPr>
                <w:rFonts w:ascii="Noto Sans CJK TC" w:hAnsi="Noto Sans CJK TC" w:eastAsia="Noto Sans CJK TC"/>
                <w:b/>
                <w:i w:val="0"/>
                <w:color w:val="174E4A"/>
                <w:sz w:val="20"/>
              </w:rPr>
              <w:t>拉扯難度</w:t>
            </w:r>
          </w:p>
        </w:tc>
        <w:tc>
          <w:tcPr>
            <w:tcW w:type="dxa" w:w="1587"/>
            <w:shd w:fill="E8F4F2"/>
            <w:vAlign w:val="center"/>
          </w:tcPr>
          <w:p>
            <w:pPr>
              <w:jc w:val="center"/>
            </w:pPr>
            <w:r/>
            <w:r>
              <w:rPr>
                <w:rFonts w:ascii="Noto Sans CJK TC" w:hAnsi="Noto Sans CJK TC" w:eastAsia="Noto Sans CJK TC"/>
                <w:b/>
                <w:i w:val="0"/>
                <w:color w:val="174E4A"/>
                <w:sz w:val="20"/>
              </w:rPr>
              <w:t>售價區間</w:t>
            </w:r>
          </w:p>
        </w:tc>
        <w:tc>
          <w:tcPr>
            <w:tcW w:type="dxa" w:w="2381"/>
            <w:shd w:fill="E8F4F2"/>
            <w:vAlign w:val="center"/>
          </w:tcPr>
          <w:p>
            <w:pPr>
              <w:jc w:val="center"/>
            </w:pPr>
            <w:r/>
            <w:r>
              <w:rPr>
                <w:rFonts w:ascii="Noto Sans CJK TC" w:hAnsi="Noto Sans CJK TC" w:eastAsia="Noto Sans CJK TC"/>
                <w:b/>
                <w:i w:val="0"/>
                <w:color w:val="174E4A"/>
                <w:sz w:val="20"/>
              </w:rPr>
              <w:t>設計目的</w:t>
            </w:r>
          </w:p>
        </w:tc>
      </w:tr>
      <w:tr>
        <w:tc>
          <w:tcPr>
            <w:tcW w:type="dxa" w:w="1474"/>
            <w:vAlign w:val="center"/>
          </w:tcPr>
          <w:p>
            <w:pPr>
              <w:jc w:val="left"/>
            </w:pPr>
            <w:r/>
            <w:r>
              <w:rPr>
                <w:rFonts w:ascii="Noto Sans CJK TC" w:hAnsi="Noto Sans CJK TC" w:eastAsia="Noto Sans CJK TC"/>
                <w:b w:val="0"/>
                <w:i w:val="0"/>
                <w:sz w:val="19"/>
              </w:rPr>
              <w:t>溪哥小魚</w:t>
            </w:r>
          </w:p>
        </w:tc>
        <w:tc>
          <w:tcPr>
            <w:tcW w:type="dxa" w:w="1304"/>
            <w:vAlign w:val="center"/>
          </w:tcPr>
          <w:p>
            <w:pPr>
              <w:jc w:val="center"/>
            </w:pPr>
            <w:r/>
            <w:r>
              <w:rPr>
                <w:rFonts w:ascii="Noto Sans CJK TC" w:hAnsi="Noto Sans CJK TC" w:eastAsia="Noto Sans CJK TC"/>
                <w:b w:val="0"/>
                <w:i w:val="0"/>
                <w:sz w:val="19"/>
              </w:rPr>
              <w:t>普通</w:t>
            </w:r>
          </w:p>
        </w:tc>
        <w:tc>
          <w:tcPr>
            <w:tcW w:type="dxa" w:w="1304"/>
            <w:vAlign w:val="center"/>
          </w:tcPr>
          <w:p>
            <w:pPr>
              <w:jc w:val="center"/>
            </w:pPr>
            <w:r/>
            <w:r>
              <w:rPr>
                <w:rFonts w:ascii="Noto Sans CJK TC" w:hAnsi="Noto Sans CJK TC" w:eastAsia="Noto Sans CJK TC"/>
                <w:b w:val="0"/>
                <w:i w:val="0"/>
                <w:sz w:val="19"/>
              </w:rPr>
              <w:t>70%</w:t>
            </w:r>
          </w:p>
        </w:tc>
        <w:tc>
          <w:tcPr>
            <w:tcW w:type="dxa" w:w="1587"/>
            <w:vAlign w:val="center"/>
          </w:tcPr>
          <w:p>
            <w:pPr>
              <w:jc w:val="center"/>
            </w:pPr>
            <w:r/>
            <w:r>
              <w:rPr>
                <w:rFonts w:ascii="Noto Sans CJK TC" w:hAnsi="Noto Sans CJK TC" w:eastAsia="Noto Sans CJK TC"/>
                <w:b w:val="0"/>
                <w:i w:val="0"/>
                <w:sz w:val="19"/>
              </w:rPr>
              <w:t>低</w:t>
            </w:r>
          </w:p>
        </w:tc>
        <w:tc>
          <w:tcPr>
            <w:tcW w:type="dxa" w:w="1587"/>
            <w:vAlign w:val="center"/>
          </w:tcPr>
          <w:p>
            <w:pPr>
              <w:jc w:val="center"/>
            </w:pPr>
            <w:r/>
            <w:r>
              <w:rPr>
                <w:rFonts w:ascii="Noto Sans CJK TC" w:hAnsi="Noto Sans CJK TC" w:eastAsia="Noto Sans CJK TC"/>
                <w:b w:val="0"/>
                <w:i w:val="0"/>
                <w:sz w:val="19"/>
              </w:rPr>
              <w:t>8-15 金幣</w:t>
            </w:r>
          </w:p>
        </w:tc>
        <w:tc>
          <w:tcPr>
            <w:tcW w:type="dxa" w:w="2381"/>
            <w:vAlign w:val="center"/>
          </w:tcPr>
          <w:p>
            <w:pPr>
              <w:jc w:val="left"/>
            </w:pPr>
            <w:r/>
            <w:r>
              <w:rPr>
                <w:rFonts w:ascii="Noto Sans CJK TC" w:hAnsi="Noto Sans CJK TC" w:eastAsia="Noto Sans CJK TC"/>
                <w:b w:val="0"/>
                <w:i w:val="0"/>
                <w:sz w:val="19"/>
              </w:rPr>
              <w:t>保證新手早期正反饋</w:t>
            </w:r>
          </w:p>
        </w:tc>
      </w:tr>
      <w:tr>
        <w:tc>
          <w:tcPr>
            <w:tcW w:type="dxa" w:w="1474"/>
            <w:vAlign w:val="center"/>
          </w:tcPr>
          <w:p>
            <w:pPr>
              <w:jc w:val="left"/>
            </w:pPr>
            <w:r/>
            <w:r>
              <w:rPr>
                <w:rFonts w:ascii="Noto Sans CJK TC" w:hAnsi="Noto Sans CJK TC" w:eastAsia="Noto Sans CJK TC"/>
                <w:b w:val="0"/>
                <w:i w:val="0"/>
                <w:sz w:val="19"/>
              </w:rPr>
              <w:t>青背中魚</w:t>
            </w:r>
          </w:p>
        </w:tc>
        <w:tc>
          <w:tcPr>
            <w:tcW w:type="dxa" w:w="1304"/>
            <w:vAlign w:val="center"/>
          </w:tcPr>
          <w:p>
            <w:pPr>
              <w:jc w:val="center"/>
            </w:pPr>
            <w:r/>
            <w:r>
              <w:rPr>
                <w:rFonts w:ascii="Noto Sans CJK TC" w:hAnsi="Noto Sans CJK TC" w:eastAsia="Noto Sans CJK TC"/>
                <w:b w:val="0"/>
                <w:i w:val="0"/>
                <w:sz w:val="19"/>
              </w:rPr>
              <w:t>少見</w:t>
            </w:r>
          </w:p>
        </w:tc>
        <w:tc>
          <w:tcPr>
            <w:tcW w:type="dxa" w:w="1304"/>
            <w:vAlign w:val="center"/>
          </w:tcPr>
          <w:p>
            <w:pPr>
              <w:jc w:val="center"/>
            </w:pPr>
            <w:r/>
            <w:r>
              <w:rPr>
                <w:rFonts w:ascii="Noto Sans CJK TC" w:hAnsi="Noto Sans CJK TC" w:eastAsia="Noto Sans CJK TC"/>
                <w:b w:val="0"/>
                <w:i w:val="0"/>
                <w:sz w:val="19"/>
              </w:rPr>
              <w:t>25%</w:t>
            </w:r>
          </w:p>
        </w:tc>
        <w:tc>
          <w:tcPr>
            <w:tcW w:type="dxa" w:w="1587"/>
            <w:vAlign w:val="center"/>
          </w:tcPr>
          <w:p>
            <w:pPr>
              <w:jc w:val="center"/>
            </w:pPr>
            <w:r/>
            <w:r>
              <w:rPr>
                <w:rFonts w:ascii="Noto Sans CJK TC" w:hAnsi="Noto Sans CJK TC" w:eastAsia="Noto Sans CJK TC"/>
                <w:b w:val="0"/>
                <w:i w:val="0"/>
                <w:sz w:val="19"/>
              </w:rPr>
              <w:t>中</w:t>
            </w:r>
          </w:p>
        </w:tc>
        <w:tc>
          <w:tcPr>
            <w:tcW w:type="dxa" w:w="1587"/>
            <w:vAlign w:val="center"/>
          </w:tcPr>
          <w:p>
            <w:pPr>
              <w:jc w:val="center"/>
            </w:pPr>
            <w:r/>
            <w:r>
              <w:rPr>
                <w:rFonts w:ascii="Noto Sans CJK TC" w:hAnsi="Noto Sans CJK TC" w:eastAsia="Noto Sans CJK TC"/>
                <w:b w:val="0"/>
                <w:i w:val="0"/>
                <w:sz w:val="19"/>
              </w:rPr>
              <w:t>18-35 金幣</w:t>
            </w:r>
          </w:p>
        </w:tc>
        <w:tc>
          <w:tcPr>
            <w:tcW w:type="dxa" w:w="2381"/>
            <w:vAlign w:val="center"/>
          </w:tcPr>
          <w:p>
            <w:pPr>
              <w:jc w:val="left"/>
            </w:pPr>
            <w:r/>
            <w:r>
              <w:rPr>
                <w:rFonts w:ascii="Noto Sans CJK TC" w:hAnsi="Noto Sans CJK TC" w:eastAsia="Noto Sans CJK TC"/>
                <w:b w:val="0"/>
                <w:i w:val="0"/>
                <w:sz w:val="19"/>
              </w:rPr>
              <w:t>提供操作波動與成長感</w:t>
            </w:r>
          </w:p>
        </w:tc>
      </w:tr>
      <w:tr>
        <w:tc>
          <w:tcPr>
            <w:tcW w:type="dxa" w:w="1474"/>
            <w:vAlign w:val="center"/>
          </w:tcPr>
          <w:p>
            <w:pPr>
              <w:jc w:val="left"/>
            </w:pPr>
            <w:r/>
            <w:r>
              <w:rPr>
                <w:rFonts w:ascii="Noto Sans CJK TC" w:hAnsi="Noto Sans CJK TC" w:eastAsia="Noto Sans CJK TC"/>
                <w:b w:val="0"/>
                <w:i w:val="0"/>
                <w:sz w:val="19"/>
              </w:rPr>
              <w:t>金紋稀有魚</w:t>
            </w:r>
          </w:p>
        </w:tc>
        <w:tc>
          <w:tcPr>
            <w:tcW w:type="dxa" w:w="1304"/>
            <w:vAlign w:val="center"/>
          </w:tcPr>
          <w:p>
            <w:pPr>
              <w:jc w:val="center"/>
            </w:pPr>
            <w:r/>
            <w:r>
              <w:rPr>
                <w:rFonts w:ascii="Noto Sans CJK TC" w:hAnsi="Noto Sans CJK TC" w:eastAsia="Noto Sans CJK TC"/>
                <w:b w:val="0"/>
                <w:i w:val="0"/>
                <w:sz w:val="19"/>
              </w:rPr>
              <w:t>稀有</w:t>
            </w:r>
          </w:p>
        </w:tc>
        <w:tc>
          <w:tcPr>
            <w:tcW w:type="dxa" w:w="1304"/>
            <w:vAlign w:val="center"/>
          </w:tcPr>
          <w:p>
            <w:pPr>
              <w:jc w:val="center"/>
            </w:pPr>
            <w:r/>
            <w:r>
              <w:rPr>
                <w:rFonts w:ascii="Noto Sans CJK TC" w:hAnsi="Noto Sans CJK TC" w:eastAsia="Noto Sans CJK TC"/>
                <w:b w:val="0"/>
                <w:i w:val="0"/>
                <w:sz w:val="19"/>
              </w:rPr>
              <w:t>5%</w:t>
            </w:r>
          </w:p>
        </w:tc>
        <w:tc>
          <w:tcPr>
            <w:tcW w:type="dxa" w:w="1587"/>
            <w:vAlign w:val="center"/>
          </w:tcPr>
          <w:p>
            <w:pPr>
              <w:jc w:val="center"/>
            </w:pPr>
            <w:r/>
            <w:r>
              <w:rPr>
                <w:rFonts w:ascii="Noto Sans CJK TC" w:hAnsi="Noto Sans CJK TC" w:eastAsia="Noto Sans CJK TC"/>
                <w:b w:val="0"/>
                <w:i w:val="0"/>
                <w:sz w:val="19"/>
              </w:rPr>
              <w:t>高</w:t>
            </w:r>
          </w:p>
        </w:tc>
        <w:tc>
          <w:tcPr>
            <w:tcW w:type="dxa" w:w="1587"/>
            <w:vAlign w:val="center"/>
          </w:tcPr>
          <w:p>
            <w:pPr>
              <w:jc w:val="center"/>
            </w:pPr>
            <w:r/>
            <w:r>
              <w:rPr>
                <w:rFonts w:ascii="Noto Sans CJK TC" w:hAnsi="Noto Sans CJK TC" w:eastAsia="Noto Sans CJK TC"/>
                <w:b w:val="0"/>
                <w:i w:val="0"/>
                <w:sz w:val="19"/>
              </w:rPr>
              <w:t>60-100 金幣</w:t>
            </w:r>
          </w:p>
        </w:tc>
        <w:tc>
          <w:tcPr>
            <w:tcW w:type="dxa" w:w="2381"/>
            <w:vAlign w:val="center"/>
          </w:tcPr>
          <w:p>
            <w:pPr>
              <w:jc w:val="left"/>
            </w:pPr>
            <w:r/>
            <w:r>
              <w:rPr>
                <w:rFonts w:ascii="Noto Sans CJK TC" w:hAnsi="Noto Sans CJK TC" w:eastAsia="Noto Sans CJK TC"/>
                <w:b w:val="0"/>
                <w:i w:val="0"/>
                <w:sz w:val="19"/>
              </w:rPr>
              <w:t>形成記憶點與追逐動機</w:t>
            </w:r>
          </w:p>
        </w:tc>
      </w:tr>
    </w:tbl>
    <w:p>
      <w:pPr>
        <w:pStyle w:val="Heading2"/>
        <w:keepNext/>
        <w:spacing w:before="120" w:after="100"/>
      </w:pPr>
      <w:r>
        <w:rPr>
          <w:rFonts w:ascii="Noto Sans CJK TC" w:hAnsi="Noto Sans CJK TC" w:eastAsia="Noto Sans CJK TC"/>
          <w:b/>
          <w:i w:val="0"/>
          <w:color w:val="2D6A66"/>
          <w:sz w:val="26"/>
        </w:rPr>
        <w:t>4.2 裝備成長</w:t>
      </w:r>
    </w:p>
    <w:p>
      <w:pPr>
        <w:spacing w:before="0" w:after="120" w:line="324" w:lineRule="auto"/>
      </w:pPr>
      <w:r>
        <w:rPr>
          <w:rFonts w:ascii="Noto Sans CJK TC" w:hAnsi="Noto Sans CJK TC" w:eastAsia="Noto Sans CJK TC"/>
          <w:b w:val="0"/>
          <w:i w:val="0"/>
          <w:sz w:val="22"/>
        </w:rPr>
        <w:t>MVP 只需要一個清楚的升級點：基礎魚竿 → 強化魚竿。升級帶來的效果必須能被玩家直接感知。</w:t>
      </w:r>
    </w:p>
    <w:p>
      <w:pPr>
        <w:spacing w:before="80" w:after="60"/>
      </w:pPr>
      <w:r>
        <w:rPr>
          <w:rFonts w:ascii="Noto Sans CJK TC" w:hAnsi="Noto Sans CJK TC" w:eastAsia="Noto Sans CJK TC"/>
          <w:b/>
          <w:i w:val="0"/>
          <w:color w:val="2D6A66"/>
          <w:sz w:val="20"/>
        </w:rPr>
        <w:t>表 4-2  裝備升級效果</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814"/>
            <w:shd w:fill="E8F4F2"/>
            <w:vAlign w:val="center"/>
          </w:tcPr>
          <w:p>
            <w:pPr>
              <w:jc w:val="center"/>
            </w:pPr>
            <w:r/>
            <w:r>
              <w:rPr>
                <w:rFonts w:ascii="Noto Sans CJK TC" w:hAnsi="Noto Sans CJK TC" w:eastAsia="Noto Sans CJK TC"/>
                <w:b/>
                <w:i w:val="0"/>
                <w:color w:val="174E4A"/>
                <w:sz w:val="20"/>
              </w:rPr>
              <w:t>裝備層級</w:t>
            </w:r>
          </w:p>
        </w:tc>
        <w:tc>
          <w:tcPr>
            <w:tcW w:type="dxa" w:w="2551"/>
            <w:shd w:fill="E8F4F2"/>
            <w:vAlign w:val="center"/>
          </w:tcPr>
          <w:p>
            <w:pPr>
              <w:jc w:val="center"/>
            </w:pPr>
            <w:r/>
            <w:r>
              <w:rPr>
                <w:rFonts w:ascii="Noto Sans CJK TC" w:hAnsi="Noto Sans CJK TC" w:eastAsia="Noto Sans CJK TC"/>
                <w:b/>
                <w:i w:val="0"/>
                <w:color w:val="174E4A"/>
                <w:sz w:val="20"/>
              </w:rPr>
              <w:t>效果</w:t>
            </w:r>
          </w:p>
        </w:tc>
        <w:tc>
          <w:tcPr>
            <w:tcW w:type="dxa" w:w="2721"/>
            <w:shd w:fill="E8F4F2"/>
            <w:vAlign w:val="center"/>
          </w:tcPr>
          <w:p>
            <w:pPr>
              <w:jc w:val="center"/>
            </w:pPr>
            <w:r/>
            <w:r>
              <w:rPr>
                <w:rFonts w:ascii="Noto Sans CJK TC" w:hAnsi="Noto Sans CJK TC" w:eastAsia="Noto Sans CJK TC"/>
                <w:b/>
                <w:i w:val="0"/>
                <w:color w:val="174E4A"/>
                <w:sz w:val="20"/>
              </w:rPr>
              <w:t>玩家可感知差異</w:t>
            </w:r>
          </w:p>
        </w:tc>
        <w:tc>
          <w:tcPr>
            <w:tcW w:type="dxa" w:w="2268"/>
            <w:shd w:fill="E8F4F2"/>
            <w:vAlign w:val="center"/>
          </w:tcPr>
          <w:p>
            <w:pPr>
              <w:jc w:val="center"/>
            </w:pPr>
            <w:r/>
            <w:r>
              <w:rPr>
                <w:rFonts w:ascii="Noto Sans CJK TC" w:hAnsi="Noto Sans CJK TC" w:eastAsia="Noto Sans CJK TC"/>
                <w:b/>
                <w:i w:val="0"/>
                <w:color w:val="174E4A"/>
                <w:sz w:val="20"/>
              </w:rPr>
              <w:t>價格</w:t>
            </w:r>
          </w:p>
        </w:tc>
      </w:tr>
      <w:tr>
        <w:tc>
          <w:tcPr>
            <w:tcW w:type="dxa" w:w="1814"/>
            <w:vAlign w:val="center"/>
          </w:tcPr>
          <w:p>
            <w:pPr>
              <w:jc w:val="left"/>
            </w:pPr>
            <w:r/>
            <w:r>
              <w:rPr>
                <w:rFonts w:ascii="Noto Sans CJK TC" w:hAnsi="Noto Sans CJK TC" w:eastAsia="Noto Sans CJK TC"/>
                <w:b w:val="0"/>
                <w:i w:val="0"/>
                <w:sz w:val="20"/>
              </w:rPr>
              <w:t>基礎魚竿</w:t>
            </w:r>
          </w:p>
        </w:tc>
        <w:tc>
          <w:tcPr>
            <w:tcW w:type="dxa" w:w="2551"/>
            <w:vAlign w:val="center"/>
          </w:tcPr>
          <w:p>
            <w:pPr>
              <w:jc w:val="left"/>
            </w:pPr>
            <w:r/>
            <w:r>
              <w:rPr>
                <w:rFonts w:ascii="Noto Sans CJK TC" w:hAnsi="Noto Sans CJK TC" w:eastAsia="Noto Sans CJK TC"/>
                <w:b w:val="0"/>
                <w:i w:val="0"/>
                <w:sz w:val="20"/>
              </w:rPr>
              <w:t>基礎拋投距離與張力容錯</w:t>
            </w:r>
          </w:p>
        </w:tc>
        <w:tc>
          <w:tcPr>
            <w:tcW w:type="dxa" w:w="2721"/>
            <w:vAlign w:val="center"/>
          </w:tcPr>
          <w:p>
            <w:pPr>
              <w:jc w:val="left"/>
            </w:pPr>
            <w:r/>
            <w:r>
              <w:rPr>
                <w:rFonts w:ascii="Noto Sans CJK TC" w:hAnsi="Noto Sans CJK TC" w:eastAsia="Noto Sans CJK TC"/>
                <w:b w:val="0"/>
                <w:i w:val="0"/>
                <w:sz w:val="20"/>
              </w:rPr>
              <w:t>上手版本</w:t>
            </w:r>
          </w:p>
        </w:tc>
        <w:tc>
          <w:tcPr>
            <w:tcW w:type="dxa" w:w="2268"/>
            <w:vAlign w:val="center"/>
          </w:tcPr>
          <w:p>
            <w:pPr>
              <w:jc w:val="center"/>
            </w:pPr>
            <w:r/>
            <w:r>
              <w:rPr>
                <w:rFonts w:ascii="Noto Sans CJK TC" w:hAnsi="Noto Sans CJK TC" w:eastAsia="Noto Sans CJK TC"/>
                <w:b w:val="0"/>
                <w:i w:val="0"/>
                <w:sz w:val="20"/>
              </w:rPr>
              <w:t>初始擁有</w:t>
            </w:r>
          </w:p>
        </w:tc>
      </w:tr>
      <w:tr>
        <w:tc>
          <w:tcPr>
            <w:tcW w:type="dxa" w:w="1814"/>
            <w:vAlign w:val="center"/>
          </w:tcPr>
          <w:p>
            <w:pPr>
              <w:jc w:val="left"/>
            </w:pPr>
            <w:r/>
            <w:r>
              <w:rPr>
                <w:rFonts w:ascii="Noto Sans CJK TC" w:hAnsi="Noto Sans CJK TC" w:eastAsia="Noto Sans CJK TC"/>
                <w:b w:val="0"/>
                <w:i w:val="0"/>
                <w:sz w:val="20"/>
              </w:rPr>
              <w:t>強化魚竿</w:t>
            </w:r>
          </w:p>
        </w:tc>
        <w:tc>
          <w:tcPr>
            <w:tcW w:type="dxa" w:w="2551"/>
            <w:vAlign w:val="center"/>
          </w:tcPr>
          <w:p>
            <w:pPr>
              <w:jc w:val="left"/>
            </w:pPr>
            <w:r/>
            <w:r>
              <w:rPr>
                <w:rFonts w:ascii="Noto Sans CJK TC" w:hAnsi="Noto Sans CJK TC" w:eastAsia="Noto Sans CJK TC"/>
                <w:b w:val="0"/>
                <w:i w:val="0"/>
                <w:sz w:val="20"/>
              </w:rPr>
              <w:t>拋投距離 +12%，安全區擴大 +10%，稀有魚咬鉤率 +3%</w:t>
            </w:r>
          </w:p>
        </w:tc>
        <w:tc>
          <w:tcPr>
            <w:tcW w:type="dxa" w:w="2721"/>
            <w:vAlign w:val="center"/>
          </w:tcPr>
          <w:p>
            <w:pPr>
              <w:jc w:val="left"/>
            </w:pPr>
            <w:r/>
            <w:r>
              <w:rPr>
                <w:rFonts w:ascii="Noto Sans CJK TC" w:hAnsi="Noto Sans CJK TC" w:eastAsia="Noto Sans CJK TC"/>
                <w:b w:val="0"/>
                <w:i w:val="0"/>
                <w:sz w:val="20"/>
              </w:rPr>
              <w:t>更容易抛遠、收魚更穩</w:t>
            </w:r>
          </w:p>
        </w:tc>
        <w:tc>
          <w:tcPr>
            <w:tcW w:type="dxa" w:w="2268"/>
            <w:vAlign w:val="center"/>
          </w:tcPr>
          <w:p>
            <w:pPr>
              <w:jc w:val="center"/>
            </w:pPr>
            <w:r/>
            <w:r>
              <w:rPr>
                <w:rFonts w:ascii="Noto Sans CJK TC" w:hAnsi="Noto Sans CJK TC" w:eastAsia="Noto Sans CJK TC"/>
                <w:b w:val="0"/>
                <w:i w:val="0"/>
                <w:sz w:val="20"/>
              </w:rPr>
              <w:t>150 金幣</w:t>
            </w:r>
          </w:p>
        </w:tc>
      </w:tr>
    </w:tbl>
    <w:p>
      <w:pPr>
        <w:pStyle w:val="Heading2"/>
        <w:keepNext/>
        <w:spacing w:before="120" w:after="100"/>
      </w:pPr>
      <w:r>
        <w:rPr>
          <w:rFonts w:ascii="Noto Sans CJK TC" w:hAnsi="Noto Sans CJK TC" w:eastAsia="Noto Sans CJK TC"/>
          <w:b/>
          <w:i w:val="0"/>
          <w:color w:val="2D6A66"/>
          <w:sz w:val="26"/>
        </w:rPr>
        <w:t>4.3 經濟循環</w:t>
      </w:r>
    </w:p>
    <w:p>
      <w:pPr>
        <w:pStyle w:val="ListBullet"/>
        <w:spacing w:after="40" w:line="300" w:lineRule="auto"/>
      </w:pPr>
      <w:r>
        <w:rPr>
          <w:rFonts w:ascii="Noto Sans CJK TC" w:hAnsi="Noto Sans CJK TC" w:eastAsia="Noto Sans CJK TC"/>
          <w:b w:val="0"/>
          <w:i w:val="0"/>
          <w:sz w:val="21"/>
        </w:rPr>
        <w:t>成功收魚後獲得魚價；</w:t>
      </w:r>
    </w:p>
    <w:p>
      <w:pPr>
        <w:pStyle w:val="ListBullet"/>
        <w:spacing w:after="40" w:line="300" w:lineRule="auto"/>
      </w:pPr>
      <w:r>
        <w:rPr>
          <w:rFonts w:ascii="Noto Sans CJK TC" w:hAnsi="Noto Sans CJK TC" w:eastAsia="Noto Sans CJK TC"/>
          <w:b w:val="0"/>
          <w:i w:val="0"/>
          <w:sz w:val="21"/>
        </w:rPr>
        <w:t>結算彈窗中可直接選擇「全部售出」；</w:t>
      </w:r>
    </w:p>
    <w:p>
      <w:pPr>
        <w:pStyle w:val="ListBullet"/>
        <w:spacing w:after="40" w:line="300" w:lineRule="auto"/>
      </w:pPr>
      <w:r>
        <w:rPr>
          <w:rFonts w:ascii="Noto Sans CJK TC" w:hAnsi="Noto Sans CJK TC" w:eastAsia="Noto Sans CJK TC"/>
          <w:b w:val="0"/>
          <w:i w:val="0"/>
          <w:sz w:val="21"/>
        </w:rPr>
        <w:t>累計到 150 金幣後可升級魚竿；</w:t>
      </w:r>
    </w:p>
    <w:p>
      <w:pPr>
        <w:pStyle w:val="ListBullet"/>
        <w:spacing w:after="40" w:line="300" w:lineRule="auto"/>
      </w:pPr>
      <w:r>
        <w:rPr>
          <w:rFonts w:ascii="Noto Sans CJK TC" w:hAnsi="Noto Sans CJK TC" w:eastAsia="Noto Sans CJK TC"/>
          <w:b w:val="0"/>
          <w:i w:val="0"/>
          <w:sz w:val="21"/>
        </w:rPr>
        <w:t>升級後平均每 10 分鐘收益顯著提升，形成正向回路。</w:t>
      </w:r>
    </w:p>
    <w:p>
      <w:pPr>
        <w:spacing w:before="0" w:after="120" w:line="324" w:lineRule="auto"/>
      </w:pPr>
      <w:r>
        <w:rPr>
          <w:rFonts w:ascii="Noto Sans CJK TC" w:hAnsi="Noto Sans CJK TC" w:eastAsia="Noto Sans CJK TC"/>
          <w:b w:val="0"/>
          <w:i w:val="0"/>
          <w:sz w:val="22"/>
        </w:rPr>
        <w:t>MVP 暫不引入背包上限、餌料消耗、耐久修理等複雜消耗系統，以免干擾“釣—賣—升級”主閉環。</w:t>
      </w:r>
    </w:p>
    <w:p>
      <w:pPr>
        <w:pStyle w:val="Heading1"/>
        <w:keepNext/>
        <w:spacing w:before="200" w:after="100"/>
      </w:pPr>
      <w:r>
        <w:rPr>
          <w:rFonts w:ascii="Noto Sans CJK TC" w:hAnsi="Noto Sans CJK TC" w:eastAsia="Noto Sans CJK TC"/>
          <w:b/>
          <w:i w:val="0"/>
          <w:color w:val="174E4A"/>
          <w:sz w:val="32"/>
        </w:rPr>
        <w:t>5. 頁面與 UI/HUD 設計</w:t>
      </w:r>
    </w:p>
    <w:p>
      <w:pPr>
        <w:pStyle w:val="Heading2"/>
        <w:keepNext/>
        <w:spacing w:before="120" w:after="100"/>
      </w:pPr>
      <w:r>
        <w:rPr>
          <w:rFonts w:ascii="Noto Sans CJK TC" w:hAnsi="Noto Sans CJK TC" w:eastAsia="Noto Sans CJK TC"/>
          <w:b/>
          <w:i w:val="0"/>
          <w:color w:val="2D6A66"/>
          <w:sz w:val="26"/>
        </w:rPr>
        <w:t>5.1 頁面清單</w:t>
      </w:r>
    </w:p>
    <w:p>
      <w:pPr>
        <w:spacing w:before="80" w:after="60"/>
      </w:pPr>
      <w:r>
        <w:rPr>
          <w:rFonts w:ascii="Noto Sans CJK TC" w:hAnsi="Noto Sans CJK TC" w:eastAsia="Noto Sans CJK TC"/>
          <w:b/>
          <w:i w:val="0"/>
          <w:color w:val="2D6A66"/>
          <w:sz w:val="20"/>
        </w:rPr>
        <w:t>表 5-1  MVP 頁面列表</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361"/>
            <w:shd w:fill="E8F4F2"/>
            <w:vAlign w:val="center"/>
          </w:tcPr>
          <w:p>
            <w:pPr>
              <w:jc w:val="center"/>
            </w:pPr>
            <w:r/>
            <w:r>
              <w:rPr>
                <w:rFonts w:ascii="Noto Sans CJK TC" w:hAnsi="Noto Sans CJK TC" w:eastAsia="Noto Sans CJK TC"/>
                <w:b/>
                <w:i w:val="0"/>
                <w:color w:val="174E4A"/>
                <w:sz w:val="20"/>
              </w:rPr>
              <w:t>頁面</w:t>
            </w:r>
          </w:p>
        </w:tc>
        <w:tc>
          <w:tcPr>
            <w:tcW w:type="dxa" w:w="2494"/>
            <w:shd w:fill="E8F4F2"/>
            <w:vAlign w:val="center"/>
          </w:tcPr>
          <w:p>
            <w:pPr>
              <w:jc w:val="center"/>
            </w:pPr>
            <w:r/>
            <w:r>
              <w:rPr>
                <w:rFonts w:ascii="Noto Sans CJK TC" w:hAnsi="Noto Sans CJK TC" w:eastAsia="Noto Sans CJK TC"/>
                <w:b/>
                <w:i w:val="0"/>
                <w:color w:val="174E4A"/>
                <w:sz w:val="20"/>
              </w:rPr>
              <w:t>用途</w:t>
            </w:r>
          </w:p>
        </w:tc>
        <w:tc>
          <w:tcPr>
            <w:tcW w:type="dxa" w:w="3402"/>
            <w:shd w:fill="E8F4F2"/>
            <w:vAlign w:val="center"/>
          </w:tcPr>
          <w:p>
            <w:pPr>
              <w:jc w:val="center"/>
            </w:pPr>
            <w:r/>
            <w:r>
              <w:rPr>
                <w:rFonts w:ascii="Noto Sans CJK TC" w:hAnsi="Noto Sans CJK TC" w:eastAsia="Noto Sans CJK TC"/>
                <w:b/>
                <w:i w:val="0"/>
                <w:color w:val="174E4A"/>
                <w:sz w:val="20"/>
              </w:rPr>
              <w:t>核心元素</w:t>
            </w:r>
          </w:p>
        </w:tc>
        <w:tc>
          <w:tcPr>
            <w:tcW w:type="dxa" w:w="2324"/>
            <w:shd w:fill="E8F4F2"/>
            <w:vAlign w:val="center"/>
          </w:tcPr>
          <w:p>
            <w:pPr>
              <w:jc w:val="center"/>
            </w:pPr>
            <w:r/>
            <w:r>
              <w:rPr>
                <w:rFonts w:ascii="Noto Sans CJK TC" w:hAnsi="Noto Sans CJK TC" w:eastAsia="Noto Sans CJK TC"/>
                <w:b/>
                <w:i w:val="0"/>
                <w:color w:val="174E4A"/>
                <w:sz w:val="20"/>
              </w:rPr>
              <w:t>備註</w:t>
            </w:r>
          </w:p>
        </w:tc>
      </w:tr>
      <w:tr>
        <w:tc>
          <w:tcPr>
            <w:tcW w:type="dxa" w:w="1361"/>
            <w:vAlign w:val="center"/>
          </w:tcPr>
          <w:p>
            <w:pPr>
              <w:jc w:val="left"/>
            </w:pPr>
            <w:r/>
            <w:r>
              <w:rPr>
                <w:rFonts w:ascii="Noto Sans CJK TC" w:hAnsi="Noto Sans CJK TC" w:eastAsia="Noto Sans CJK TC"/>
                <w:b/>
                <w:i w:val="0"/>
                <w:sz w:val="20"/>
              </w:rPr>
              <w:t>主場景</w:t>
            </w:r>
          </w:p>
        </w:tc>
        <w:tc>
          <w:tcPr>
            <w:tcW w:type="dxa" w:w="2494"/>
            <w:vAlign w:val="center"/>
          </w:tcPr>
          <w:p>
            <w:pPr>
              <w:jc w:val="left"/>
            </w:pPr>
            <w:r/>
            <w:r>
              <w:rPr>
                <w:rFonts w:ascii="Noto Sans CJK TC" w:hAnsi="Noto Sans CJK TC" w:eastAsia="Noto Sans CJK TC"/>
                <w:b w:val="0"/>
                <w:i w:val="0"/>
                <w:sz w:val="20"/>
              </w:rPr>
              <w:t>釣魚主要遊玩畫面</w:t>
            </w:r>
          </w:p>
        </w:tc>
        <w:tc>
          <w:tcPr>
            <w:tcW w:type="dxa" w:w="3402"/>
            <w:vAlign w:val="center"/>
          </w:tcPr>
          <w:p>
            <w:pPr>
              <w:jc w:val="left"/>
            </w:pPr>
            <w:r/>
            <w:r>
              <w:rPr>
                <w:rFonts w:ascii="Noto Sans CJK TC" w:hAnsi="Noto Sans CJK TC" w:eastAsia="Noto Sans CJK TC"/>
                <w:b w:val="0"/>
                <w:i w:val="0"/>
                <w:sz w:val="20"/>
              </w:rPr>
              <w:t>場景、手持魚竿、準星、左下蓄力、右側方向控制</w:t>
            </w:r>
          </w:p>
        </w:tc>
        <w:tc>
          <w:tcPr>
            <w:tcW w:type="dxa" w:w="2324"/>
            <w:vAlign w:val="center"/>
          </w:tcPr>
          <w:p>
            <w:pPr>
              <w:jc w:val="left"/>
            </w:pPr>
            <w:r/>
            <w:r>
              <w:rPr>
                <w:rFonts w:ascii="Noto Sans CJK TC" w:hAnsi="Noto Sans CJK TC" w:eastAsia="Noto Sans CJK TC"/>
                <w:b w:val="0"/>
                <w:i w:val="0"/>
                <w:sz w:val="20"/>
              </w:rPr>
              <w:t>MVP 核心頁</w:t>
            </w:r>
          </w:p>
        </w:tc>
      </w:tr>
      <w:tr>
        <w:tc>
          <w:tcPr>
            <w:tcW w:type="dxa" w:w="1361"/>
            <w:vAlign w:val="center"/>
          </w:tcPr>
          <w:p>
            <w:pPr>
              <w:jc w:val="left"/>
            </w:pPr>
            <w:r/>
            <w:r>
              <w:rPr>
                <w:rFonts w:ascii="Noto Sans CJK TC" w:hAnsi="Noto Sans CJK TC" w:eastAsia="Noto Sans CJK TC"/>
                <w:b/>
                <w:i w:val="0"/>
                <w:sz w:val="20"/>
              </w:rPr>
              <w:t>咬鉤/拉扯 HUD</w:t>
            </w:r>
          </w:p>
        </w:tc>
        <w:tc>
          <w:tcPr>
            <w:tcW w:type="dxa" w:w="2494"/>
            <w:vAlign w:val="center"/>
          </w:tcPr>
          <w:p>
            <w:pPr>
              <w:jc w:val="left"/>
            </w:pPr>
            <w:r/>
            <w:r>
              <w:rPr>
                <w:rFonts w:ascii="Noto Sans CJK TC" w:hAnsi="Noto Sans CJK TC" w:eastAsia="Noto Sans CJK TC"/>
                <w:b w:val="0"/>
                <w:i w:val="0"/>
                <w:sz w:val="20"/>
              </w:rPr>
              <w:t>在主場景內顯示操作引導</w:t>
            </w:r>
          </w:p>
        </w:tc>
        <w:tc>
          <w:tcPr>
            <w:tcW w:type="dxa" w:w="3402"/>
            <w:vAlign w:val="center"/>
          </w:tcPr>
          <w:p>
            <w:pPr>
              <w:jc w:val="left"/>
            </w:pPr>
            <w:r/>
            <w:r>
              <w:rPr>
                <w:rFonts w:ascii="Noto Sans CJK TC" w:hAnsi="Noto Sans CJK TC" w:eastAsia="Noto Sans CJK TC"/>
                <w:b w:val="0"/>
                <w:i w:val="0"/>
                <w:sz w:val="20"/>
              </w:rPr>
              <w:t>提示文字、震動、tension 條、方向反饋</w:t>
            </w:r>
          </w:p>
        </w:tc>
        <w:tc>
          <w:tcPr>
            <w:tcW w:type="dxa" w:w="2324"/>
            <w:vAlign w:val="center"/>
          </w:tcPr>
          <w:p>
            <w:pPr>
              <w:jc w:val="left"/>
            </w:pPr>
            <w:r/>
            <w:r>
              <w:rPr>
                <w:rFonts w:ascii="Noto Sans CJK TC" w:hAnsi="Noto Sans CJK TC" w:eastAsia="Noto Sans CJK TC"/>
                <w:b w:val="0"/>
                <w:i w:val="0"/>
                <w:sz w:val="20"/>
              </w:rPr>
              <w:t>不單獨切頁</w:t>
            </w:r>
          </w:p>
        </w:tc>
      </w:tr>
      <w:tr>
        <w:tc>
          <w:tcPr>
            <w:tcW w:type="dxa" w:w="1361"/>
            <w:vAlign w:val="center"/>
          </w:tcPr>
          <w:p>
            <w:pPr>
              <w:jc w:val="left"/>
            </w:pPr>
            <w:r/>
            <w:r>
              <w:rPr>
                <w:rFonts w:ascii="Noto Sans CJK TC" w:hAnsi="Noto Sans CJK TC" w:eastAsia="Noto Sans CJK TC"/>
                <w:b/>
                <w:i w:val="0"/>
                <w:sz w:val="20"/>
              </w:rPr>
              <w:t>結算彈窗</w:t>
            </w:r>
          </w:p>
        </w:tc>
        <w:tc>
          <w:tcPr>
            <w:tcW w:type="dxa" w:w="2494"/>
            <w:vAlign w:val="center"/>
          </w:tcPr>
          <w:p>
            <w:pPr>
              <w:jc w:val="left"/>
            </w:pPr>
            <w:r/>
            <w:r>
              <w:rPr>
                <w:rFonts w:ascii="Noto Sans CJK TC" w:hAnsi="Noto Sans CJK TC" w:eastAsia="Noto Sans CJK TC"/>
                <w:b w:val="0"/>
                <w:i w:val="0"/>
                <w:sz w:val="20"/>
              </w:rPr>
              <w:t>展示魚、價格、收益</w:t>
            </w:r>
          </w:p>
        </w:tc>
        <w:tc>
          <w:tcPr>
            <w:tcW w:type="dxa" w:w="3402"/>
            <w:vAlign w:val="center"/>
          </w:tcPr>
          <w:p>
            <w:pPr>
              <w:jc w:val="left"/>
            </w:pPr>
            <w:r/>
            <w:r>
              <w:rPr>
                <w:rFonts w:ascii="Noto Sans CJK TC" w:hAnsi="Noto Sans CJK TC" w:eastAsia="Noto Sans CJK TC"/>
                <w:b w:val="0"/>
                <w:i w:val="0"/>
                <w:sz w:val="20"/>
              </w:rPr>
              <w:t>魚體卡片、售價、再次出竿、去商店</w:t>
            </w:r>
          </w:p>
        </w:tc>
        <w:tc>
          <w:tcPr>
            <w:tcW w:type="dxa" w:w="2324"/>
            <w:vAlign w:val="center"/>
          </w:tcPr>
          <w:p>
            <w:pPr>
              <w:jc w:val="left"/>
            </w:pPr>
            <w:r/>
            <w:r>
              <w:rPr>
                <w:rFonts w:ascii="Noto Sans CJK TC" w:hAnsi="Noto Sans CJK TC" w:eastAsia="Noto Sans CJK TC"/>
                <w:b w:val="0"/>
                <w:i w:val="0"/>
                <w:sz w:val="20"/>
              </w:rPr>
              <w:t>節奏要快</w:t>
            </w:r>
          </w:p>
        </w:tc>
      </w:tr>
      <w:tr>
        <w:tc>
          <w:tcPr>
            <w:tcW w:type="dxa" w:w="1361"/>
            <w:vAlign w:val="center"/>
          </w:tcPr>
          <w:p>
            <w:pPr>
              <w:jc w:val="left"/>
            </w:pPr>
            <w:r/>
            <w:r>
              <w:rPr>
                <w:rFonts w:ascii="Noto Sans CJK TC" w:hAnsi="Noto Sans CJK TC" w:eastAsia="Noto Sans CJK TC"/>
                <w:b/>
                <w:i w:val="0"/>
                <w:sz w:val="20"/>
              </w:rPr>
              <w:t>商店</w:t>
            </w:r>
          </w:p>
        </w:tc>
        <w:tc>
          <w:tcPr>
            <w:tcW w:type="dxa" w:w="2494"/>
            <w:vAlign w:val="center"/>
          </w:tcPr>
          <w:p>
            <w:pPr>
              <w:jc w:val="left"/>
            </w:pPr>
            <w:r/>
            <w:r>
              <w:rPr>
                <w:rFonts w:ascii="Noto Sans CJK TC" w:hAnsi="Noto Sans CJK TC" w:eastAsia="Noto Sans CJK TC"/>
                <w:b w:val="0"/>
                <w:i w:val="0"/>
                <w:sz w:val="20"/>
              </w:rPr>
              <w:t>單次升級裝備</w:t>
            </w:r>
          </w:p>
        </w:tc>
        <w:tc>
          <w:tcPr>
            <w:tcW w:type="dxa" w:w="3402"/>
            <w:vAlign w:val="center"/>
          </w:tcPr>
          <w:p>
            <w:pPr>
              <w:jc w:val="left"/>
            </w:pPr>
            <w:r/>
            <w:r>
              <w:rPr>
                <w:rFonts w:ascii="Noto Sans CJK TC" w:hAnsi="Noto Sans CJK TC" w:eastAsia="Noto Sans CJK TC"/>
                <w:b w:val="0"/>
                <w:i w:val="0"/>
                <w:sz w:val="20"/>
              </w:rPr>
              <w:t>裝備卡、價格、升級按鈕</w:t>
            </w:r>
          </w:p>
        </w:tc>
        <w:tc>
          <w:tcPr>
            <w:tcW w:type="dxa" w:w="2324"/>
            <w:vAlign w:val="center"/>
          </w:tcPr>
          <w:p>
            <w:pPr>
              <w:jc w:val="left"/>
            </w:pPr>
            <w:r/>
            <w:r>
              <w:rPr>
                <w:rFonts w:ascii="Noto Sans CJK TC" w:hAnsi="Noto Sans CJK TC" w:eastAsia="Noto Sans CJK TC"/>
                <w:b w:val="0"/>
                <w:i w:val="0"/>
                <w:sz w:val="20"/>
              </w:rPr>
              <w:t>只保留必要功能</w:t>
            </w:r>
          </w:p>
        </w:tc>
      </w:tr>
    </w:tbl>
    <w:p>
      <w:pPr>
        <w:pStyle w:val="Heading2"/>
        <w:keepNext/>
        <w:spacing w:before="120" w:after="100"/>
      </w:pPr>
      <w:r>
        <w:rPr>
          <w:rFonts w:ascii="Noto Sans CJK TC" w:hAnsi="Noto Sans CJK TC" w:eastAsia="Noto Sans CJK TC"/>
          <w:b/>
          <w:i w:val="0"/>
          <w:color w:val="2D6A66"/>
          <w:sz w:val="26"/>
        </w:rPr>
        <w:t>5.2 主場景 HUD 原則</w:t>
      </w:r>
    </w:p>
    <w:p>
      <w:pPr>
        <w:pStyle w:val="ListBullet"/>
        <w:spacing w:after="40" w:line="300" w:lineRule="auto"/>
      </w:pPr>
      <w:r>
        <w:rPr>
          <w:rFonts w:ascii="Noto Sans CJK TC" w:hAnsi="Noto Sans CJK TC" w:eastAsia="Noto Sans CJK TC"/>
          <w:b w:val="0"/>
          <w:i w:val="0"/>
          <w:sz w:val="21"/>
        </w:rPr>
        <w:t>HUD 必須輕，不可遮擋風景；</w:t>
      </w:r>
    </w:p>
    <w:p>
      <w:pPr>
        <w:pStyle w:val="ListBullet"/>
        <w:spacing w:after="40" w:line="300" w:lineRule="auto"/>
      </w:pPr>
      <w:r>
        <w:rPr>
          <w:rFonts w:ascii="Noto Sans CJK TC" w:hAnsi="Noto Sans CJK TC" w:eastAsia="Noto Sans CJK TC"/>
          <w:b w:val="0"/>
          <w:i w:val="0"/>
          <w:sz w:val="21"/>
        </w:rPr>
        <w:t>左下僅保留蓄力區與弧形進度條；</w:t>
      </w:r>
    </w:p>
    <w:p>
      <w:pPr>
        <w:pStyle w:val="ListBullet"/>
        <w:spacing w:after="40" w:line="300" w:lineRule="auto"/>
      </w:pPr>
      <w:r>
        <w:rPr>
          <w:rFonts w:ascii="Noto Sans CJK TC" w:hAnsi="Noto Sans CJK TC" w:eastAsia="Noto Sans CJK TC"/>
          <w:b w:val="0"/>
          <w:i w:val="0"/>
          <w:sz w:val="21"/>
        </w:rPr>
        <w:t>右側保留方向調整區，可用半透明觸控板表達；</w:t>
      </w:r>
    </w:p>
    <w:p>
      <w:pPr>
        <w:pStyle w:val="ListBullet"/>
        <w:spacing w:after="40" w:line="300" w:lineRule="auto"/>
      </w:pPr>
      <w:r>
        <w:rPr>
          <w:rFonts w:ascii="Noto Sans CJK TC" w:hAnsi="Noto Sans CJK TC" w:eastAsia="Noto Sans CJK TC"/>
          <w:b w:val="0"/>
          <w:i w:val="0"/>
          <w:sz w:val="21"/>
        </w:rPr>
        <w:t>畫面中央保留簡潔準星；</w:t>
      </w:r>
    </w:p>
    <w:p>
      <w:pPr>
        <w:pStyle w:val="ListBullet"/>
        <w:spacing w:after="40" w:line="300" w:lineRule="auto"/>
      </w:pPr>
      <w:r>
        <w:rPr>
          <w:rFonts w:ascii="Noto Sans CJK TC" w:hAnsi="Noto Sans CJK TC" w:eastAsia="Noto Sans CJK TC"/>
          <w:b w:val="0"/>
          <w:i w:val="0"/>
          <w:sz w:val="21"/>
        </w:rPr>
        <w:t>底部不鋪滿功能按鈕，避免像重度手遊；</w:t>
      </w:r>
    </w:p>
    <w:p>
      <w:pPr>
        <w:pStyle w:val="ListBullet"/>
        <w:spacing w:after="40" w:line="300" w:lineRule="auto"/>
      </w:pPr>
      <w:r>
        <w:rPr>
          <w:rFonts w:ascii="Noto Sans CJK TC" w:hAnsi="Noto Sans CJK TC" w:eastAsia="Noto Sans CJK TC"/>
          <w:b w:val="0"/>
          <w:i w:val="0"/>
          <w:sz w:val="21"/>
        </w:rPr>
        <w:t>咬鉤與拉扯時才顯示強提示，其餘時間盡量淡出。</w:t>
      </w:r>
    </w:p>
    <w:p>
      <w:pPr>
        <w:pStyle w:val="Heading2"/>
        <w:keepNext/>
        <w:spacing w:before="120" w:after="100"/>
      </w:pPr>
      <w:r>
        <w:rPr>
          <w:rFonts w:ascii="Noto Sans CJK TC" w:hAnsi="Noto Sans CJK TC" w:eastAsia="Noto Sans CJK TC"/>
          <w:b/>
          <w:i w:val="0"/>
          <w:color w:val="2D6A66"/>
          <w:sz w:val="26"/>
        </w:rPr>
        <w:t>5.3 視覺氣質</w:t>
      </w:r>
    </w:p>
    <w:p>
      <w:pPr>
        <w:pStyle w:val="ListBullet"/>
        <w:spacing w:after="40" w:line="300" w:lineRule="auto"/>
      </w:pPr>
      <w:r>
        <w:rPr>
          <w:rFonts w:ascii="Noto Sans CJK TC" w:hAnsi="Noto Sans CJK TC" w:eastAsia="Noto Sans CJK TC"/>
          <w:b w:val="0"/>
          <w:i w:val="0"/>
          <w:sz w:val="21"/>
        </w:rPr>
        <w:t>整體風格：明亮治癒、寫意風景、休閒遊戲感，不走陰暗寫實路線。</w:t>
      </w:r>
    </w:p>
    <w:p>
      <w:pPr>
        <w:pStyle w:val="ListBullet"/>
        <w:spacing w:after="40" w:line="300" w:lineRule="auto"/>
      </w:pPr>
      <w:r>
        <w:rPr>
          <w:rFonts w:ascii="Noto Sans CJK TC" w:hAnsi="Noto Sans CJK TC" w:eastAsia="Noto Sans CJK TC"/>
          <w:b w:val="0"/>
          <w:i w:val="0"/>
          <w:sz w:val="21"/>
        </w:rPr>
        <w:t>色彩傾向：清晨/午後自然光，水體透明偏青綠，天空偏暖白藍。</w:t>
      </w:r>
    </w:p>
    <w:p>
      <w:pPr>
        <w:pStyle w:val="ListBullet"/>
        <w:spacing w:after="40" w:line="300" w:lineRule="auto"/>
      </w:pPr>
      <w:r>
        <w:rPr>
          <w:rFonts w:ascii="Noto Sans CJK TC" w:hAnsi="Noto Sans CJK TC" w:eastAsia="Noto Sans CJK TC"/>
          <w:b w:val="0"/>
          <w:i w:val="0"/>
          <w:sz w:val="21"/>
        </w:rPr>
        <w:t>界面語言：圓角、低噪聲、半透明磨砂，不做過多金屬擬真。</w:t>
      </w:r>
    </w:p>
    <w:p>
      <w:pPr>
        <w:pStyle w:val="Heading1"/>
        <w:keepNext/>
        <w:spacing w:before="200" w:after="100"/>
      </w:pPr>
      <w:r>
        <w:rPr>
          <w:rFonts w:ascii="Noto Sans CJK TC" w:hAnsi="Noto Sans CJK TC" w:eastAsia="Noto Sans CJK TC"/>
          <w:b/>
          <w:i w:val="0"/>
          <w:color w:val="174E4A"/>
          <w:sz w:val="32"/>
        </w:rPr>
        <w:t>6. 美術與音頻基線</w:t>
      </w:r>
    </w:p>
    <w:p>
      <w:pPr>
        <w:pStyle w:val="Heading2"/>
        <w:keepNext/>
        <w:spacing w:before="120" w:after="100"/>
      </w:pPr>
      <w:r>
        <w:rPr>
          <w:rFonts w:ascii="Noto Sans CJK TC" w:hAnsi="Noto Sans CJK TC" w:eastAsia="Noto Sans CJK TC"/>
          <w:b/>
          <w:i w:val="0"/>
          <w:color w:val="2D6A66"/>
          <w:sz w:val="26"/>
        </w:rPr>
        <w:t>6.1 場景美術</w:t>
      </w:r>
    </w:p>
    <w:p>
      <w:pPr>
        <w:pStyle w:val="ListBullet"/>
        <w:spacing w:after="40" w:line="300" w:lineRule="auto"/>
      </w:pPr>
      <w:r>
        <w:rPr>
          <w:rFonts w:ascii="Noto Sans CJK TC" w:hAnsi="Noto Sans CJK TC" w:eastAsia="Noto Sans CJK TC"/>
          <w:b w:val="0"/>
          <w:i w:val="0"/>
          <w:sz w:val="21"/>
        </w:rPr>
        <w:t>MVP 首圖建議為野外小溪：水流清澈、岸邊草木、遠景山體、偶有微風與光斑。</w:t>
      </w:r>
    </w:p>
    <w:p>
      <w:pPr>
        <w:pStyle w:val="ListBullet"/>
        <w:spacing w:after="40" w:line="300" w:lineRule="auto"/>
      </w:pPr>
      <w:r>
        <w:rPr>
          <w:rFonts w:ascii="Noto Sans CJK TC" w:hAnsi="Noto Sans CJK TC" w:eastAsia="Noto Sans CJK TC"/>
          <w:b w:val="0"/>
          <w:i w:val="0"/>
          <w:sz w:val="21"/>
        </w:rPr>
        <w:t>第一人稱視角中只保留右手與魚竿，左手不入鏡，以減少遮擋與動畫成本。</w:t>
      </w:r>
    </w:p>
    <w:p>
      <w:pPr>
        <w:pStyle w:val="ListBullet"/>
        <w:spacing w:after="40" w:line="300" w:lineRule="auto"/>
      </w:pPr>
      <w:r>
        <w:rPr>
          <w:rFonts w:ascii="Noto Sans CJK TC" w:hAnsi="Noto Sans CJK TC" w:eastAsia="Noto Sans CJK TC"/>
          <w:b w:val="0"/>
          <w:i w:val="0"/>
          <w:sz w:val="21"/>
        </w:rPr>
        <w:t>遠景可用高質量靜態+輕動態混合，先以性能穩定為優先。</w:t>
      </w:r>
    </w:p>
    <w:p>
      <w:pPr>
        <w:pStyle w:val="Heading2"/>
        <w:keepNext/>
        <w:spacing w:before="120" w:after="100"/>
      </w:pPr>
      <w:r>
        <w:rPr>
          <w:rFonts w:ascii="Noto Sans CJK TC" w:hAnsi="Noto Sans CJK TC" w:eastAsia="Noto Sans CJK TC"/>
          <w:b/>
          <w:i w:val="0"/>
          <w:color w:val="2D6A66"/>
          <w:sz w:val="26"/>
        </w:rPr>
        <w:t>6.2 魚體表現</w:t>
      </w:r>
    </w:p>
    <w:p>
      <w:pPr>
        <w:pStyle w:val="ListBullet"/>
        <w:spacing w:after="40" w:line="300" w:lineRule="auto"/>
      </w:pPr>
      <w:r>
        <w:rPr>
          <w:rFonts w:ascii="Noto Sans CJK TC" w:hAnsi="Noto Sans CJK TC" w:eastAsia="Noto Sans CJK TC"/>
          <w:b w:val="0"/>
          <w:i w:val="0"/>
          <w:sz w:val="21"/>
        </w:rPr>
        <w:t>MVP 魚體不必追求超寫實，但要在輪廓、顏色與稀有度上易於辨識。</w:t>
      </w:r>
    </w:p>
    <w:p>
      <w:pPr>
        <w:pStyle w:val="ListBullet"/>
        <w:spacing w:after="40" w:line="300" w:lineRule="auto"/>
      </w:pPr>
      <w:r>
        <w:rPr>
          <w:rFonts w:ascii="Noto Sans CJK TC" w:hAnsi="Noto Sans CJK TC" w:eastAsia="Noto Sans CJK TC"/>
          <w:b w:val="0"/>
          <w:i w:val="0"/>
          <w:sz w:val="21"/>
        </w:rPr>
        <w:t>成功收魚後應有一個 1-2 秒的展示鏡頭，讓玩家看清自己釣到了什麼。</w:t>
      </w:r>
    </w:p>
    <w:p>
      <w:pPr>
        <w:pStyle w:val="ListBullet"/>
        <w:spacing w:after="40" w:line="300" w:lineRule="auto"/>
      </w:pPr>
      <w:r>
        <w:rPr>
          <w:rFonts w:ascii="Noto Sans CJK TC" w:hAnsi="Noto Sans CJK TC" w:eastAsia="Noto Sans CJK TC"/>
          <w:b w:val="0"/>
          <w:i w:val="0"/>
          <w:sz w:val="21"/>
        </w:rPr>
        <w:t>稀有魚需有明顯不同的色彩/斑紋與更精緻的卡面表現。</w:t>
      </w:r>
    </w:p>
    <w:p>
      <w:pPr>
        <w:pStyle w:val="Heading2"/>
        <w:keepNext/>
        <w:spacing w:before="120" w:after="100"/>
      </w:pPr>
      <w:r>
        <w:rPr>
          <w:rFonts w:ascii="Noto Sans CJK TC" w:hAnsi="Noto Sans CJK TC" w:eastAsia="Noto Sans CJK TC"/>
          <w:b/>
          <w:i w:val="0"/>
          <w:color w:val="2D6A66"/>
          <w:sz w:val="26"/>
        </w:rPr>
        <w:t>6.3 音效與震動</w:t>
      </w:r>
    </w:p>
    <w:p>
      <w:pPr>
        <w:spacing w:before="80" w:after="60"/>
      </w:pPr>
      <w:r>
        <w:rPr>
          <w:rFonts w:ascii="Noto Sans CJK TC" w:hAnsi="Noto Sans CJK TC" w:eastAsia="Noto Sans CJK TC"/>
          <w:b/>
          <w:i w:val="0"/>
          <w:color w:val="2D6A66"/>
          <w:sz w:val="20"/>
        </w:rPr>
        <w:t>表 6-1  核心音頻反饋</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381"/>
            <w:shd w:fill="E8F4F2"/>
            <w:vAlign w:val="center"/>
          </w:tcPr>
          <w:p>
            <w:pPr>
              <w:jc w:val="center"/>
            </w:pPr>
            <w:r/>
            <w:r>
              <w:rPr>
                <w:rFonts w:ascii="Noto Sans CJK TC" w:hAnsi="Noto Sans CJK TC" w:eastAsia="Noto Sans CJK TC"/>
                <w:b/>
                <w:i w:val="0"/>
                <w:color w:val="174E4A"/>
                <w:sz w:val="20"/>
              </w:rPr>
              <w:t>事件</w:t>
            </w:r>
          </w:p>
        </w:tc>
        <w:tc>
          <w:tcPr>
            <w:tcW w:type="dxa" w:w="3402"/>
            <w:shd w:fill="E8F4F2"/>
            <w:vAlign w:val="center"/>
          </w:tcPr>
          <w:p>
            <w:pPr>
              <w:jc w:val="center"/>
            </w:pPr>
            <w:r/>
            <w:r>
              <w:rPr>
                <w:rFonts w:ascii="Noto Sans CJK TC" w:hAnsi="Noto Sans CJK TC" w:eastAsia="Noto Sans CJK TC"/>
                <w:b/>
                <w:i w:val="0"/>
                <w:color w:val="174E4A"/>
                <w:sz w:val="20"/>
              </w:rPr>
              <w:t>音頻/震動設計</w:t>
            </w:r>
          </w:p>
        </w:tc>
        <w:tc>
          <w:tcPr>
            <w:tcW w:type="dxa" w:w="3515"/>
            <w:shd w:fill="E8F4F2"/>
            <w:vAlign w:val="center"/>
          </w:tcPr>
          <w:p>
            <w:pPr>
              <w:jc w:val="center"/>
            </w:pPr>
            <w:r/>
            <w:r>
              <w:rPr>
                <w:rFonts w:ascii="Noto Sans CJK TC" w:hAnsi="Noto Sans CJK TC" w:eastAsia="Noto Sans CJK TC"/>
                <w:b/>
                <w:i w:val="0"/>
                <w:color w:val="174E4A"/>
                <w:sz w:val="20"/>
              </w:rPr>
              <w:t>目的</w:t>
            </w:r>
          </w:p>
        </w:tc>
      </w:tr>
      <w:tr>
        <w:tc>
          <w:tcPr>
            <w:tcW w:type="dxa" w:w="2381"/>
            <w:vAlign w:val="center"/>
          </w:tcPr>
          <w:p>
            <w:r/>
            <w:r>
              <w:rPr>
                <w:rFonts w:ascii="Noto Sans CJK TC" w:hAnsi="Noto Sans CJK TC" w:eastAsia="Noto Sans CJK TC"/>
                <w:b w:val="0"/>
                <w:i w:val="0"/>
                <w:sz w:val="20"/>
              </w:rPr>
              <w:t>蓄力上升</w:t>
            </w:r>
          </w:p>
        </w:tc>
        <w:tc>
          <w:tcPr>
            <w:tcW w:type="dxa" w:w="3402"/>
            <w:vAlign w:val="center"/>
          </w:tcPr>
          <w:p>
            <w:r/>
            <w:r>
              <w:rPr>
                <w:rFonts w:ascii="Noto Sans CJK TC" w:hAnsi="Noto Sans CJK TC" w:eastAsia="Noto Sans CJK TC"/>
                <w:b w:val="0"/>
                <w:i w:val="0"/>
                <w:sz w:val="20"/>
              </w:rPr>
              <w:t>輕微上揚 UI 音</w:t>
            </w:r>
          </w:p>
        </w:tc>
        <w:tc>
          <w:tcPr>
            <w:tcW w:type="dxa" w:w="3515"/>
            <w:vAlign w:val="center"/>
          </w:tcPr>
          <w:p>
            <w:r/>
            <w:r>
              <w:rPr>
                <w:rFonts w:ascii="Noto Sans CJK TC" w:hAnsi="Noto Sans CJK TC" w:eastAsia="Noto Sans CJK TC"/>
                <w:b w:val="0"/>
                <w:i w:val="0"/>
                <w:sz w:val="20"/>
              </w:rPr>
              <w:t>讓玩家感知力度形成</w:t>
            </w:r>
          </w:p>
        </w:tc>
      </w:tr>
      <w:tr>
        <w:tc>
          <w:tcPr>
            <w:tcW w:type="dxa" w:w="2381"/>
            <w:vAlign w:val="center"/>
          </w:tcPr>
          <w:p>
            <w:r/>
            <w:r>
              <w:rPr>
                <w:rFonts w:ascii="Noto Sans CJK TC" w:hAnsi="Noto Sans CJK TC" w:eastAsia="Noto Sans CJK TC"/>
                <w:b w:val="0"/>
                <w:i w:val="0"/>
                <w:sz w:val="20"/>
              </w:rPr>
              <w:t>落水</w:t>
            </w:r>
          </w:p>
        </w:tc>
        <w:tc>
          <w:tcPr>
            <w:tcW w:type="dxa" w:w="3402"/>
            <w:vAlign w:val="center"/>
          </w:tcPr>
          <w:p>
            <w:r/>
            <w:r>
              <w:rPr>
                <w:rFonts w:ascii="Noto Sans CJK TC" w:hAnsi="Noto Sans CJK TC" w:eastAsia="Noto Sans CJK TC"/>
                <w:b w:val="0"/>
                <w:i w:val="0"/>
                <w:sz w:val="20"/>
              </w:rPr>
              <w:t>清脆入水聲 + 短震動</w:t>
            </w:r>
          </w:p>
        </w:tc>
        <w:tc>
          <w:tcPr>
            <w:tcW w:type="dxa" w:w="3515"/>
            <w:vAlign w:val="center"/>
          </w:tcPr>
          <w:p>
            <w:r/>
            <w:r>
              <w:rPr>
                <w:rFonts w:ascii="Noto Sans CJK TC" w:hAnsi="Noto Sans CJK TC" w:eastAsia="Noto Sans CJK TC"/>
                <w:b w:val="0"/>
                <w:i w:val="0"/>
                <w:sz w:val="20"/>
              </w:rPr>
              <w:t>建立出竿完成感</w:t>
            </w:r>
          </w:p>
        </w:tc>
      </w:tr>
      <w:tr>
        <w:tc>
          <w:tcPr>
            <w:tcW w:type="dxa" w:w="2381"/>
            <w:vAlign w:val="center"/>
          </w:tcPr>
          <w:p>
            <w:r/>
            <w:r>
              <w:rPr>
                <w:rFonts w:ascii="Noto Sans CJK TC" w:hAnsi="Noto Sans CJK TC" w:eastAsia="Noto Sans CJK TC"/>
                <w:b w:val="0"/>
                <w:i w:val="0"/>
                <w:sz w:val="20"/>
              </w:rPr>
              <w:t>咬鉤</w:t>
            </w:r>
          </w:p>
        </w:tc>
        <w:tc>
          <w:tcPr>
            <w:tcW w:type="dxa" w:w="3402"/>
            <w:vAlign w:val="center"/>
          </w:tcPr>
          <w:p>
            <w:r/>
            <w:r>
              <w:rPr>
                <w:rFonts w:ascii="Noto Sans CJK TC" w:hAnsi="Noto Sans CJK TC" w:eastAsia="Noto Sans CJK TC"/>
                <w:b w:val="0"/>
                <w:i w:val="0"/>
                <w:sz w:val="20"/>
              </w:rPr>
              <w:t>明確提示音 + 明顯震動</w:t>
            </w:r>
          </w:p>
        </w:tc>
        <w:tc>
          <w:tcPr>
            <w:tcW w:type="dxa" w:w="3515"/>
            <w:vAlign w:val="center"/>
          </w:tcPr>
          <w:p>
            <w:r/>
            <w:r>
              <w:rPr>
                <w:rFonts w:ascii="Noto Sans CJK TC" w:hAnsi="Noto Sans CJK TC" w:eastAsia="Noto Sans CJK TC"/>
                <w:b w:val="0"/>
                <w:i w:val="0"/>
                <w:sz w:val="20"/>
              </w:rPr>
              <w:t>製造刺激瞬間</w:t>
            </w:r>
          </w:p>
        </w:tc>
      </w:tr>
      <w:tr>
        <w:tc>
          <w:tcPr>
            <w:tcW w:type="dxa" w:w="2381"/>
            <w:vAlign w:val="center"/>
          </w:tcPr>
          <w:p>
            <w:r/>
            <w:r>
              <w:rPr>
                <w:rFonts w:ascii="Noto Sans CJK TC" w:hAnsi="Noto Sans CJK TC" w:eastAsia="Noto Sans CJK TC"/>
                <w:b w:val="0"/>
                <w:i w:val="0"/>
                <w:sz w:val="20"/>
              </w:rPr>
              <w:t>張力危險</w:t>
            </w:r>
          </w:p>
        </w:tc>
        <w:tc>
          <w:tcPr>
            <w:tcW w:type="dxa" w:w="3402"/>
            <w:vAlign w:val="center"/>
          </w:tcPr>
          <w:p>
            <w:r/>
            <w:r>
              <w:rPr>
                <w:rFonts w:ascii="Noto Sans CJK TC" w:hAnsi="Noto Sans CJK TC" w:eastAsia="Noto Sans CJK TC"/>
                <w:b w:val="0"/>
                <w:i w:val="0"/>
                <w:sz w:val="20"/>
              </w:rPr>
              <w:t>節奏加快的警示音</w:t>
            </w:r>
          </w:p>
        </w:tc>
        <w:tc>
          <w:tcPr>
            <w:tcW w:type="dxa" w:w="3515"/>
            <w:vAlign w:val="center"/>
          </w:tcPr>
          <w:p>
            <w:r/>
            <w:r>
              <w:rPr>
                <w:rFonts w:ascii="Noto Sans CJK TC" w:hAnsi="Noto Sans CJK TC" w:eastAsia="Noto Sans CJK TC"/>
                <w:b w:val="0"/>
                <w:i w:val="0"/>
                <w:sz w:val="20"/>
              </w:rPr>
              <w:t>提醒玩家操作修正</w:t>
            </w:r>
          </w:p>
        </w:tc>
      </w:tr>
    </w:tbl>
    <w:p>
      <w:r>
        <w:br w:type="page"/>
      </w:r>
    </w:p>
    <w:p>
      <w:pPr>
        <w:pStyle w:val="Heading1"/>
        <w:keepNext/>
        <w:spacing w:before="200" w:after="100"/>
      </w:pPr>
      <w:r>
        <w:rPr>
          <w:rFonts w:ascii="Noto Sans CJK TC" w:hAnsi="Noto Sans CJK TC" w:eastAsia="Noto Sans CJK TC"/>
          <w:b/>
          <w:i w:val="0"/>
          <w:color w:val="174E4A"/>
          <w:sz w:val="32"/>
        </w:rPr>
        <w:t>7. 技術落地建議</w:t>
      </w:r>
    </w:p>
    <w:p>
      <w:pPr>
        <w:pStyle w:val="Heading2"/>
        <w:keepNext/>
        <w:spacing w:before="120" w:after="100"/>
      </w:pPr>
      <w:r>
        <w:rPr>
          <w:rFonts w:ascii="Noto Sans CJK TC" w:hAnsi="Noto Sans CJK TC" w:eastAsia="Noto Sans CJK TC"/>
          <w:b/>
          <w:i w:val="0"/>
          <w:color w:val="2D6A66"/>
          <w:sz w:val="26"/>
        </w:rPr>
        <w:t>7.1 引擎與技術方案</w:t>
      </w:r>
    </w:p>
    <w:p>
      <w:pPr>
        <w:spacing w:before="0" w:after="120" w:line="324" w:lineRule="auto"/>
      </w:pPr>
      <w:r>
        <w:rPr>
          <w:rFonts w:ascii="Noto Sans CJK TC" w:hAnsi="Noto Sans CJK TC" w:eastAsia="Noto Sans CJK TC"/>
          <w:b w:val="0"/>
          <w:i w:val="0"/>
          <w:sz w:val="22"/>
        </w:rPr>
        <w:t>建議 MVP 直接採用 Unity（URP）+ iOS 首發。理由如下：</w:t>
      </w:r>
    </w:p>
    <w:p>
      <w:pPr>
        <w:pStyle w:val="ListBullet"/>
        <w:spacing w:after="40" w:line="300" w:lineRule="auto"/>
      </w:pPr>
      <w:r>
        <w:rPr>
          <w:rFonts w:ascii="Noto Sans CJK TC" w:hAnsi="Noto Sans CJK TC" w:eastAsia="Noto Sans CJK TC"/>
          <w:b w:val="0"/>
          <w:i w:val="0"/>
          <w:sz w:val="21"/>
        </w:rPr>
        <w:t>第一人稱 3D 場景、相機、動畫、粒子與交互原型搭建速度更快；</w:t>
      </w:r>
    </w:p>
    <w:p>
      <w:pPr>
        <w:pStyle w:val="ListBullet"/>
        <w:spacing w:after="40" w:line="300" w:lineRule="auto"/>
      </w:pPr>
      <w:r>
        <w:rPr>
          <w:rFonts w:ascii="Noto Sans CJK TC" w:hAnsi="Noto Sans CJK TC" w:eastAsia="Noto Sans CJK TC"/>
          <w:b w:val="0"/>
          <w:i w:val="0"/>
          <w:sz w:val="21"/>
        </w:rPr>
        <w:t>釣魚玩法本質上是狀態機 + 交互 + 物理感表現，Unity 更適合快速迭代；</w:t>
      </w:r>
    </w:p>
    <w:p>
      <w:pPr>
        <w:pStyle w:val="ListBullet"/>
        <w:spacing w:after="40" w:line="300" w:lineRule="auto"/>
      </w:pPr>
      <w:r>
        <w:rPr>
          <w:rFonts w:ascii="Noto Sans CJK TC" w:hAnsi="Noto Sans CJK TC" w:eastAsia="Noto Sans CJK TC"/>
          <w:b w:val="0"/>
          <w:i w:val="0"/>
          <w:sz w:val="21"/>
        </w:rPr>
        <w:t>後續若需要上 Android 或擴內容，成本低於純 iOS 原生 3D 管線；</w:t>
      </w:r>
    </w:p>
    <w:p>
      <w:pPr>
        <w:pStyle w:val="ListBullet"/>
        <w:spacing w:after="40" w:line="300" w:lineRule="auto"/>
      </w:pPr>
      <w:r>
        <w:rPr>
          <w:rFonts w:ascii="Noto Sans CJK TC" w:hAnsi="Noto Sans CJK TC" w:eastAsia="Noto Sans CJK TC"/>
          <w:b w:val="0"/>
          <w:i w:val="0"/>
          <w:sz w:val="21"/>
        </w:rPr>
        <w:t>美術資產、場景搭建、特效與手感調參在引擎內效率更高。</w:t>
      </w:r>
    </w:p>
    <w:p>
      <w:pPr>
        <w:spacing w:before="0" w:after="120" w:line="324" w:lineRule="auto"/>
      </w:pPr>
      <w:r>
        <w:rPr>
          <w:rFonts w:ascii="Noto Sans CJK TC" w:hAnsi="Noto Sans CJK TC" w:eastAsia="Noto Sans CJK TC"/>
          <w:b w:val="0"/>
          <w:i w:val="0"/>
          <w:sz w:val="22"/>
        </w:rPr>
        <w:t>若長期只做 iOS 且追求更深原生整合，可在正式版本再評估 Metal / SceneKit / RealityKit 等原生方案；但對 MVP 而言不建議先走原生 3D。</w:t>
      </w:r>
    </w:p>
    <w:p>
      <w:pPr>
        <w:pStyle w:val="Heading2"/>
        <w:keepNext/>
        <w:spacing w:before="120" w:after="100"/>
      </w:pPr>
      <w:r>
        <w:rPr>
          <w:rFonts w:ascii="Noto Sans CJK TC" w:hAnsi="Noto Sans CJK TC" w:eastAsia="Noto Sans CJK TC"/>
          <w:b/>
          <w:i w:val="0"/>
          <w:color w:val="2D6A66"/>
          <w:sz w:val="26"/>
        </w:rPr>
        <w:t>7.2 建議技術堆疊</w:t>
      </w:r>
    </w:p>
    <w:p>
      <w:pPr>
        <w:spacing w:before="80" w:after="60"/>
      </w:pPr>
      <w:r>
        <w:rPr>
          <w:rFonts w:ascii="Noto Sans CJK TC" w:hAnsi="Noto Sans CJK TC" w:eastAsia="Noto Sans CJK TC"/>
          <w:b/>
          <w:i w:val="0"/>
          <w:color w:val="2D6A66"/>
          <w:sz w:val="20"/>
        </w:rPr>
        <w:t>表 7-1  技術堆疊建議</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814"/>
            <w:shd w:fill="E8F4F2"/>
            <w:vAlign w:val="center"/>
          </w:tcPr>
          <w:p>
            <w:pPr>
              <w:jc w:val="center"/>
            </w:pPr>
            <w:r/>
            <w:r>
              <w:rPr>
                <w:rFonts w:ascii="Noto Sans CJK TC" w:hAnsi="Noto Sans CJK TC" w:eastAsia="Noto Sans CJK TC"/>
                <w:b/>
                <w:i w:val="0"/>
                <w:color w:val="174E4A"/>
                <w:sz w:val="20"/>
              </w:rPr>
              <w:t>層級</w:t>
            </w:r>
          </w:p>
        </w:tc>
        <w:tc>
          <w:tcPr>
            <w:tcW w:type="dxa" w:w="2721"/>
            <w:shd w:fill="E8F4F2"/>
            <w:vAlign w:val="center"/>
          </w:tcPr>
          <w:p>
            <w:pPr>
              <w:jc w:val="center"/>
            </w:pPr>
            <w:r/>
            <w:r>
              <w:rPr>
                <w:rFonts w:ascii="Noto Sans CJK TC" w:hAnsi="Noto Sans CJK TC" w:eastAsia="Noto Sans CJK TC"/>
                <w:b/>
                <w:i w:val="0"/>
                <w:color w:val="174E4A"/>
                <w:sz w:val="20"/>
              </w:rPr>
              <w:t>建議</w:t>
            </w:r>
          </w:p>
        </w:tc>
        <w:tc>
          <w:tcPr>
            <w:tcW w:type="dxa" w:w="4535"/>
            <w:shd w:fill="E8F4F2"/>
            <w:vAlign w:val="center"/>
          </w:tcPr>
          <w:p>
            <w:pPr>
              <w:jc w:val="center"/>
            </w:pPr>
            <w:r/>
            <w:r>
              <w:rPr>
                <w:rFonts w:ascii="Noto Sans CJK TC" w:hAnsi="Noto Sans CJK TC" w:eastAsia="Noto Sans CJK TC"/>
                <w:b/>
                <w:i w:val="0"/>
                <w:color w:val="174E4A"/>
                <w:sz w:val="20"/>
              </w:rPr>
              <w:t>說明</w:t>
            </w:r>
          </w:p>
        </w:tc>
      </w:tr>
      <w:tr>
        <w:tc>
          <w:tcPr>
            <w:tcW w:type="dxa" w:w="1814"/>
            <w:vAlign w:val="center"/>
          </w:tcPr>
          <w:p>
            <w:r/>
            <w:r>
              <w:rPr>
                <w:rFonts w:ascii="Noto Sans CJK TC" w:hAnsi="Noto Sans CJK TC" w:eastAsia="Noto Sans CJK TC"/>
                <w:b/>
                <w:i w:val="0"/>
                <w:sz w:val="20"/>
              </w:rPr>
              <w:t>客戶端引擎</w:t>
            </w:r>
          </w:p>
        </w:tc>
        <w:tc>
          <w:tcPr>
            <w:tcW w:type="dxa" w:w="2721"/>
            <w:vAlign w:val="center"/>
          </w:tcPr>
          <w:p>
            <w:r/>
            <w:r>
              <w:rPr>
                <w:rFonts w:ascii="Noto Sans CJK TC" w:hAnsi="Noto Sans CJK TC" w:eastAsia="Noto Sans CJK TC"/>
                <w:b w:val="0"/>
                <w:i w:val="0"/>
                <w:sz w:val="20"/>
              </w:rPr>
              <w:t>Unity URP</w:t>
            </w:r>
          </w:p>
        </w:tc>
        <w:tc>
          <w:tcPr>
            <w:tcW w:type="dxa" w:w="4535"/>
            <w:vAlign w:val="center"/>
          </w:tcPr>
          <w:p>
            <w:r/>
            <w:r>
              <w:rPr>
                <w:rFonts w:ascii="Noto Sans CJK TC" w:hAnsi="Noto Sans CJK TC" w:eastAsia="Noto Sans CJK TC"/>
                <w:b w:val="0"/>
                <w:i w:val="0"/>
                <w:sz w:val="20"/>
              </w:rPr>
              <w:t>快速搭建 3D 場景與手機觸控玩法</w:t>
            </w:r>
          </w:p>
        </w:tc>
      </w:tr>
      <w:tr>
        <w:tc>
          <w:tcPr>
            <w:tcW w:type="dxa" w:w="1814"/>
            <w:vAlign w:val="center"/>
          </w:tcPr>
          <w:p>
            <w:r/>
            <w:r>
              <w:rPr>
                <w:rFonts w:ascii="Noto Sans CJK TC" w:hAnsi="Noto Sans CJK TC" w:eastAsia="Noto Sans CJK TC"/>
                <w:b/>
                <w:i w:val="0"/>
                <w:sz w:val="20"/>
              </w:rPr>
              <w:t>程式語言</w:t>
            </w:r>
          </w:p>
        </w:tc>
        <w:tc>
          <w:tcPr>
            <w:tcW w:type="dxa" w:w="2721"/>
            <w:vAlign w:val="center"/>
          </w:tcPr>
          <w:p>
            <w:r/>
            <w:r>
              <w:rPr>
                <w:rFonts w:ascii="Noto Sans CJK TC" w:hAnsi="Noto Sans CJK TC" w:eastAsia="Noto Sans CJK TC"/>
                <w:b w:val="0"/>
                <w:i w:val="0"/>
                <w:sz w:val="20"/>
              </w:rPr>
              <w:t>C#</w:t>
            </w:r>
          </w:p>
        </w:tc>
        <w:tc>
          <w:tcPr>
            <w:tcW w:type="dxa" w:w="4535"/>
            <w:vAlign w:val="center"/>
          </w:tcPr>
          <w:p>
            <w:r/>
            <w:r>
              <w:rPr>
                <w:rFonts w:ascii="Noto Sans CJK TC" w:hAnsi="Noto Sans CJK TC" w:eastAsia="Noto Sans CJK TC"/>
                <w:b w:val="0"/>
                <w:i w:val="0"/>
                <w:sz w:val="20"/>
              </w:rPr>
              <w:t>與 Unity 原生工作流一致</w:t>
            </w:r>
          </w:p>
        </w:tc>
      </w:tr>
      <w:tr>
        <w:tc>
          <w:tcPr>
            <w:tcW w:type="dxa" w:w="1814"/>
            <w:vAlign w:val="center"/>
          </w:tcPr>
          <w:p>
            <w:r/>
            <w:r>
              <w:rPr>
                <w:rFonts w:ascii="Noto Sans CJK TC" w:hAnsi="Noto Sans CJK TC" w:eastAsia="Noto Sans CJK TC"/>
                <w:b/>
                <w:i w:val="0"/>
                <w:sz w:val="20"/>
              </w:rPr>
              <w:t>平台目標</w:t>
            </w:r>
          </w:p>
        </w:tc>
        <w:tc>
          <w:tcPr>
            <w:tcW w:type="dxa" w:w="2721"/>
            <w:vAlign w:val="center"/>
          </w:tcPr>
          <w:p>
            <w:r/>
            <w:r>
              <w:rPr>
                <w:rFonts w:ascii="Noto Sans CJK TC" w:hAnsi="Noto Sans CJK TC" w:eastAsia="Noto Sans CJK TC"/>
                <w:b w:val="0"/>
                <w:i w:val="0"/>
                <w:sz w:val="20"/>
              </w:rPr>
              <w:t>iOS</w:t>
            </w:r>
          </w:p>
        </w:tc>
        <w:tc>
          <w:tcPr>
            <w:tcW w:type="dxa" w:w="4535"/>
            <w:vAlign w:val="center"/>
          </w:tcPr>
          <w:p>
            <w:r/>
            <w:r>
              <w:rPr>
                <w:rFonts w:ascii="Noto Sans CJK TC" w:hAnsi="Noto Sans CJK TC" w:eastAsia="Noto Sans CJK TC"/>
                <w:b w:val="0"/>
                <w:i w:val="0"/>
                <w:sz w:val="20"/>
              </w:rPr>
              <w:t>先驗證玩法，不急於跨平台</w:t>
            </w:r>
          </w:p>
        </w:tc>
      </w:tr>
      <w:tr>
        <w:tc>
          <w:tcPr>
            <w:tcW w:type="dxa" w:w="1814"/>
            <w:vAlign w:val="center"/>
          </w:tcPr>
          <w:p>
            <w:r/>
            <w:r>
              <w:rPr>
                <w:rFonts w:ascii="Noto Sans CJK TC" w:hAnsi="Noto Sans CJK TC" w:eastAsia="Noto Sans CJK TC"/>
                <w:b/>
                <w:i w:val="0"/>
                <w:sz w:val="20"/>
              </w:rPr>
              <w:t>數據存檔</w:t>
            </w:r>
          </w:p>
        </w:tc>
        <w:tc>
          <w:tcPr>
            <w:tcW w:type="dxa" w:w="2721"/>
            <w:vAlign w:val="center"/>
          </w:tcPr>
          <w:p>
            <w:r/>
            <w:r>
              <w:rPr>
                <w:rFonts w:ascii="Noto Sans CJK TC" w:hAnsi="Noto Sans CJK TC" w:eastAsia="Noto Sans CJK TC"/>
                <w:b w:val="0"/>
                <w:i w:val="0"/>
                <w:sz w:val="20"/>
              </w:rPr>
              <w:t>本地存檔</w:t>
            </w:r>
          </w:p>
        </w:tc>
        <w:tc>
          <w:tcPr>
            <w:tcW w:type="dxa" w:w="4535"/>
            <w:vAlign w:val="center"/>
          </w:tcPr>
          <w:p>
            <w:r/>
            <w:r>
              <w:rPr>
                <w:rFonts w:ascii="Noto Sans CJK TC" w:hAnsi="Noto Sans CJK TC" w:eastAsia="Noto Sans CJK TC"/>
                <w:b w:val="0"/>
                <w:i w:val="0"/>
                <w:sz w:val="20"/>
              </w:rPr>
              <w:t>MVP 無需服務端</w:t>
            </w:r>
          </w:p>
        </w:tc>
      </w:tr>
      <w:tr>
        <w:tc>
          <w:tcPr>
            <w:tcW w:type="dxa" w:w="1814"/>
            <w:vAlign w:val="center"/>
          </w:tcPr>
          <w:p>
            <w:r/>
            <w:r>
              <w:rPr>
                <w:rFonts w:ascii="Noto Sans CJK TC" w:hAnsi="Noto Sans CJK TC" w:eastAsia="Noto Sans CJK TC"/>
                <w:b/>
                <w:i w:val="0"/>
                <w:sz w:val="20"/>
              </w:rPr>
              <w:t>埋點</w:t>
            </w:r>
          </w:p>
        </w:tc>
        <w:tc>
          <w:tcPr>
            <w:tcW w:type="dxa" w:w="2721"/>
            <w:vAlign w:val="center"/>
          </w:tcPr>
          <w:p>
            <w:r/>
            <w:r>
              <w:rPr>
                <w:rFonts w:ascii="Noto Sans CJK TC" w:hAnsi="Noto Sans CJK TC" w:eastAsia="Noto Sans CJK TC"/>
                <w:b w:val="0"/>
                <w:i w:val="0"/>
                <w:sz w:val="20"/>
              </w:rPr>
              <w:t>簡單事件日誌</w:t>
            </w:r>
          </w:p>
        </w:tc>
        <w:tc>
          <w:tcPr>
            <w:tcW w:type="dxa" w:w="4535"/>
            <w:vAlign w:val="center"/>
          </w:tcPr>
          <w:p>
            <w:r/>
            <w:r>
              <w:rPr>
                <w:rFonts w:ascii="Noto Sans CJK TC" w:hAnsi="Noto Sans CJK TC" w:eastAsia="Noto Sans CJK TC"/>
                <w:b w:val="0"/>
                <w:i w:val="0"/>
                <w:sz w:val="20"/>
              </w:rPr>
              <w:t>先做本地或 Firebase 類基礎埋點</w:t>
            </w:r>
          </w:p>
        </w:tc>
      </w:tr>
      <w:tr>
        <w:tc>
          <w:tcPr>
            <w:tcW w:type="dxa" w:w="1814"/>
            <w:vAlign w:val="center"/>
          </w:tcPr>
          <w:p>
            <w:r/>
            <w:r>
              <w:rPr>
                <w:rFonts w:ascii="Noto Sans CJK TC" w:hAnsi="Noto Sans CJK TC" w:eastAsia="Noto Sans CJK TC"/>
                <w:b/>
                <w:i w:val="0"/>
                <w:sz w:val="20"/>
              </w:rPr>
              <w:t>音頻</w:t>
            </w:r>
          </w:p>
        </w:tc>
        <w:tc>
          <w:tcPr>
            <w:tcW w:type="dxa" w:w="2721"/>
            <w:vAlign w:val="center"/>
          </w:tcPr>
          <w:p>
            <w:r/>
            <w:r>
              <w:rPr>
                <w:rFonts w:ascii="Noto Sans CJK TC" w:hAnsi="Noto Sans CJK TC" w:eastAsia="Noto Sans CJK TC"/>
                <w:b w:val="0"/>
                <w:i w:val="0"/>
                <w:sz w:val="20"/>
              </w:rPr>
              <w:t>Unity Audio Mixer</w:t>
            </w:r>
          </w:p>
        </w:tc>
        <w:tc>
          <w:tcPr>
            <w:tcW w:type="dxa" w:w="4535"/>
            <w:vAlign w:val="center"/>
          </w:tcPr>
          <w:p>
            <w:r/>
            <w:r>
              <w:rPr>
                <w:rFonts w:ascii="Noto Sans CJK TC" w:hAnsi="Noto Sans CJK TC" w:eastAsia="Noto Sans CJK TC"/>
                <w:b w:val="0"/>
                <w:i w:val="0"/>
                <w:sz w:val="20"/>
              </w:rPr>
              <w:t>足夠支撐 MVP 音效與環境音</w:t>
            </w:r>
          </w:p>
        </w:tc>
      </w:tr>
    </w:tbl>
    <w:p>
      <w:pPr>
        <w:pStyle w:val="Heading2"/>
        <w:keepNext/>
        <w:spacing w:before="120" w:after="100"/>
      </w:pPr>
      <w:r>
        <w:rPr>
          <w:rFonts w:ascii="Noto Sans CJK TC" w:hAnsi="Noto Sans CJK TC" w:eastAsia="Noto Sans CJK TC"/>
          <w:b/>
          <w:i w:val="0"/>
          <w:color w:val="2D6A66"/>
          <w:sz w:val="26"/>
        </w:rPr>
        <w:t>7.3 客戶端模塊拆分</w:t>
      </w:r>
    </w:p>
    <w:p>
      <w:pPr>
        <w:pStyle w:val="ListBullet"/>
        <w:spacing w:after="40" w:line="300" w:lineRule="auto"/>
      </w:pPr>
      <w:r>
        <w:rPr>
          <w:rFonts w:ascii="Noto Sans CJK TC" w:hAnsi="Noto Sans CJK TC" w:eastAsia="Noto Sans CJK TC"/>
          <w:b w:val="0"/>
          <w:i w:val="0"/>
          <w:sz w:val="21"/>
        </w:rPr>
        <w:t>FishingSceneController：主場景流程管理。</w:t>
      </w:r>
    </w:p>
    <w:p>
      <w:pPr>
        <w:pStyle w:val="ListBullet"/>
        <w:spacing w:after="40" w:line="300" w:lineRule="auto"/>
      </w:pPr>
      <w:r>
        <w:rPr>
          <w:rFonts w:ascii="Noto Sans CJK TC" w:hAnsi="Noto Sans CJK TC" w:eastAsia="Noto Sans CJK TC"/>
          <w:b w:val="0"/>
          <w:i w:val="0"/>
          <w:sz w:val="21"/>
        </w:rPr>
        <w:t>CastInputController：蓄力、方向調整、出竿輸入。</w:t>
      </w:r>
    </w:p>
    <w:p>
      <w:pPr>
        <w:pStyle w:val="ListBullet"/>
        <w:spacing w:after="40" w:line="300" w:lineRule="auto"/>
      </w:pPr>
      <w:r>
        <w:rPr>
          <w:rFonts w:ascii="Noto Sans CJK TC" w:hAnsi="Noto Sans CJK TC" w:eastAsia="Noto Sans CJK TC"/>
          <w:b w:val="0"/>
          <w:i w:val="0"/>
          <w:sz w:val="21"/>
        </w:rPr>
        <w:t>FishBiteSystem：咬鉤時機與魚種抽取。</w:t>
      </w:r>
    </w:p>
    <w:p>
      <w:pPr>
        <w:pStyle w:val="ListBullet"/>
        <w:spacing w:after="40" w:line="300" w:lineRule="auto"/>
      </w:pPr>
      <w:r>
        <w:rPr>
          <w:rFonts w:ascii="Noto Sans CJK TC" w:hAnsi="Noto Sans CJK TC" w:eastAsia="Noto Sans CJK TC"/>
          <w:b w:val="0"/>
          <w:i w:val="0"/>
          <w:sz w:val="21"/>
        </w:rPr>
        <w:t>FightSystem：張力條、魚掙扎與成功/失敗判定。</w:t>
      </w:r>
    </w:p>
    <w:p>
      <w:pPr>
        <w:pStyle w:val="ListBullet"/>
        <w:spacing w:after="40" w:line="300" w:lineRule="auto"/>
      </w:pPr>
      <w:r>
        <w:rPr>
          <w:rFonts w:ascii="Noto Sans CJK TC" w:hAnsi="Noto Sans CJK TC" w:eastAsia="Noto Sans CJK TC"/>
          <w:b w:val="0"/>
          <w:i w:val="0"/>
          <w:sz w:val="21"/>
        </w:rPr>
        <w:t>EconomySystem：魚價、金幣、升級與存檔。</w:t>
      </w:r>
    </w:p>
    <w:p>
      <w:pPr>
        <w:pStyle w:val="ListBullet"/>
        <w:spacing w:after="40" w:line="300" w:lineRule="auto"/>
      </w:pPr>
      <w:r>
        <w:rPr>
          <w:rFonts w:ascii="Noto Sans CJK TC" w:hAnsi="Noto Sans CJK TC" w:eastAsia="Noto Sans CJK TC"/>
          <w:b w:val="0"/>
          <w:i w:val="0"/>
          <w:sz w:val="21"/>
        </w:rPr>
        <w:t>UIStatePresenter：HUD、結算、商店顯示控制。</w:t>
      </w:r>
    </w:p>
    <w:p>
      <w:pPr>
        <w:pStyle w:val="Heading2"/>
        <w:keepNext/>
        <w:spacing w:before="120" w:after="100"/>
      </w:pPr>
      <w:r>
        <w:rPr>
          <w:rFonts w:ascii="Noto Sans CJK TC" w:hAnsi="Noto Sans CJK TC" w:eastAsia="Noto Sans CJK TC"/>
          <w:b/>
          <w:i w:val="0"/>
          <w:color w:val="2D6A66"/>
          <w:sz w:val="26"/>
        </w:rPr>
        <w:t>7.4 性能與包體基線</w:t>
      </w:r>
    </w:p>
    <w:p>
      <w:pPr>
        <w:pStyle w:val="ListBullet"/>
        <w:spacing w:after="40" w:line="300" w:lineRule="auto"/>
      </w:pPr>
      <w:r>
        <w:rPr>
          <w:rFonts w:ascii="Noto Sans CJK TC" w:hAnsi="Noto Sans CJK TC" w:eastAsia="Noto Sans CJK TC"/>
          <w:b w:val="0"/>
          <w:i w:val="0"/>
          <w:sz w:val="21"/>
        </w:rPr>
        <w:t>目標機型上保持穩定流暢，避免場景中過多實時計算水面與植被動態。</w:t>
      </w:r>
    </w:p>
    <w:p>
      <w:pPr>
        <w:pStyle w:val="ListBullet"/>
        <w:spacing w:after="40" w:line="300" w:lineRule="auto"/>
      </w:pPr>
      <w:r>
        <w:rPr>
          <w:rFonts w:ascii="Noto Sans CJK TC" w:hAnsi="Noto Sans CJK TC" w:eastAsia="Noto Sans CJK TC"/>
          <w:b w:val="0"/>
          <w:i w:val="0"/>
          <w:sz w:val="21"/>
        </w:rPr>
        <w:t>遠景與水面表現優先採用視覺性價比高的方案，而非高成本真實模擬。</w:t>
      </w:r>
    </w:p>
    <w:p>
      <w:pPr>
        <w:pStyle w:val="ListBullet"/>
        <w:spacing w:after="40" w:line="300" w:lineRule="auto"/>
      </w:pPr>
      <w:r>
        <w:rPr>
          <w:rFonts w:ascii="Noto Sans CJK TC" w:hAnsi="Noto Sans CJK TC" w:eastAsia="Noto Sans CJK TC"/>
          <w:b w:val="0"/>
          <w:i w:val="0"/>
          <w:sz w:val="21"/>
        </w:rPr>
        <w:t>MVP 包體與資源量控制在合理範圍，避免為單一釣點塞入過多未使用資產。</w:t>
      </w:r>
    </w:p>
    <w:p>
      <w:pPr>
        <w:pStyle w:val="Heading1"/>
        <w:keepNext/>
        <w:spacing w:before="200" w:after="100"/>
      </w:pPr>
      <w:r>
        <w:rPr>
          <w:rFonts w:ascii="Noto Sans CJK TC" w:hAnsi="Noto Sans CJK TC" w:eastAsia="Noto Sans CJK TC"/>
          <w:b/>
          <w:i w:val="0"/>
          <w:color w:val="174E4A"/>
          <w:sz w:val="32"/>
        </w:rPr>
        <w:t>8. 開發節奏與里程碑</w:t>
      </w:r>
    </w:p>
    <w:p>
      <w:pPr>
        <w:jc w:val="center"/>
      </w:pPr>
      <w:r>
        <w:drawing>
          <wp:inline xmlns:a="http://schemas.openxmlformats.org/drawingml/2006/main" xmlns:pic="http://schemas.openxmlformats.org/drawingml/2006/picture">
            <wp:extent cx="5940000" cy="1848000"/>
            <wp:docPr id="2" name="Picture 2"/>
            <wp:cNvGraphicFramePr>
              <a:graphicFrameLocks noChangeAspect="1"/>
            </wp:cNvGraphicFramePr>
            <a:graphic>
              <a:graphicData uri="http://schemas.openxmlformats.org/drawingml/2006/picture">
                <pic:pic>
                  <pic:nvPicPr>
                    <pic:cNvPr id="0" name="roadmap.png"/>
                    <pic:cNvPicPr/>
                  </pic:nvPicPr>
                  <pic:blipFill>
                    <a:blip r:embed="rId12"/>
                    <a:stretch>
                      <a:fillRect/>
                    </a:stretch>
                  </pic:blipFill>
                  <pic:spPr>
                    <a:xfrm>
                      <a:off x="0" y="0"/>
                      <a:ext cx="5940000" cy="1848000"/>
                    </a:xfrm>
                    <a:prstGeom prst="rect"/>
                  </pic:spPr>
                </pic:pic>
              </a:graphicData>
            </a:graphic>
          </wp:inline>
        </w:drawing>
      </w:r>
    </w:p>
    <w:p>
      <w:pPr>
        <w:pStyle w:val="Heading2"/>
        <w:keepNext/>
        <w:spacing w:before="120" w:after="100"/>
      </w:pPr>
      <w:r>
        <w:rPr>
          <w:rFonts w:ascii="Noto Sans CJK TC" w:hAnsi="Noto Sans CJK TC" w:eastAsia="Noto Sans CJK TC"/>
          <w:b/>
          <w:i w:val="0"/>
          <w:color w:val="2D6A66"/>
          <w:sz w:val="26"/>
        </w:rPr>
        <w:t>8.1 每週產出</w:t>
      </w:r>
    </w:p>
    <w:p>
      <w:pPr>
        <w:spacing w:before="80" w:after="60"/>
      </w:pPr>
      <w:r>
        <w:rPr>
          <w:rFonts w:ascii="Noto Sans CJK TC" w:hAnsi="Noto Sans CJK TC" w:eastAsia="Noto Sans CJK TC"/>
          <w:b/>
          <w:i w:val="0"/>
          <w:color w:val="2D6A66"/>
          <w:sz w:val="20"/>
        </w:rPr>
        <w:t>表 8-1  4 週里程碑</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247"/>
            <w:shd w:fill="E8F4F2"/>
            <w:vAlign w:val="center"/>
          </w:tcPr>
          <w:p>
            <w:pPr>
              <w:jc w:val="center"/>
            </w:pPr>
            <w:r/>
            <w:r>
              <w:rPr>
                <w:rFonts w:ascii="Noto Sans CJK TC" w:hAnsi="Noto Sans CJK TC" w:eastAsia="Noto Sans CJK TC"/>
                <w:b/>
                <w:i w:val="0"/>
                <w:color w:val="174E4A"/>
                <w:sz w:val="20"/>
              </w:rPr>
              <w:t>週次</w:t>
            </w:r>
          </w:p>
        </w:tc>
        <w:tc>
          <w:tcPr>
            <w:tcW w:type="dxa" w:w="2268"/>
            <w:shd w:fill="E8F4F2"/>
            <w:vAlign w:val="center"/>
          </w:tcPr>
          <w:p>
            <w:pPr>
              <w:jc w:val="center"/>
            </w:pPr>
            <w:r/>
            <w:r>
              <w:rPr>
                <w:rFonts w:ascii="Noto Sans CJK TC" w:hAnsi="Noto Sans CJK TC" w:eastAsia="Noto Sans CJK TC"/>
                <w:b/>
                <w:i w:val="0"/>
                <w:color w:val="174E4A"/>
                <w:sz w:val="20"/>
              </w:rPr>
              <w:t>主目標</w:t>
            </w:r>
          </w:p>
        </w:tc>
        <w:tc>
          <w:tcPr>
            <w:tcW w:type="dxa" w:w="3402"/>
            <w:shd w:fill="E8F4F2"/>
            <w:vAlign w:val="center"/>
          </w:tcPr>
          <w:p>
            <w:pPr>
              <w:jc w:val="center"/>
            </w:pPr>
            <w:r/>
            <w:r>
              <w:rPr>
                <w:rFonts w:ascii="Noto Sans CJK TC" w:hAnsi="Noto Sans CJK TC" w:eastAsia="Noto Sans CJK TC"/>
                <w:b/>
                <w:i w:val="0"/>
                <w:color w:val="174E4A"/>
                <w:sz w:val="20"/>
              </w:rPr>
              <w:t>交付物</w:t>
            </w:r>
          </w:p>
        </w:tc>
        <w:tc>
          <w:tcPr>
            <w:tcW w:type="dxa" w:w="2154"/>
            <w:shd w:fill="E8F4F2"/>
            <w:vAlign w:val="center"/>
          </w:tcPr>
          <w:p>
            <w:pPr>
              <w:jc w:val="center"/>
            </w:pPr>
            <w:r/>
            <w:r>
              <w:rPr>
                <w:rFonts w:ascii="Noto Sans CJK TC" w:hAnsi="Noto Sans CJK TC" w:eastAsia="Noto Sans CJK TC"/>
                <w:b/>
                <w:i w:val="0"/>
                <w:color w:val="174E4A"/>
                <w:sz w:val="20"/>
              </w:rPr>
              <w:t>驗收點</w:t>
            </w:r>
          </w:p>
        </w:tc>
      </w:tr>
      <w:tr>
        <w:tc>
          <w:tcPr>
            <w:tcW w:type="dxa" w:w="1247"/>
            <w:vAlign w:val="center"/>
          </w:tcPr>
          <w:p>
            <w:r/>
            <w:r>
              <w:rPr>
                <w:rFonts w:ascii="Noto Sans CJK TC" w:hAnsi="Noto Sans CJK TC" w:eastAsia="Noto Sans CJK TC"/>
                <w:b w:val="0"/>
                <w:i w:val="0"/>
                <w:sz w:val="20"/>
              </w:rPr>
              <w:t>W1</w:t>
            </w:r>
          </w:p>
        </w:tc>
        <w:tc>
          <w:tcPr>
            <w:tcW w:type="dxa" w:w="2268"/>
            <w:vAlign w:val="center"/>
          </w:tcPr>
          <w:p>
            <w:r/>
            <w:r>
              <w:rPr>
                <w:rFonts w:ascii="Noto Sans CJK TC" w:hAnsi="Noto Sans CJK TC" w:eastAsia="Noto Sans CJK TC"/>
                <w:b w:val="0"/>
                <w:i w:val="0"/>
                <w:sz w:val="20"/>
              </w:rPr>
              <w:t>玩法原型</w:t>
            </w:r>
          </w:p>
        </w:tc>
        <w:tc>
          <w:tcPr>
            <w:tcW w:type="dxa" w:w="3402"/>
            <w:vAlign w:val="center"/>
          </w:tcPr>
          <w:p>
            <w:r/>
            <w:r>
              <w:rPr>
                <w:rFonts w:ascii="Noto Sans CJK TC" w:hAnsi="Noto Sans CJK TC" w:eastAsia="Noto Sans CJK TC"/>
                <w:b w:val="0"/>
                <w:i w:val="0"/>
                <w:sz w:val="20"/>
              </w:rPr>
              <w:t>可抛竿、可咬鉤、可拉扯、可結算</w:t>
            </w:r>
          </w:p>
        </w:tc>
        <w:tc>
          <w:tcPr>
            <w:tcW w:type="dxa" w:w="2154"/>
            <w:vAlign w:val="center"/>
          </w:tcPr>
          <w:p>
            <w:r/>
            <w:r>
              <w:rPr>
                <w:rFonts w:ascii="Noto Sans CJK TC" w:hAnsi="Noto Sans CJK TC" w:eastAsia="Noto Sans CJK TC"/>
                <w:b w:val="0"/>
                <w:i w:val="0"/>
                <w:sz w:val="20"/>
              </w:rPr>
              <w:t>能完整跑一輪</w:t>
            </w:r>
          </w:p>
        </w:tc>
      </w:tr>
      <w:tr>
        <w:tc>
          <w:tcPr>
            <w:tcW w:type="dxa" w:w="1247"/>
            <w:vAlign w:val="center"/>
          </w:tcPr>
          <w:p>
            <w:r/>
            <w:r>
              <w:rPr>
                <w:rFonts w:ascii="Noto Sans CJK TC" w:hAnsi="Noto Sans CJK TC" w:eastAsia="Noto Sans CJK TC"/>
                <w:b w:val="0"/>
                <w:i w:val="0"/>
                <w:sz w:val="20"/>
              </w:rPr>
              <w:t>W2</w:t>
            </w:r>
          </w:p>
        </w:tc>
        <w:tc>
          <w:tcPr>
            <w:tcW w:type="dxa" w:w="2268"/>
            <w:vAlign w:val="center"/>
          </w:tcPr>
          <w:p>
            <w:r/>
            <w:r>
              <w:rPr>
                <w:rFonts w:ascii="Noto Sans CJK TC" w:hAnsi="Noto Sans CJK TC" w:eastAsia="Noto Sans CJK TC"/>
                <w:b w:val="0"/>
                <w:i w:val="0"/>
                <w:sz w:val="20"/>
              </w:rPr>
              <w:t>可玩版本</w:t>
            </w:r>
          </w:p>
        </w:tc>
        <w:tc>
          <w:tcPr>
            <w:tcW w:type="dxa" w:w="3402"/>
            <w:vAlign w:val="center"/>
          </w:tcPr>
          <w:p>
            <w:r/>
            <w:r>
              <w:rPr>
                <w:rFonts w:ascii="Noto Sans CJK TC" w:hAnsi="Noto Sans CJK TC" w:eastAsia="Noto Sans CJK TC"/>
                <w:b w:val="0"/>
                <w:i w:val="0"/>
                <w:sz w:val="20"/>
              </w:rPr>
              <w:t>主場景 HUD、3 種魚、金幣、商店</w:t>
            </w:r>
          </w:p>
        </w:tc>
        <w:tc>
          <w:tcPr>
            <w:tcW w:type="dxa" w:w="2154"/>
            <w:vAlign w:val="center"/>
          </w:tcPr>
          <w:p>
            <w:r/>
            <w:r>
              <w:rPr>
                <w:rFonts w:ascii="Noto Sans CJK TC" w:hAnsi="Noto Sans CJK TC" w:eastAsia="Noto Sans CJK TC"/>
                <w:b w:val="0"/>
                <w:i w:val="0"/>
                <w:sz w:val="20"/>
              </w:rPr>
              <w:t>10 分鐘內可重複遊玩</w:t>
            </w:r>
          </w:p>
        </w:tc>
      </w:tr>
      <w:tr>
        <w:tc>
          <w:tcPr>
            <w:tcW w:type="dxa" w:w="1247"/>
            <w:vAlign w:val="center"/>
          </w:tcPr>
          <w:p>
            <w:r/>
            <w:r>
              <w:rPr>
                <w:rFonts w:ascii="Noto Sans CJK TC" w:hAnsi="Noto Sans CJK TC" w:eastAsia="Noto Sans CJK TC"/>
                <w:b w:val="0"/>
                <w:i w:val="0"/>
                <w:sz w:val="20"/>
              </w:rPr>
              <w:t>W3</w:t>
            </w:r>
          </w:p>
        </w:tc>
        <w:tc>
          <w:tcPr>
            <w:tcW w:type="dxa" w:w="2268"/>
            <w:vAlign w:val="center"/>
          </w:tcPr>
          <w:p>
            <w:r/>
            <w:r>
              <w:rPr>
                <w:rFonts w:ascii="Noto Sans CJK TC" w:hAnsi="Noto Sans CJK TC" w:eastAsia="Noto Sans CJK TC"/>
                <w:b w:val="0"/>
                <w:i w:val="0"/>
                <w:sz w:val="20"/>
              </w:rPr>
              <w:t>體驗打磨</w:t>
            </w:r>
          </w:p>
        </w:tc>
        <w:tc>
          <w:tcPr>
            <w:tcW w:type="dxa" w:w="3402"/>
            <w:vAlign w:val="center"/>
          </w:tcPr>
          <w:p>
            <w:r/>
            <w:r>
              <w:rPr>
                <w:rFonts w:ascii="Noto Sans CJK TC" w:hAnsi="Noto Sans CJK TC" w:eastAsia="Noto Sans CJK TC"/>
                <w:b w:val="0"/>
                <w:i w:val="0"/>
                <w:sz w:val="20"/>
              </w:rPr>
              <w:t>音效、震動、UI 動效、數值調整</w:t>
            </w:r>
          </w:p>
        </w:tc>
        <w:tc>
          <w:tcPr>
            <w:tcW w:type="dxa" w:w="2154"/>
            <w:vAlign w:val="center"/>
          </w:tcPr>
          <w:p>
            <w:r/>
            <w:r>
              <w:rPr>
                <w:rFonts w:ascii="Noto Sans CJK TC" w:hAnsi="Noto Sans CJK TC" w:eastAsia="Noto Sans CJK TC"/>
                <w:b w:val="0"/>
                <w:i w:val="0"/>
                <w:sz w:val="20"/>
              </w:rPr>
              <w:t>收魚爽點明顯</w:t>
            </w:r>
          </w:p>
        </w:tc>
      </w:tr>
      <w:tr>
        <w:tc>
          <w:tcPr>
            <w:tcW w:type="dxa" w:w="1247"/>
            <w:vAlign w:val="center"/>
          </w:tcPr>
          <w:p>
            <w:r/>
            <w:r>
              <w:rPr>
                <w:rFonts w:ascii="Noto Sans CJK TC" w:hAnsi="Noto Sans CJK TC" w:eastAsia="Noto Sans CJK TC"/>
                <w:b w:val="0"/>
                <w:i w:val="0"/>
                <w:sz w:val="20"/>
              </w:rPr>
              <w:t>W4</w:t>
            </w:r>
          </w:p>
        </w:tc>
        <w:tc>
          <w:tcPr>
            <w:tcW w:type="dxa" w:w="2268"/>
            <w:vAlign w:val="center"/>
          </w:tcPr>
          <w:p>
            <w:r/>
            <w:r>
              <w:rPr>
                <w:rFonts w:ascii="Noto Sans CJK TC" w:hAnsi="Noto Sans CJK TC" w:eastAsia="Noto Sans CJK TC"/>
                <w:b w:val="0"/>
                <w:i w:val="0"/>
                <w:sz w:val="20"/>
              </w:rPr>
              <w:t>測試封包</w:t>
            </w:r>
          </w:p>
        </w:tc>
        <w:tc>
          <w:tcPr>
            <w:tcW w:type="dxa" w:w="3402"/>
            <w:vAlign w:val="center"/>
          </w:tcPr>
          <w:p>
            <w:r/>
            <w:r>
              <w:rPr>
                <w:rFonts w:ascii="Noto Sans CJK TC" w:hAnsi="Noto Sans CJK TC" w:eastAsia="Noto Sans CJK TC"/>
                <w:b w:val="0"/>
                <w:i w:val="0"/>
                <w:sz w:val="20"/>
              </w:rPr>
              <w:t>新手引導、埋點、優化、測試版</w:t>
            </w:r>
          </w:p>
        </w:tc>
        <w:tc>
          <w:tcPr>
            <w:tcW w:type="dxa" w:w="2154"/>
            <w:vAlign w:val="center"/>
          </w:tcPr>
          <w:p>
            <w:r/>
            <w:r>
              <w:rPr>
                <w:rFonts w:ascii="Noto Sans CJK TC" w:hAnsi="Noto Sans CJK TC" w:eastAsia="Noto Sans CJK TC"/>
                <w:b w:val="0"/>
                <w:i w:val="0"/>
                <w:sz w:val="20"/>
              </w:rPr>
              <w:t>可上 TestFlight 內測</w:t>
            </w:r>
          </w:p>
        </w:tc>
      </w:tr>
    </w:tbl>
    <w:p>
      <w:pPr>
        <w:pStyle w:val="Heading1"/>
        <w:keepNext/>
        <w:spacing w:before="200" w:after="100"/>
      </w:pPr>
      <w:r>
        <w:rPr>
          <w:rFonts w:ascii="Noto Sans CJK TC" w:hAnsi="Noto Sans CJK TC" w:eastAsia="Noto Sans CJK TC"/>
          <w:b/>
          <w:i w:val="0"/>
          <w:color w:val="174E4A"/>
          <w:sz w:val="32"/>
        </w:rPr>
        <w:t>9. 驗收標準</w:t>
      </w:r>
    </w:p>
    <w:p>
      <w:pPr>
        <w:pStyle w:val="ListBullet"/>
        <w:spacing w:after="40" w:line="300" w:lineRule="auto"/>
      </w:pPr>
      <w:r>
        <w:rPr>
          <w:rFonts w:ascii="Noto Sans CJK TC" w:hAnsi="Noto Sans CJK TC" w:eastAsia="Noto Sans CJK TC"/>
          <w:b w:val="0"/>
          <w:i w:val="0"/>
          <w:sz w:val="21"/>
        </w:rPr>
        <w:t>玩家可在首次進入後自行完成一次抛竿。</w:t>
      </w:r>
    </w:p>
    <w:p>
      <w:pPr>
        <w:pStyle w:val="ListBullet"/>
        <w:spacing w:after="40" w:line="300" w:lineRule="auto"/>
      </w:pPr>
      <w:r>
        <w:rPr>
          <w:rFonts w:ascii="Noto Sans CJK TC" w:hAnsi="Noto Sans CJK TC" w:eastAsia="Noto Sans CJK TC"/>
          <w:b w:val="0"/>
          <w:i w:val="0"/>
          <w:sz w:val="21"/>
        </w:rPr>
        <w:t>咬鉤提示清楚，不依賴文字說明也能感知。</w:t>
      </w:r>
    </w:p>
    <w:p>
      <w:pPr>
        <w:pStyle w:val="ListBullet"/>
        <w:spacing w:after="40" w:line="300" w:lineRule="auto"/>
      </w:pPr>
      <w:r>
        <w:rPr>
          <w:rFonts w:ascii="Noto Sans CJK TC" w:hAnsi="Noto Sans CJK TC" w:eastAsia="Noto Sans CJK TC"/>
          <w:b w:val="0"/>
          <w:i w:val="0"/>
          <w:sz w:val="21"/>
        </w:rPr>
        <w:t>拉扯過程中，玩家能理解自己為什麼成功或失敗。</w:t>
      </w:r>
    </w:p>
    <w:p>
      <w:pPr>
        <w:pStyle w:val="ListBullet"/>
        <w:spacing w:after="40" w:line="300" w:lineRule="auto"/>
      </w:pPr>
      <w:r>
        <w:rPr>
          <w:rFonts w:ascii="Noto Sans CJK TC" w:hAnsi="Noto Sans CJK TC" w:eastAsia="Noto Sans CJK TC"/>
          <w:b w:val="0"/>
          <w:i w:val="0"/>
          <w:sz w:val="21"/>
        </w:rPr>
        <w:t>收魚、賣魚、升級形成清楚閉環。</w:t>
      </w:r>
    </w:p>
    <w:p>
      <w:pPr>
        <w:pStyle w:val="ListBullet"/>
        <w:spacing w:after="40" w:line="300" w:lineRule="auto"/>
      </w:pPr>
      <w:r>
        <w:rPr>
          <w:rFonts w:ascii="Noto Sans CJK TC" w:hAnsi="Noto Sans CJK TC" w:eastAsia="Noto Sans CJK TC"/>
          <w:b w:val="0"/>
          <w:i w:val="0"/>
          <w:sz w:val="21"/>
        </w:rPr>
        <w:t>界面不擁擠，場景仍是畫面主角。</w:t>
      </w:r>
    </w:p>
    <w:p>
      <w:pPr>
        <w:pStyle w:val="ListBullet"/>
        <w:spacing w:after="40" w:line="300" w:lineRule="auto"/>
      </w:pPr>
      <w:r>
        <w:rPr>
          <w:rFonts w:ascii="Noto Sans CJK TC" w:hAnsi="Noto Sans CJK TC" w:eastAsia="Noto Sans CJK TC"/>
          <w:b w:val="0"/>
          <w:i w:val="0"/>
          <w:sz w:val="21"/>
        </w:rPr>
        <w:t>至少 10 分鐘連玩不會出現明顯卡頓或流程阻塞。</w:t>
      </w:r>
    </w:p>
    <w:p>
      <w:pPr>
        <w:pStyle w:val="Heading2"/>
        <w:keepNext/>
        <w:spacing w:before="120" w:after="100"/>
      </w:pPr>
      <w:r>
        <w:rPr>
          <w:rFonts w:ascii="Noto Sans CJK TC" w:hAnsi="Noto Sans CJK TC" w:eastAsia="Noto Sans CJK TC"/>
          <w:b/>
          <w:i w:val="0"/>
          <w:color w:val="2D6A66"/>
          <w:sz w:val="26"/>
        </w:rPr>
        <w:t>9.1 測試用例（最小）</w:t>
      </w:r>
    </w:p>
    <w:p>
      <w:pPr>
        <w:spacing w:before="80" w:after="60"/>
      </w:pPr>
      <w:r>
        <w:rPr>
          <w:rFonts w:ascii="Noto Sans CJK TC" w:hAnsi="Noto Sans CJK TC" w:eastAsia="Noto Sans CJK TC"/>
          <w:b/>
          <w:i w:val="0"/>
          <w:color w:val="2D6A66"/>
          <w:sz w:val="20"/>
        </w:rPr>
        <w:t>表 9-1  最小測試用例</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835"/>
            <w:shd w:fill="E8F4F2"/>
            <w:vAlign w:val="center"/>
          </w:tcPr>
          <w:p>
            <w:pPr>
              <w:jc w:val="center"/>
            </w:pPr>
            <w:r/>
            <w:r>
              <w:rPr>
                <w:rFonts w:ascii="Noto Sans CJK TC" w:hAnsi="Noto Sans CJK TC" w:eastAsia="Noto Sans CJK TC"/>
                <w:b/>
                <w:i w:val="0"/>
                <w:color w:val="174E4A"/>
                <w:sz w:val="20"/>
              </w:rPr>
              <w:t>測試項</w:t>
            </w:r>
          </w:p>
        </w:tc>
        <w:tc>
          <w:tcPr>
            <w:tcW w:type="dxa" w:w="4195"/>
            <w:shd w:fill="E8F4F2"/>
            <w:vAlign w:val="center"/>
          </w:tcPr>
          <w:p>
            <w:pPr>
              <w:jc w:val="center"/>
            </w:pPr>
            <w:r/>
            <w:r>
              <w:rPr>
                <w:rFonts w:ascii="Noto Sans CJK TC" w:hAnsi="Noto Sans CJK TC" w:eastAsia="Noto Sans CJK TC"/>
                <w:b/>
                <w:i w:val="0"/>
                <w:color w:val="174E4A"/>
                <w:sz w:val="20"/>
              </w:rPr>
              <w:t>內容</w:t>
            </w:r>
          </w:p>
        </w:tc>
        <w:tc>
          <w:tcPr>
            <w:tcW w:type="dxa" w:w="2835"/>
            <w:shd w:fill="E8F4F2"/>
            <w:vAlign w:val="center"/>
          </w:tcPr>
          <w:p>
            <w:pPr>
              <w:jc w:val="center"/>
            </w:pPr>
            <w:r/>
            <w:r>
              <w:rPr>
                <w:rFonts w:ascii="Noto Sans CJK TC" w:hAnsi="Noto Sans CJK TC" w:eastAsia="Noto Sans CJK TC"/>
                <w:b/>
                <w:i w:val="0"/>
                <w:color w:val="174E4A"/>
                <w:sz w:val="20"/>
              </w:rPr>
              <w:t>通過標準</w:t>
            </w:r>
          </w:p>
        </w:tc>
      </w:tr>
      <w:tr>
        <w:tc>
          <w:tcPr>
            <w:tcW w:type="dxa" w:w="2835"/>
            <w:vAlign w:val="center"/>
          </w:tcPr>
          <w:p>
            <w:r/>
            <w:r>
              <w:rPr>
                <w:rFonts w:ascii="Noto Sans CJK TC" w:hAnsi="Noto Sans CJK TC" w:eastAsia="Noto Sans CJK TC"/>
                <w:b w:val="0"/>
                <w:i w:val="0"/>
                <w:sz w:val="20"/>
              </w:rPr>
              <w:t>新手首輪</w:t>
            </w:r>
          </w:p>
        </w:tc>
        <w:tc>
          <w:tcPr>
            <w:tcW w:type="dxa" w:w="4195"/>
            <w:vAlign w:val="center"/>
          </w:tcPr>
          <w:p>
            <w:r/>
            <w:r>
              <w:rPr>
                <w:rFonts w:ascii="Noto Sans CJK TC" w:hAnsi="Noto Sans CJK TC" w:eastAsia="Noto Sans CJK TC"/>
                <w:b w:val="0"/>
                <w:i w:val="0"/>
                <w:sz w:val="20"/>
              </w:rPr>
              <w:t>進入後完成一次抛竿到結算</w:t>
            </w:r>
          </w:p>
        </w:tc>
        <w:tc>
          <w:tcPr>
            <w:tcW w:type="dxa" w:w="2835"/>
            <w:vAlign w:val="center"/>
          </w:tcPr>
          <w:p>
            <w:r/>
            <w:r>
              <w:rPr>
                <w:rFonts w:ascii="Noto Sans CJK TC" w:hAnsi="Noto Sans CJK TC" w:eastAsia="Noto Sans CJK TC"/>
                <w:b w:val="0"/>
                <w:i w:val="0"/>
                <w:sz w:val="20"/>
              </w:rPr>
              <w:t>3 分鐘內可完成</w:t>
            </w:r>
          </w:p>
        </w:tc>
      </w:tr>
      <w:tr>
        <w:tc>
          <w:tcPr>
            <w:tcW w:type="dxa" w:w="2835"/>
            <w:vAlign w:val="center"/>
          </w:tcPr>
          <w:p>
            <w:r/>
            <w:r>
              <w:rPr>
                <w:rFonts w:ascii="Noto Sans CJK TC" w:hAnsi="Noto Sans CJK TC" w:eastAsia="Noto Sans CJK TC"/>
                <w:b w:val="0"/>
                <w:i w:val="0"/>
                <w:sz w:val="20"/>
              </w:rPr>
              <w:t>連續釣魚</w:t>
            </w:r>
          </w:p>
        </w:tc>
        <w:tc>
          <w:tcPr>
            <w:tcW w:type="dxa" w:w="4195"/>
            <w:vAlign w:val="center"/>
          </w:tcPr>
          <w:p>
            <w:r/>
            <w:r>
              <w:rPr>
                <w:rFonts w:ascii="Noto Sans CJK TC" w:hAnsi="Noto Sans CJK TC" w:eastAsia="Noto Sans CJK TC"/>
                <w:b w:val="0"/>
                <w:i w:val="0"/>
                <w:sz w:val="20"/>
              </w:rPr>
              <w:t>連續完成 5 次出竿</w:t>
            </w:r>
          </w:p>
        </w:tc>
        <w:tc>
          <w:tcPr>
            <w:tcW w:type="dxa" w:w="2835"/>
            <w:vAlign w:val="center"/>
          </w:tcPr>
          <w:p>
            <w:r/>
            <w:r>
              <w:rPr>
                <w:rFonts w:ascii="Noto Sans CJK TC" w:hAnsi="Noto Sans CJK TC" w:eastAsia="Noto Sans CJK TC"/>
                <w:b w:val="0"/>
                <w:i w:val="0"/>
                <w:sz w:val="20"/>
              </w:rPr>
              <w:t>無卡死與 UI 錯亂</w:t>
            </w:r>
          </w:p>
        </w:tc>
      </w:tr>
      <w:tr>
        <w:tc>
          <w:tcPr>
            <w:tcW w:type="dxa" w:w="2835"/>
            <w:vAlign w:val="center"/>
          </w:tcPr>
          <w:p>
            <w:r/>
            <w:r>
              <w:rPr>
                <w:rFonts w:ascii="Noto Sans CJK TC" w:hAnsi="Noto Sans CJK TC" w:eastAsia="Noto Sans CJK TC"/>
                <w:b w:val="0"/>
                <w:i w:val="0"/>
                <w:sz w:val="20"/>
              </w:rPr>
              <w:t>升級流程</w:t>
            </w:r>
          </w:p>
        </w:tc>
        <w:tc>
          <w:tcPr>
            <w:tcW w:type="dxa" w:w="4195"/>
            <w:vAlign w:val="center"/>
          </w:tcPr>
          <w:p>
            <w:r/>
            <w:r>
              <w:rPr>
                <w:rFonts w:ascii="Noto Sans CJK TC" w:hAnsi="Noto Sans CJK TC" w:eastAsia="Noto Sans CJK TC"/>
                <w:b w:val="0"/>
                <w:i w:val="0"/>
                <w:sz w:val="20"/>
              </w:rPr>
              <w:t>累積金幣並完成升級</w:t>
            </w:r>
          </w:p>
        </w:tc>
        <w:tc>
          <w:tcPr>
            <w:tcW w:type="dxa" w:w="2835"/>
            <w:vAlign w:val="center"/>
          </w:tcPr>
          <w:p>
            <w:r/>
            <w:r>
              <w:rPr>
                <w:rFonts w:ascii="Noto Sans CJK TC" w:hAnsi="Noto Sans CJK TC" w:eastAsia="Noto Sans CJK TC"/>
                <w:b w:val="0"/>
                <w:i w:val="0"/>
                <w:sz w:val="20"/>
              </w:rPr>
              <w:t>升級後差異可感知</w:t>
            </w:r>
          </w:p>
        </w:tc>
      </w:tr>
      <w:tr>
        <w:tc>
          <w:tcPr>
            <w:tcW w:type="dxa" w:w="2835"/>
            <w:vAlign w:val="center"/>
          </w:tcPr>
          <w:p>
            <w:r/>
            <w:r>
              <w:rPr>
                <w:rFonts w:ascii="Noto Sans CJK TC" w:hAnsi="Noto Sans CJK TC" w:eastAsia="Noto Sans CJK TC"/>
                <w:b w:val="0"/>
                <w:i w:val="0"/>
                <w:sz w:val="20"/>
              </w:rPr>
              <w:t>失敗反饋</w:t>
            </w:r>
          </w:p>
        </w:tc>
        <w:tc>
          <w:tcPr>
            <w:tcW w:type="dxa" w:w="4195"/>
            <w:vAlign w:val="center"/>
          </w:tcPr>
          <w:p>
            <w:r/>
            <w:r>
              <w:rPr>
                <w:rFonts w:ascii="Noto Sans CJK TC" w:hAnsi="Noto Sans CJK TC" w:eastAsia="Noto Sans CJK TC"/>
                <w:b w:val="0"/>
                <w:i w:val="0"/>
                <w:sz w:val="20"/>
              </w:rPr>
              <w:t>測試脫鉤、斷線</w:t>
            </w:r>
          </w:p>
        </w:tc>
        <w:tc>
          <w:tcPr>
            <w:tcW w:type="dxa" w:w="2835"/>
            <w:vAlign w:val="center"/>
          </w:tcPr>
          <w:p>
            <w:r/>
            <w:r>
              <w:rPr>
                <w:rFonts w:ascii="Noto Sans CJK TC" w:hAnsi="Noto Sans CJK TC" w:eastAsia="Noto Sans CJK TC"/>
                <w:b w:val="0"/>
                <w:i w:val="0"/>
                <w:sz w:val="20"/>
              </w:rPr>
              <w:t>反饋與原因清楚</w:t>
            </w:r>
          </w:p>
        </w:tc>
      </w:tr>
      <w:tr>
        <w:tc>
          <w:tcPr>
            <w:tcW w:type="dxa" w:w="2835"/>
            <w:vAlign w:val="center"/>
          </w:tcPr>
          <w:p>
            <w:r/>
            <w:r>
              <w:rPr>
                <w:rFonts w:ascii="Noto Sans CJK TC" w:hAnsi="Noto Sans CJK TC" w:eastAsia="Noto Sans CJK TC"/>
                <w:b w:val="0"/>
                <w:i w:val="0"/>
                <w:sz w:val="20"/>
              </w:rPr>
              <w:t>稀有魚出現</w:t>
            </w:r>
          </w:p>
        </w:tc>
        <w:tc>
          <w:tcPr>
            <w:tcW w:type="dxa" w:w="4195"/>
            <w:vAlign w:val="center"/>
          </w:tcPr>
          <w:p>
            <w:r/>
            <w:r>
              <w:rPr>
                <w:rFonts w:ascii="Noto Sans CJK TC" w:hAnsi="Noto Sans CJK TC" w:eastAsia="Noto Sans CJK TC"/>
                <w:b w:val="0"/>
                <w:i w:val="0"/>
                <w:sz w:val="20"/>
              </w:rPr>
              <w:t>持續遊玩直到稀有魚出現</w:t>
            </w:r>
          </w:p>
        </w:tc>
        <w:tc>
          <w:tcPr>
            <w:tcW w:type="dxa" w:w="2835"/>
            <w:vAlign w:val="center"/>
          </w:tcPr>
          <w:p>
            <w:r/>
            <w:r>
              <w:rPr>
                <w:rFonts w:ascii="Noto Sans CJK TC" w:hAnsi="Noto Sans CJK TC" w:eastAsia="Noto Sans CJK TC"/>
                <w:b w:val="0"/>
                <w:i w:val="0"/>
                <w:sz w:val="20"/>
              </w:rPr>
              <w:t>表現有記憶點</w:t>
            </w:r>
          </w:p>
        </w:tc>
      </w:tr>
    </w:tbl>
    <w:p>
      <w:pPr>
        <w:pStyle w:val="Heading1"/>
        <w:keepNext/>
        <w:spacing w:before="200" w:after="100"/>
      </w:pPr>
      <w:r>
        <w:rPr>
          <w:rFonts w:ascii="Noto Sans CJK TC" w:hAnsi="Noto Sans CJK TC" w:eastAsia="Noto Sans CJK TC"/>
          <w:b/>
          <w:i w:val="0"/>
          <w:color w:val="174E4A"/>
          <w:sz w:val="32"/>
        </w:rPr>
        <w:t>10. 風險與控制點</w:t>
      </w:r>
    </w:p>
    <w:p>
      <w:pPr>
        <w:pStyle w:val="ListBullet"/>
        <w:spacing w:after="40" w:line="300" w:lineRule="auto"/>
      </w:pPr>
      <w:r>
        <w:rPr>
          <w:rFonts w:ascii="Noto Sans CJK TC" w:hAnsi="Noto Sans CJK TC" w:eastAsia="Noto Sans CJK TC"/>
          <w:b w:val="0"/>
          <w:i w:val="0"/>
          <w:sz w:val="21"/>
        </w:rPr>
        <w:t>風險一：一開始做太多內容，導致主玩法遲遲不可玩。控制策略：先鎖 1 個釣點、3 種魚、1 次升級。</w:t>
      </w:r>
    </w:p>
    <w:p>
      <w:pPr>
        <w:pStyle w:val="ListBullet"/>
        <w:spacing w:after="40" w:line="300" w:lineRule="auto"/>
      </w:pPr>
      <w:r>
        <w:rPr>
          <w:rFonts w:ascii="Noto Sans CJK TC" w:hAnsi="Noto Sans CJK TC" w:eastAsia="Noto Sans CJK TC"/>
          <w:b w:val="0"/>
          <w:i w:val="0"/>
          <w:sz w:val="21"/>
        </w:rPr>
        <w:t>風險二：釣魚操作太擬真，手機端反而不爽。控制策略：操作以“可理解、可重複、可打磨”優先。</w:t>
      </w:r>
    </w:p>
    <w:p>
      <w:pPr>
        <w:pStyle w:val="ListBullet"/>
        <w:spacing w:after="40" w:line="300" w:lineRule="auto"/>
      </w:pPr>
      <w:r>
        <w:rPr>
          <w:rFonts w:ascii="Noto Sans CJK TC" w:hAnsi="Noto Sans CJK TC" w:eastAsia="Noto Sans CJK TC"/>
          <w:b w:val="0"/>
          <w:i w:val="0"/>
          <w:sz w:val="21"/>
        </w:rPr>
        <w:t>風險三：畫面很好看，但 10 分鐘後沒有持續動機。控制策略：稀有魚、升級差異、收益曲線必須提早驗證。</w:t>
      </w:r>
    </w:p>
    <w:p>
      <w:pPr>
        <w:pStyle w:val="ListBullet"/>
        <w:spacing w:after="40" w:line="300" w:lineRule="auto"/>
      </w:pPr>
      <w:r>
        <w:rPr>
          <w:rFonts w:ascii="Noto Sans CJK TC" w:hAnsi="Noto Sans CJK TC" w:eastAsia="Noto Sans CJK TC"/>
          <w:b w:val="0"/>
          <w:i w:val="0"/>
          <w:sz w:val="21"/>
        </w:rPr>
        <w:t>風險四：UI 過多像重度手遊。控制策略：HUD 只保留當下必要信息，其餘淡出。</w:t>
      </w:r>
    </w:p>
    <w:p>
      <w:pPr>
        <w:pStyle w:val="Heading1"/>
        <w:keepNext/>
        <w:spacing w:before="200" w:after="100"/>
      </w:pPr>
      <w:r>
        <w:rPr>
          <w:rFonts w:ascii="Noto Sans CJK TC" w:hAnsi="Noto Sans CJK TC" w:eastAsia="Noto Sans CJK TC"/>
          <w:b/>
          <w:i w:val="0"/>
          <w:color w:val="174E4A"/>
          <w:sz w:val="32"/>
        </w:rPr>
        <w:t>11. 埋點與後續迭代建議</w:t>
      </w:r>
    </w:p>
    <w:p>
      <w:pPr>
        <w:pStyle w:val="Heading2"/>
        <w:keepNext/>
        <w:spacing w:before="120" w:after="100"/>
      </w:pPr>
      <w:r>
        <w:rPr>
          <w:rFonts w:ascii="Noto Sans CJK TC" w:hAnsi="Noto Sans CJK TC" w:eastAsia="Noto Sans CJK TC"/>
          <w:b/>
          <w:i w:val="0"/>
          <w:color w:val="2D6A66"/>
          <w:sz w:val="26"/>
        </w:rPr>
        <w:t>11.1 MVP 埋點</w:t>
      </w:r>
    </w:p>
    <w:p>
      <w:pPr>
        <w:spacing w:before="80" w:after="60"/>
      </w:pPr>
      <w:r>
        <w:rPr>
          <w:rFonts w:ascii="Noto Sans CJK TC" w:hAnsi="Noto Sans CJK TC" w:eastAsia="Noto Sans CJK TC"/>
          <w:b/>
          <w:i w:val="0"/>
          <w:color w:val="2D6A66"/>
          <w:sz w:val="20"/>
        </w:rPr>
        <w:t>表 11-1  基本事件埋點</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948"/>
            <w:shd w:fill="E8F4F2"/>
            <w:vAlign w:val="center"/>
          </w:tcPr>
          <w:p>
            <w:pPr>
              <w:jc w:val="center"/>
            </w:pPr>
            <w:r/>
            <w:r>
              <w:rPr>
                <w:rFonts w:ascii="Noto Sans CJK TC" w:hAnsi="Noto Sans CJK TC" w:eastAsia="Noto Sans CJK TC"/>
                <w:b/>
                <w:i w:val="0"/>
                <w:color w:val="174E4A"/>
                <w:sz w:val="20"/>
              </w:rPr>
              <w:t>事件名</w:t>
            </w:r>
          </w:p>
        </w:tc>
        <w:tc>
          <w:tcPr>
            <w:tcW w:type="dxa" w:w="2721"/>
            <w:shd w:fill="E8F4F2"/>
            <w:vAlign w:val="center"/>
          </w:tcPr>
          <w:p>
            <w:pPr>
              <w:jc w:val="center"/>
            </w:pPr>
            <w:r/>
            <w:r>
              <w:rPr>
                <w:rFonts w:ascii="Noto Sans CJK TC" w:hAnsi="Noto Sans CJK TC" w:eastAsia="Noto Sans CJK TC"/>
                <w:b/>
                <w:i w:val="0"/>
                <w:color w:val="174E4A"/>
                <w:sz w:val="20"/>
              </w:rPr>
              <w:t>時機</w:t>
            </w:r>
          </w:p>
        </w:tc>
        <w:tc>
          <w:tcPr>
            <w:tcW w:type="dxa" w:w="4195"/>
            <w:shd w:fill="E8F4F2"/>
            <w:vAlign w:val="center"/>
          </w:tcPr>
          <w:p>
            <w:pPr>
              <w:jc w:val="center"/>
            </w:pPr>
            <w:r/>
            <w:r>
              <w:rPr>
                <w:rFonts w:ascii="Noto Sans CJK TC" w:hAnsi="Noto Sans CJK TC" w:eastAsia="Noto Sans CJK TC"/>
                <w:b/>
                <w:i w:val="0"/>
                <w:color w:val="174E4A"/>
                <w:sz w:val="20"/>
              </w:rPr>
              <w:t>用途</w:t>
            </w:r>
          </w:p>
        </w:tc>
      </w:tr>
      <w:tr>
        <w:tc>
          <w:tcPr>
            <w:tcW w:type="dxa" w:w="2948"/>
            <w:vAlign w:val="center"/>
          </w:tcPr>
          <w:p>
            <w:r/>
            <w:r>
              <w:rPr>
                <w:rFonts w:ascii="Noto Sans CJK TC" w:hAnsi="Noto Sans CJK TC" w:eastAsia="Noto Sans CJK TC"/>
                <w:b w:val="0"/>
                <w:i w:val="0"/>
                <w:sz w:val="20"/>
              </w:rPr>
              <w:t>enter_fishing_scene</w:t>
            </w:r>
          </w:p>
        </w:tc>
        <w:tc>
          <w:tcPr>
            <w:tcW w:type="dxa" w:w="2721"/>
            <w:vAlign w:val="center"/>
          </w:tcPr>
          <w:p>
            <w:r/>
            <w:r>
              <w:rPr>
                <w:rFonts w:ascii="Noto Sans CJK TC" w:hAnsi="Noto Sans CJK TC" w:eastAsia="Noto Sans CJK TC"/>
                <w:b w:val="0"/>
                <w:i w:val="0"/>
                <w:sz w:val="20"/>
              </w:rPr>
              <w:t>進入主場景</w:t>
            </w:r>
          </w:p>
        </w:tc>
        <w:tc>
          <w:tcPr>
            <w:tcW w:type="dxa" w:w="4195"/>
            <w:vAlign w:val="center"/>
          </w:tcPr>
          <w:p>
            <w:r/>
            <w:r>
              <w:rPr>
                <w:rFonts w:ascii="Noto Sans CJK TC" w:hAnsi="Noto Sans CJK TC" w:eastAsia="Noto Sans CJK TC"/>
                <w:b w:val="0"/>
                <w:i w:val="0"/>
                <w:sz w:val="20"/>
              </w:rPr>
              <w:t>統計進入率</w:t>
            </w:r>
          </w:p>
        </w:tc>
      </w:tr>
      <w:tr>
        <w:tc>
          <w:tcPr>
            <w:tcW w:type="dxa" w:w="2948"/>
            <w:vAlign w:val="center"/>
          </w:tcPr>
          <w:p>
            <w:r/>
            <w:r>
              <w:rPr>
                <w:rFonts w:ascii="Noto Sans CJK TC" w:hAnsi="Noto Sans CJK TC" w:eastAsia="Noto Sans CJK TC"/>
                <w:b w:val="0"/>
                <w:i w:val="0"/>
                <w:sz w:val="20"/>
              </w:rPr>
              <w:t>cast_release</w:t>
            </w:r>
          </w:p>
        </w:tc>
        <w:tc>
          <w:tcPr>
            <w:tcW w:type="dxa" w:w="2721"/>
            <w:vAlign w:val="center"/>
          </w:tcPr>
          <w:p>
            <w:r/>
            <w:r>
              <w:rPr>
                <w:rFonts w:ascii="Noto Sans CJK TC" w:hAnsi="Noto Sans CJK TC" w:eastAsia="Noto Sans CJK TC"/>
                <w:b w:val="0"/>
                <w:i w:val="0"/>
                <w:sz w:val="20"/>
              </w:rPr>
              <w:t>鬆手出竿</w:t>
            </w:r>
          </w:p>
        </w:tc>
        <w:tc>
          <w:tcPr>
            <w:tcW w:type="dxa" w:w="4195"/>
            <w:vAlign w:val="center"/>
          </w:tcPr>
          <w:p>
            <w:r/>
            <w:r>
              <w:rPr>
                <w:rFonts w:ascii="Noto Sans CJK TC" w:hAnsi="Noto Sans CJK TC" w:eastAsia="Noto Sans CJK TC"/>
                <w:b w:val="0"/>
                <w:i w:val="0"/>
                <w:sz w:val="20"/>
              </w:rPr>
              <w:t>統計操作頻率</w:t>
            </w:r>
          </w:p>
        </w:tc>
      </w:tr>
      <w:tr>
        <w:tc>
          <w:tcPr>
            <w:tcW w:type="dxa" w:w="2948"/>
            <w:vAlign w:val="center"/>
          </w:tcPr>
          <w:p>
            <w:r/>
            <w:r>
              <w:rPr>
                <w:rFonts w:ascii="Noto Sans CJK TC" w:hAnsi="Noto Sans CJK TC" w:eastAsia="Noto Sans CJK TC"/>
                <w:b w:val="0"/>
                <w:i w:val="0"/>
                <w:sz w:val="20"/>
              </w:rPr>
              <w:t>bite_triggered</w:t>
            </w:r>
          </w:p>
        </w:tc>
        <w:tc>
          <w:tcPr>
            <w:tcW w:type="dxa" w:w="2721"/>
            <w:vAlign w:val="center"/>
          </w:tcPr>
          <w:p>
            <w:r/>
            <w:r>
              <w:rPr>
                <w:rFonts w:ascii="Noto Sans CJK TC" w:hAnsi="Noto Sans CJK TC" w:eastAsia="Noto Sans CJK TC"/>
                <w:b w:val="0"/>
                <w:i w:val="0"/>
                <w:sz w:val="20"/>
              </w:rPr>
              <w:t>魚咬鉤</w:t>
            </w:r>
          </w:p>
        </w:tc>
        <w:tc>
          <w:tcPr>
            <w:tcW w:type="dxa" w:w="4195"/>
            <w:vAlign w:val="center"/>
          </w:tcPr>
          <w:p>
            <w:r/>
            <w:r>
              <w:rPr>
                <w:rFonts w:ascii="Noto Sans CJK TC" w:hAnsi="Noto Sans CJK TC" w:eastAsia="Noto Sans CJK TC"/>
                <w:b w:val="0"/>
                <w:i w:val="0"/>
                <w:sz w:val="20"/>
              </w:rPr>
              <w:t>觀察節奏設計</w:t>
            </w:r>
          </w:p>
        </w:tc>
      </w:tr>
      <w:tr>
        <w:tc>
          <w:tcPr>
            <w:tcW w:type="dxa" w:w="2948"/>
            <w:vAlign w:val="center"/>
          </w:tcPr>
          <w:p>
            <w:r/>
            <w:r>
              <w:rPr>
                <w:rFonts w:ascii="Noto Sans CJK TC" w:hAnsi="Noto Sans CJK TC" w:eastAsia="Noto Sans CJK TC"/>
                <w:b w:val="0"/>
                <w:i w:val="0"/>
                <w:sz w:val="20"/>
              </w:rPr>
              <w:t>fish_caught</w:t>
            </w:r>
          </w:p>
        </w:tc>
        <w:tc>
          <w:tcPr>
            <w:tcW w:type="dxa" w:w="2721"/>
            <w:vAlign w:val="center"/>
          </w:tcPr>
          <w:p>
            <w:r/>
            <w:r>
              <w:rPr>
                <w:rFonts w:ascii="Noto Sans CJK TC" w:hAnsi="Noto Sans CJK TC" w:eastAsia="Noto Sans CJK TC"/>
                <w:b w:val="0"/>
                <w:i w:val="0"/>
                <w:sz w:val="20"/>
              </w:rPr>
              <w:t>成功收魚</w:t>
            </w:r>
          </w:p>
        </w:tc>
        <w:tc>
          <w:tcPr>
            <w:tcW w:type="dxa" w:w="4195"/>
            <w:vAlign w:val="center"/>
          </w:tcPr>
          <w:p>
            <w:r/>
            <w:r>
              <w:rPr>
                <w:rFonts w:ascii="Noto Sans CJK TC" w:hAnsi="Noto Sans CJK TC" w:eastAsia="Noto Sans CJK TC"/>
                <w:b w:val="0"/>
                <w:i w:val="0"/>
                <w:sz w:val="20"/>
              </w:rPr>
              <w:t>觀察正反饋</w:t>
            </w:r>
          </w:p>
        </w:tc>
      </w:tr>
      <w:tr>
        <w:tc>
          <w:tcPr>
            <w:tcW w:type="dxa" w:w="2948"/>
            <w:vAlign w:val="center"/>
          </w:tcPr>
          <w:p>
            <w:r/>
            <w:r>
              <w:rPr>
                <w:rFonts w:ascii="Noto Sans CJK TC" w:hAnsi="Noto Sans CJK TC" w:eastAsia="Noto Sans CJK TC"/>
                <w:b w:val="0"/>
                <w:i w:val="0"/>
                <w:sz w:val="20"/>
              </w:rPr>
              <w:t>fish_lost</w:t>
            </w:r>
          </w:p>
        </w:tc>
        <w:tc>
          <w:tcPr>
            <w:tcW w:type="dxa" w:w="2721"/>
            <w:vAlign w:val="center"/>
          </w:tcPr>
          <w:p>
            <w:r/>
            <w:r>
              <w:rPr>
                <w:rFonts w:ascii="Noto Sans CJK TC" w:hAnsi="Noto Sans CJK TC" w:eastAsia="Noto Sans CJK TC"/>
                <w:b w:val="0"/>
                <w:i w:val="0"/>
                <w:sz w:val="20"/>
              </w:rPr>
              <w:t>脫鉤/斷線</w:t>
            </w:r>
          </w:p>
        </w:tc>
        <w:tc>
          <w:tcPr>
            <w:tcW w:type="dxa" w:w="4195"/>
            <w:vAlign w:val="center"/>
          </w:tcPr>
          <w:p>
            <w:r/>
            <w:r>
              <w:rPr>
                <w:rFonts w:ascii="Noto Sans CJK TC" w:hAnsi="Noto Sans CJK TC" w:eastAsia="Noto Sans CJK TC"/>
                <w:b w:val="0"/>
                <w:i w:val="0"/>
                <w:sz w:val="20"/>
              </w:rPr>
              <w:t>分析挫敗點</w:t>
            </w:r>
          </w:p>
        </w:tc>
      </w:tr>
      <w:tr>
        <w:tc>
          <w:tcPr>
            <w:tcW w:type="dxa" w:w="2948"/>
            <w:vAlign w:val="center"/>
          </w:tcPr>
          <w:p>
            <w:r/>
            <w:r>
              <w:rPr>
                <w:rFonts w:ascii="Noto Sans CJK TC" w:hAnsi="Noto Sans CJK TC" w:eastAsia="Noto Sans CJK TC"/>
                <w:b w:val="0"/>
                <w:i w:val="0"/>
                <w:sz w:val="20"/>
              </w:rPr>
              <w:t>shop_opened</w:t>
            </w:r>
          </w:p>
        </w:tc>
        <w:tc>
          <w:tcPr>
            <w:tcW w:type="dxa" w:w="2721"/>
            <w:vAlign w:val="center"/>
          </w:tcPr>
          <w:p>
            <w:r/>
            <w:r>
              <w:rPr>
                <w:rFonts w:ascii="Noto Sans CJK TC" w:hAnsi="Noto Sans CJK TC" w:eastAsia="Noto Sans CJK TC"/>
                <w:b w:val="0"/>
                <w:i w:val="0"/>
                <w:sz w:val="20"/>
              </w:rPr>
              <w:t>打開商店</w:t>
            </w:r>
          </w:p>
        </w:tc>
        <w:tc>
          <w:tcPr>
            <w:tcW w:type="dxa" w:w="4195"/>
            <w:vAlign w:val="center"/>
          </w:tcPr>
          <w:p>
            <w:r/>
            <w:r>
              <w:rPr>
                <w:rFonts w:ascii="Noto Sans CJK TC" w:hAnsi="Noto Sans CJK TC" w:eastAsia="Noto Sans CJK TC"/>
                <w:b w:val="0"/>
                <w:i w:val="0"/>
                <w:sz w:val="20"/>
              </w:rPr>
              <w:t>觀察成長意願</w:t>
            </w:r>
          </w:p>
        </w:tc>
      </w:tr>
    </w:tbl>
    <w:p>
      <w:pPr>
        <w:pStyle w:val="Heading2"/>
        <w:keepNext/>
        <w:spacing w:before="120" w:after="100"/>
      </w:pPr>
      <w:r>
        <w:rPr>
          <w:rFonts w:ascii="Noto Sans CJK TC" w:hAnsi="Noto Sans CJK TC" w:eastAsia="Noto Sans CJK TC"/>
          <w:b/>
          <w:i w:val="0"/>
          <w:color w:val="2D6A66"/>
          <w:sz w:val="26"/>
        </w:rPr>
        <w:t>11.2 下一版本優先級</w:t>
      </w:r>
    </w:p>
    <w:p>
      <w:pPr>
        <w:pStyle w:val="ListBullet"/>
        <w:spacing w:after="40" w:line="300" w:lineRule="auto"/>
      </w:pPr>
      <w:r>
        <w:rPr>
          <w:rFonts w:ascii="Noto Sans CJK TC" w:hAnsi="Noto Sans CJK TC" w:eastAsia="Noto Sans CJK TC"/>
          <w:b w:val="0"/>
          <w:i w:val="0"/>
          <w:sz w:val="21"/>
        </w:rPr>
        <w:t>新增第 2 個釣點（湖泊或海邊），驗證場景差異是否提升留存。</w:t>
      </w:r>
    </w:p>
    <w:p>
      <w:pPr>
        <w:pStyle w:val="ListBullet"/>
        <w:spacing w:after="40" w:line="300" w:lineRule="auto"/>
      </w:pPr>
      <w:r>
        <w:rPr>
          <w:rFonts w:ascii="Noto Sans CJK TC" w:hAnsi="Noto Sans CJK TC" w:eastAsia="Noto Sans CJK TC"/>
          <w:b w:val="0"/>
          <w:i w:val="0"/>
          <w:sz w:val="21"/>
        </w:rPr>
        <w:t>加入魚缸展示，驗證收集與展示動機。</w:t>
      </w:r>
    </w:p>
    <w:p>
      <w:pPr>
        <w:pStyle w:val="ListBullet"/>
        <w:spacing w:after="40" w:line="300" w:lineRule="auto"/>
      </w:pPr>
      <w:r>
        <w:rPr>
          <w:rFonts w:ascii="Noto Sans CJK TC" w:hAnsi="Noto Sans CJK TC" w:eastAsia="Noto Sans CJK TC"/>
          <w:b w:val="0"/>
          <w:i w:val="0"/>
          <w:sz w:val="21"/>
        </w:rPr>
        <w:t>加入圖鑑與稀有魚記錄，強化長期目標。</w:t>
      </w:r>
    </w:p>
    <w:p>
      <w:pPr>
        <w:pStyle w:val="ListBullet"/>
        <w:spacing w:after="40" w:line="300" w:lineRule="auto"/>
      </w:pPr>
      <w:r>
        <w:rPr>
          <w:rFonts w:ascii="Noto Sans CJK TC" w:hAnsi="Noto Sans CJK TC" w:eastAsia="Noto Sans CJK TC"/>
          <w:b w:val="0"/>
          <w:i w:val="0"/>
          <w:sz w:val="21"/>
        </w:rPr>
        <w:t>加入更多裝備分層，而不是只做單次升級。</w:t>
      </w:r>
    </w:p>
    <w:p>
      <w:pPr>
        <w:pStyle w:val="Heading1"/>
        <w:keepNext/>
        <w:spacing w:before="200" w:after="100"/>
      </w:pPr>
      <w:r>
        <w:rPr>
          <w:rFonts w:ascii="Noto Sans CJK TC" w:hAnsi="Noto Sans CJK TC" w:eastAsia="Noto Sans CJK TC"/>
          <w:b/>
          <w:i w:val="0"/>
          <w:color w:val="174E4A"/>
          <w:sz w:val="32"/>
        </w:rPr>
        <w:t>12. 結論</w:t>
      </w:r>
    </w:p>
    <w:p>
      <w:pPr>
        <w:spacing w:before="0" w:after="120" w:line="324" w:lineRule="auto"/>
      </w:pPr>
      <w:r>
        <w:rPr>
          <w:rFonts w:ascii="Noto Sans CJK TC" w:hAnsi="Noto Sans CJK TC" w:eastAsia="Noto Sans CJK TC"/>
          <w:b w:val="0"/>
          <w:i w:val="0"/>
          <w:sz w:val="22"/>
        </w:rPr>
        <w:t>《釣魚佬》MVP v0.1 的正確起手方式不是先做一個很大的釣魚世界，而是先做出一個讓玩家在第一個小溪釣點就願意反覆出竿的核心體驗。只要“風景留人、咬鉤刺激、拉扯有手感、收魚有成就、賣魚能成長”這五件事成立，項目就已經跨過最危險的開始階段。</w:t>
      </w:r>
    </w:p>
    <w:p>
      <w:pPr>
        <w:spacing w:before="40" w:after="160" w:line="324" w:lineRule="auto"/>
      </w:pPr>
      <w:r>
        <w:rPr>
          <w:rFonts w:ascii="Noto Sans CJK TC" w:hAnsi="Noto Sans CJK TC" w:eastAsia="Noto Sans CJK TC"/>
          <w:b/>
          <w:i w:val="0"/>
          <w:color w:val="174E4A"/>
          <w:sz w:val="22"/>
        </w:rPr>
        <w:t>因此，本版本所有資源都應優先投入在：主場景、輸入手感、咬鉤節奏、拉扯反饋、結算節奏與最小經濟閉環。其餘內容都應在這個基礎上再擴。</w:t>
      </w:r>
    </w:p>
    <w:sectPr w:rsidR="00FC693F" w:rsidRPr="0006063C" w:rsidSect="00034616">
      <w:headerReference w:type="default" r:id="rId9"/>
      <w:footerReference w:type="default" r:id="rId10"/>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b w:val="0"/>
        <w:i w:val="0"/>
        <w:color w:val="6C7A78"/>
        <w:sz w:val="18"/>
      </w:rPr>
      <w:t xml:space="preserve">內部草案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TC" w:hAnsi="Noto Sans CJK TC" w:eastAsia="Noto Sans CJK TC"/>
        <w:b w:val="0"/>
        <w:i w:val="0"/>
        <w:color w:val="6C7A78"/>
        <w:sz w:val="18"/>
      </w:rPr>
      <w:t>釣魚佬 MVP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174E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2D6A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305E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TC" w:hAnsi="Noto Sans CJK TC" w:eastAsia="Noto Sans CJK T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TC" w:hAnsi="Noto Sans CJK TC" w:eastAsia="Noto Sans CJK T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