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样品寄送操作说明</w:t>
      </w:r>
    </w:p>
    <w:p>
      <w:r>
        <w:t>合成测试资料 / 编号 DOCX-W27 / 项目：银杏-62</w:t>
      </w:r>
    </w:p>
    <w:p>
      <w:pPr>
        <w:pStyle w:val="Heading1"/>
      </w:pPr>
      <w:r>
        <w:t>一、寄送规则</w:t>
      </w:r>
    </w:p>
    <w:p>
      <w:r>
        <w:t>每箱最多装 12 瓶样品。样品应保持在 4 至 8 摄氏度，交接地点为 C 座 105 室。寄送截止时间为每周三 15:20。</w:t>
      </w:r>
    </w:p>
    <w:p>
      <w:pPr>
        <w:pStyle w:val="ListNumber"/>
      </w:pPr>
      <w:r>
        <w:t>核对样品编号和数量。</w:t>
      </w:r>
    </w:p>
    <w:p>
      <w:pPr>
        <w:pStyle w:val="ListNumber"/>
      </w:pPr>
      <w:r>
        <w:t>将清单放入箱内防水袋。</w:t>
      </w:r>
    </w:p>
    <w:p>
      <w:pPr>
        <w:pStyle w:val="ListNumber"/>
      </w:pPr>
      <w:r>
        <w:t>完成封箱并记录交接时间。</w:t>
      </w:r>
    </w:p>
    <w:p>
      <w:pPr>
        <w:pStyle w:val="Heading1"/>
      </w:pPr>
      <w:r>
        <w:t>二、样品清单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t>样品编号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t>名称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t>瓶数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r>
              <w:t>保存温度</w:t>
            </w:r>
          </w:p>
        </w:tc>
      </w:tr>
      <w:tr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S-0031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缓冲液甲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6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4 摄氏度</w:t>
            </w:r>
          </w:p>
        </w:tc>
      </w:tr>
      <w:tr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S-0042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缓冲液乙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12</w:t>
            </w:r>
          </w:p>
        </w:tc>
        <w:tc>
          <w:tcPr>
            <w:tcW w:type="dxa" w:w="2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8 摄氏度</w:t>
            </w:r>
          </w:p>
        </w:tc>
      </w:tr>
    </w:tbl>
    <w:p>
      <w:pPr>
        <w:pStyle w:val="Heading1"/>
      </w:pPr>
      <w:r>
        <w:t>三、附图：设备交接单</w:t>
      </w:r>
    </w:p>
    <w:p>
      <w:r>
        <w:t>下图是独立图片，用于观察解析器是否提取嵌入图片中的文字。</w:t>
      </w:r>
    </w:p>
    <w:p>
      <w:r>
        <w:drawing>
          <wp:inline xmlns:a="http://schemas.openxmlformats.org/drawingml/2006/main" xmlns:pic="http://schemas.openxmlformats.org/drawingml/2006/picture">
            <wp:extent cx="3474720" cy="2362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片OCR_设备交接单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3628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 Unicode MS" w:hAnsi="Arial Unicode MS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