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299D6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4A2319B8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Пензенский государственный университет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05A9ECCF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Кафедра «Вычислительная техника»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2DB33D21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FF06915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0E101D78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9C7C2D9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6BF8A6E6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38CBF2EE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ОТЧЕТ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5B60AC95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 лабораторной работе №1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6F595E74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 курсу «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ЭВМ и периферийные устройства»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7461E780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на тему «Выполнение арифметических микропрограмм»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51191F94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Вариант 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02E9955E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A1BF7C7">
      <w:pPr>
        <w:pBdr/>
        <w:spacing w:after="0" w:line="36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5BA6B575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64AF0C8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Выполнили: ст. группы 24ВВИ1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14C50E0A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Будников А.С.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6180A55D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Гурин А.Н.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069903E7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Приняли: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7A819B3B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к.т.н., доцент Голенков Е.П.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70C3BA19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ст.преподаватель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Патунин Д.В.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09AA8627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403851B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895472B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4100B91">
      <w:pPr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39760E66">
      <w:pPr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Пенза 2026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4DE12D1"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Цель работы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 w14:paraId="00CCC32F">
      <w:pPr>
        <w:pBdr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Научиться составлять арифметические микропрограммы и выполнять их на программном эмуляторе микропроцессорного комплекса К1804.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B7B33A3"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Лабораторное задание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AD0F285">
      <w:pPr>
        <w:pBdr/>
        <w:spacing w:after="0" w:line="360" w:lineRule="auto"/>
        <w:ind w:firstLine="708"/>
        <w:jc w:val="both"/>
        <w:rPr>
          <w14:ligatures w14:val="none"/>
        </w:rPr>
      </w:pPr>
      <w:r>
        <w:rPr>
          <w:highlight w:val="none"/>
          <w:lang w:val="ru-RU"/>
        </w:rPr>
        <w:t xml:space="preserve">При выполнении работы должна быть составлена и отлажена микропрограмма, реализую</w:t>
      </w:r>
      <w:r>
        <w:rPr>
          <w:highlight w:val="none"/>
          <w:lang w:val="ru-RU"/>
        </w:rPr>
        <w:t xml:space="preserve">щая последовательность действий, в соответствие с вариантом 2:</w:t>
      </w:r>
      <w:r>
        <w:rPr>
          <w14:ligatures w14:val="none"/>
        </w:rPr>
      </w:r>
      <w:r>
        <w:rPr>
          <w14:ligatures w14:val="none"/>
        </w:rPr>
      </w:r>
    </w:p>
    <w:p w14:paraId="0C4F7B02">
      <w:pPr>
        <w:pBdr/>
        <w:spacing w:after="0" w:line="360" w:lineRule="auto"/>
        <w:ind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7→R</w:t>
      </w:r>
      <w:r>
        <w:rPr>
          <w:highlight w:val="none"/>
          <w:vertAlign w:val="subscript"/>
          <w:lang w:val="ru-RU"/>
        </w:rPr>
        <w:t xml:space="preserve">1</w:t>
      </w:r>
      <w:r>
        <w:rPr>
          <w:highlight w:val="none"/>
          <w:lang w:val="ru-RU"/>
        </w:rPr>
        <w:t xml:space="preserve">; 4→R</w:t>
      </w:r>
      <w:r>
        <w:rPr>
          <w:highlight w:val="none"/>
          <w:vertAlign w:val="subscript"/>
          <w:lang w:val="ru-RU"/>
        </w:rPr>
        <w:t xml:space="preserve">10</w:t>
      </w:r>
      <w:r>
        <w:rPr>
          <w:highlight w:val="none"/>
          <w:lang w:val="ru-RU"/>
        </w:rPr>
        <w:t xml:space="preserve">; R</w:t>
      </w:r>
      <w:r>
        <w:rPr>
          <w:highlight w:val="none"/>
          <w:vertAlign w:val="subscript"/>
          <w:lang w:val="ru-RU"/>
        </w:rPr>
        <w:t xml:space="preserve">1</w:t>
      </w:r>
      <w:r>
        <w:rPr>
          <w:highlight w:val="none"/>
          <w:vertAlign w:val="baseline"/>
          <w:lang w:val="ru-RU"/>
        </w:rPr>
        <w:t xml:space="preserve"> </w:t>
      </w:r>
      <w:r>
        <w:rPr>
          <w:highlight w:val="none"/>
          <w:lang w:val="ru-RU"/>
        </w:rPr>
        <w:t xml:space="preserve">- R</w:t>
      </w:r>
      <w:r>
        <w:rPr>
          <w:highlight w:val="none"/>
          <w:vertAlign w:val="subscript"/>
          <w:lang w:val="ru-RU"/>
        </w:rPr>
        <w:t xml:space="preserve">10</w:t>
      </w:r>
      <w:r>
        <w:rPr>
          <w:highlight w:val="none"/>
          <w:lang w:val="ru-RU"/>
        </w:rPr>
        <w:t xml:space="preserve">→ R</w:t>
      </w:r>
      <w:r>
        <w:rPr>
          <w:highlight w:val="none"/>
          <w:vertAlign w:val="subscript"/>
          <w:lang w:val="ru-RU"/>
        </w:rPr>
        <w:t xml:space="preserve">1</w:t>
      </w:r>
      <w:r>
        <w:rPr>
          <w:highlight w:val="none"/>
          <w:lang w:val="ru-RU"/>
        </w:rPr>
        <w:t xml:space="preserve">; R</w:t>
      </w:r>
      <w:r>
        <w:rPr>
          <w:highlight w:val="none"/>
          <w:vertAlign w:val="subscript"/>
          <w:lang w:val="ru-RU"/>
        </w:rPr>
        <w:t xml:space="preserve">1</w:t>
      </w:r>
      <w:r>
        <w:rPr>
          <w:highlight w:val="none"/>
          <w:lang w:val="ru-RU"/>
        </w:rPr>
        <w:t xml:space="preserve">→ R</w:t>
      </w:r>
      <w:r>
        <w:rPr>
          <w:highlight w:val="none"/>
          <w:vertAlign w:val="subscript"/>
          <w:lang w:val="ru-RU"/>
        </w:rPr>
        <w:t xml:space="preserve">10.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Алгоритм решения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 w14:paraId="3539BEBD">
      <w:pPr>
        <w:pBdr/>
        <w:spacing w:after="0" w:line="360" w:lineRule="auto"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Схема алгоритма программы представлена на рисунке 1.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6F424740">
      <w:pPr>
        <w:pStyle w:val="907"/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79775" cy="450345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47524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079775" cy="45034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5.02pt;height:354.6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B95B952">
      <w:pPr>
        <w:pStyle w:val="907"/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Рисунок 1 – Блок-схема алгоритма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31E7FA04"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 w14:paraId="0AEE3C8B"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Ручной расчет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 w14:paraId="27218EAE">
      <w:pPr>
        <w:pBdr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Поскольку по заданию </w:t>
      </w:r>
      <w:r>
        <w:rPr>
          <w:highlight w:val="none"/>
          <w:lang w:val="ru-RU" w:bidi="ru-RU"/>
        </w:rPr>
        <w:t xml:space="preserve">выполняемой АЛУ операцией является вычитание, перед загрузкой 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ычитаемого числа в регистр общего назначения необходимо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инвертировать его и перевести его в дополнительный код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 w14:paraId="410AB7DA"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 w:bidi="en-US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  <m:rPr>
                  <m:sty m:val="i"/>
                </m:rPr>
                <m:t>4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  <m:rPr>
                  <m:sty m:val="i"/>
                </m:rPr>
                <m:t>10</m:t>
              </m:r>
            </m:sub>
          </m:sSub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lang w:val="en-US" w:bidi="en-US"/>
            </w:rPr>
            <m:rPr/>
            <m:t>= 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  <m:rPr/>
                <m:t>0100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  <m:rPr/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lang w:val="en-US" w:bidi="en-US"/>
            </w:rPr>
            <m:rPr/>
            <m:t> = 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  <m:rPr/>
                <m:t>1011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  <m:rPr/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lang w:val="en-US" w:bidi="en-US"/>
            </w:rPr>
            <m:rPr/>
            <m:t> + 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  <m:rPr/>
                <m:t>1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  <m:rPr/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lang w:val="en-US" w:bidi="en-US"/>
            </w:rPr>
            <m:rPr/>
            <m:t> = 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  <m:rPr/>
                <m:t>1100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  <m:rPr/>
                <m:t>2</m:t>
              </m:r>
            </m:sub>
          </m:sSub>
        </m:oMath>
      </m:oMathPara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 w:bidi="en-US"/>
        </w:rPr>
      </w:r>
    </w:p>
    <w:p w14:paraId="6294CBA8"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 w:bidi="en-US"/>
        </w:rPr>
      </w:r>
      <m:oMathPara>
        <m:oMathParaPr/>
        <m:oMath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  <m:rPr>
                  <m:sty m:val="i"/>
                </m:rPr>
                <m:t>2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  <m:rPr>
                  <m:sty m:val="i"/>
                </m:rPr>
                <m:t>10</m:t>
              </m:r>
            </m:sub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  <m:rPr>
                  <m:sty m:val="i"/>
                </m:rPr>
                <m:t>4</m:t>
              </m:r>
            </m:sup>
          </m:sSubSup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lang w:val="en-US" w:bidi="en-US"/>
            </w:rPr>
            <m:rPr/>
            <m:t>-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  <m:rPr/>
                <m:t>4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  <m:rPr/>
                <m:t>10</m:t>
              </m:r>
            </m:sub>
          </m:sSub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lang w:val="en-US" w:bidi="en-US"/>
            </w:rPr>
            <m:rPr/>
            <m:t>=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  <m:rPr/>
                <m:t>16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  <m:rPr/>
                <m:t>10</m:t>
              </m:r>
            </m:sub>
          </m:sSub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lang w:val="en-US" w:bidi="en-US"/>
            </w:rPr>
            <m:rPr/>
            <m:t> - 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  <m:rPr/>
                <m:t>4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  <m:rPr/>
                <m:t>10</m:t>
              </m:r>
            </m:sub>
          </m:sSub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lang w:val="en-US" w:bidi="en-US"/>
            </w:rPr>
            <m:rPr/>
            <m:t> = 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  <m:rPr/>
                <m:t>12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  <m:rPr/>
                <m:t>10</m:t>
              </m:r>
            </m:sub>
          </m:sSub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lang w:val="en-US" w:bidi="en-US"/>
            </w:rPr>
            <m:rPr/>
            <m:t> = 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  <m:rPr/>
                <m:t>1100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lang w:val="en-US" w:bidi="en-US"/>
                </w:rPr>
                <m:rPr/>
                <m:t>2</m:t>
              </m:r>
            </m:sub>
          </m:sSub>
        </m:oMath>
      </m:oMathPara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 w:bidi="en-US"/>
        </w:rPr>
      </w:r>
    </w:p>
    <w:p w14:paraId="3302A021">
      <w:pPr>
        <w:pBdr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Далее, исходя из блок-схемы алгоритма (рисунок 1), проведем поэтапный ручной расчет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 w14:paraId="264BFFF8">
      <w:pPr>
        <w:pStyle w:val="908"/>
        <w:numPr>
          <w:ilvl w:val="0"/>
          <w:numId w:val="2"/>
        </w:numPr>
        <w:pBdr/>
        <w:spacing/>
        <w:ind w:right="0" w:hanging="360"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7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→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R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vertAlign w:val="subscript"/>
          <w:lang w:val="ru-RU"/>
        </w:rPr>
        <w:t xml:space="preserve">1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ab/>
        <w:tab/>
        <w:t xml:space="preserve">В регистр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R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vertAlign w:val="subscript"/>
          <w:lang w:val="ru-RU"/>
        </w:rPr>
        <w:t xml:space="preserve">1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загружаем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число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7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0AE1C803">
      <w:pPr>
        <w:pStyle w:val="908"/>
        <w:numPr>
          <w:ilvl w:val="0"/>
          <w:numId w:val="2"/>
        </w:numPr>
        <w:pBdr/>
        <w:spacing/>
        <w:ind w:right="0" w:hanging="360"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-4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→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R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subscript"/>
          <w:lang w:val="en-US"/>
        </w:rPr>
        <w:t xml:space="preserve">10</w:t>
        <w:tab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en-US"/>
        </w:rPr>
        <w:tab/>
        <w:tab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ru-RU"/>
        </w:rPr>
        <w:t xml:space="preserve">В регистр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en-US"/>
        </w:rPr>
        <w:t xml:space="preserve">R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subscript"/>
          <w:lang w:val="en-US"/>
        </w:rPr>
        <w:t xml:space="preserve">10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ru-RU"/>
        </w:rPr>
        <w:t xml:space="preserve">загружаем число -4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en-US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B0606D5">
      <w:pPr>
        <w:pStyle w:val="908"/>
        <w:numPr>
          <w:ilvl w:val="0"/>
          <w:numId w:val="2"/>
        </w:numPr>
        <w:pBdr/>
        <w:spacing/>
        <w:ind w:right="0" w:hanging="360"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en-US"/>
        </w:rPr>
        <w:t xml:space="preserve">R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ru-RU"/>
        </w:rPr>
        <w:t xml:space="preserve">+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en-US"/>
        </w:rPr>
        <w:t xml:space="preserve"> R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subscript"/>
          <w:lang w:val="en-US"/>
        </w:rPr>
        <w:t xml:space="preserve">10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→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en-US"/>
        </w:rPr>
        <w:t xml:space="preserve"> R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en-US"/>
        </w:rPr>
        <w:tab/>
        <w:tab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ru-RU"/>
        </w:rPr>
        <w:t xml:space="preserve">Складываем значения регистров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en-US"/>
        </w:rPr>
        <w:t xml:space="preserve">R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ru-RU"/>
        </w:rPr>
        <w:t xml:space="preserve">и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en-US"/>
        </w:rPr>
        <w:t xml:space="preserve">R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subscript"/>
          <w:lang w:val="en-US"/>
        </w:rPr>
        <w:t xml:space="preserve">10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ru-RU"/>
        </w:rPr>
        <w:t xml:space="preserve">, занося </w:t>
        <w:tab/>
        <w:tab/>
        <w:tab/>
        <w:tab/>
        <w:tab/>
        <w:tab/>
        <w:t xml:space="preserve">результат в регистр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en-US"/>
        </w:rPr>
        <w:t xml:space="preserve">R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en-US"/>
        </w:rPr>
        <w:t xml:space="preserve"> (7 + (-4) = 3).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6C30312">
      <w:pPr>
        <w:pStyle w:val="908"/>
        <w:numPr>
          <w:ilvl w:val="0"/>
          <w:numId w:val="2"/>
        </w:numPr>
        <w:pBdr/>
        <w:spacing/>
        <w:ind w:right="0" w:hanging="360" w:left="360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en-US"/>
        </w:rPr>
        <w:t xml:space="preserve">R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→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en-US"/>
        </w:rPr>
        <w:t xml:space="preserve"> R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subscript"/>
          <w:lang w:val="en-US"/>
        </w:rPr>
        <w:t xml:space="preserve">10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en-US"/>
        </w:rPr>
        <w:tab/>
        <w:tab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ru-RU"/>
        </w:rPr>
        <w:t xml:space="preserve">Значение регистра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ru-RU"/>
        </w:rPr>
        <w:t xml:space="preserve">R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subscript"/>
          <w:lang w:val="ru-RU"/>
        </w:rPr>
        <w:t xml:space="preserve">4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ru-RU"/>
        </w:rPr>
        <w:t xml:space="preserve"> загружаем в регистр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ru-RU"/>
        </w:rPr>
        <w:t xml:space="preserve">R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subscript"/>
          <w:lang w:val="en-US"/>
        </w:rPr>
        <w:t xml:space="preserve">10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ru-RU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vertAlign w:val="baseline"/>
          <w:lang w:val="ru-RU"/>
        </w:rPr>
      </w:r>
    </w:p>
    <w:p w14:paraId="0591C095">
      <w:pPr>
        <w:pBdr/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/>
        </w:rPr>
        <w:t xml:space="preserve">Кодирование таблицы микропрограмм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/>
        </w:rPr>
      </w:r>
    </w:p>
    <w:p w14:paraId="285EC862">
      <w:pPr>
        <w:pBdr/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/>
        </w:rPr>
      </w:r>
    </w:p>
    <w:tbl>
      <w:tblPr>
        <w:tblStyle w:val="71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068"/>
        <w:gridCol w:w="820"/>
        <w:gridCol w:w="820"/>
        <w:gridCol w:w="820"/>
        <w:gridCol w:w="820"/>
        <w:gridCol w:w="820"/>
        <w:gridCol w:w="820"/>
        <w:gridCol w:w="820"/>
        <w:gridCol w:w="823"/>
        <w:gridCol w:w="1701"/>
      </w:tblGrid>
      <w:tr>
        <w:trPr/>
        <w:tc>
          <w:tcPr>
            <w:tcBorders/>
            <w:tcW w:w="1068" w:type="dxa"/>
            <w:vMerge w:val="restart"/>
          </w:tcPr>
          <w:p w14:paraId="00B80D68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ru-RU"/>
              </w:rPr>
              <w:t xml:space="preserve">Адрес памяти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</w:p>
        </w:tc>
        <w:tc>
          <w:tcPr>
            <w:gridSpan w:val="8"/>
            <w:tcBorders/>
            <w:tcW w:w="6563" w:type="dxa"/>
          </w:tcPr>
          <w:p w14:paraId="1A75A712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ru-RU" w:bidi="ru-RU"/>
              </w:rPr>
              <w:t xml:space="preserve">Номер тетрад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</w:p>
        </w:tc>
        <w:tc>
          <w:tcPr>
            <w:tcBorders/>
            <w:tcW w:w="1701" w:type="dxa"/>
            <w:vMerge w:val="restart"/>
          </w:tcPr>
          <w:p w14:paraId="7DDBD321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highlight w:val="none"/>
                <w:vertAlign w:val="baseline"/>
                <w:lang w:val="ru-RU" w:bidi="ru-RU"/>
              </w:rPr>
              <w:t xml:space="preserve">Примечание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1068" w:type="dxa"/>
            <w:vMerge w:val="continue"/>
          </w:tcPr>
          <w:p w14:paraId="3733B6A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820" w:type="dxa"/>
          </w:tcPr>
          <w:p w14:paraId="2E7D922D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ru-RU" w:bidi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6B30DDF6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ru-RU" w:bidi="ru-RU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1D4E7BB0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ru-RU" w:bidi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115B13CE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ru-RU" w:bidi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3AC4C86D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ru-RU" w:bidi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1963EF65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ru-RU" w:bidi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11137B65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ru-RU" w:bidi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</w:p>
        </w:tc>
        <w:tc>
          <w:tcPr>
            <w:tcBorders/>
            <w:tcW w:w="823" w:type="dxa"/>
          </w:tcPr>
          <w:p w14:paraId="7C301CE8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  <w:lang w:val="ru-RU" w:bidi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</w:p>
        </w:tc>
        <w:tc>
          <w:tcPr>
            <w:tcBorders/>
            <w:tcW w:w="1701" w:type="dxa"/>
            <w:vMerge w:val="continue"/>
          </w:tcPr>
          <w:p w14:paraId="794FBFAF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068" w:type="dxa"/>
          </w:tcPr>
          <w:p w14:paraId="3169FB61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6149C25B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3BA795D7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1965BD87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517D40E7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201C51D0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7F3FB91C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353EB8D4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3" w:type="dxa"/>
          </w:tcPr>
          <w:p w14:paraId="08422584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1701" w:type="dxa"/>
          </w:tcPr>
          <w:p w14:paraId="715D0298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→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vertAlign w:val="subscript"/>
                <w:lang w:val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1068" w:type="dxa"/>
          </w:tcPr>
          <w:p w14:paraId="6A4F1026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4EA5F4AB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6BAC129E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5AA31BFF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6D0845B8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01AA546C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10C4C9F8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33A17245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3" w:type="dxa"/>
          </w:tcPr>
          <w:p w14:paraId="64A9858F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1701" w:type="dxa"/>
          </w:tcPr>
          <w:p w14:paraId="2B47F9F8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-4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en-US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vertAlign w:val="subscript"/>
                <w:lang w:val="en-US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1068" w:type="dxa"/>
          </w:tcPr>
          <w:p w14:paraId="4BC80408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58895E70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65CD0FED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77806895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0E104038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7A9BC406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357C6183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55E55F34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3" w:type="dxa"/>
          </w:tcPr>
          <w:p w14:paraId="66E9940C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1701" w:type="dxa"/>
          </w:tcPr>
          <w:p w14:paraId="10674646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vertAlign w:val="baseline"/>
                <w:lang w:val="en-US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vertAlign w:val="subscript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vertAlign w:val="baseline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vertAlign w:val="baseline"/>
                <w:lang w:val="ru-RU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vertAlign w:val="baseline"/>
                <w:lang w:val="en-US"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vertAlign w:val="subscript"/>
                <w:lang w:val="en-US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vertAlign w:val="baseline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vertAlign w:val="baseline"/>
                <w:lang w:val="en-US"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vertAlign w:val="subscript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1068" w:type="dxa"/>
          </w:tcPr>
          <w:p w14:paraId="38BD8D9C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39A17022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4B875795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19FBD4D7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13A56683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62B542D1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4A283576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0" w:type="dxa"/>
          </w:tcPr>
          <w:p w14:paraId="68C00780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823" w:type="dxa"/>
          </w:tcPr>
          <w:p w14:paraId="7C3448BD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1701" w:type="dxa"/>
          </w:tcPr>
          <w:p w14:paraId="19B7951A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vertAlign w:val="baseline"/>
                <w:lang w:val="en-US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vertAlign w:val="subscript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vertAlign w:val="baseline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vertAlign w:val="baseline"/>
                <w:lang w:val="en-US"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vertAlign w:val="subscript"/>
                <w:lang w:val="en-US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</w:p>
        </w:tc>
      </w:tr>
    </w:tbl>
    <w:p w14:paraId="6D9AA442">
      <w:pPr>
        <w:pBdr/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86A382F"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Трассировка работы программы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 w14:paraId="0480B7D0">
      <w:pPr>
        <w:pBdr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Последовательное выполнение заданных команд эмулятором представлено на рисунках 2 - 5.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69973366">
      <w:pPr>
        <w:pStyle w:val="907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77318" cy="377067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20721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177317" cy="3770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28.92pt;height:296.9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4043BFC9">
      <w:pPr>
        <w:pStyle w:val="907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Рисунок 2 – Выполненная команда по адресу 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177B6137">
      <w:pPr>
        <w:pStyle w:val="907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423C3163">
      <w:pPr>
        <w:pStyle w:val="907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78163" cy="377040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27251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178162" cy="3770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28.99pt;height:296.8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386F83AC">
      <w:pPr>
        <w:pStyle w:val="907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Рисунок 3 – Выполненная команда по адресу 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3AB70CD2">
      <w:pPr>
        <w:pStyle w:val="907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45261" cy="375697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20269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145261" cy="3756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26.40pt;height:295.8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6E43D623">
      <w:pPr>
        <w:pStyle w:val="907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Рисунок 4 – Выполненная команда по адресу 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1DBDB8FC">
      <w:pPr>
        <w:pStyle w:val="907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1E56C262">
      <w:pPr>
        <w:pStyle w:val="907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4669" cy="380387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27950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214668" cy="38038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31.86pt;height:299.5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61B80791">
      <w:pPr>
        <w:pStyle w:val="907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Рисунок 5 – Выполненная команда по адресу 3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1ADB2E1F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Результат работы программы совпадает с ожидаемым результатом, следовательно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расчет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и программирование микропроцессора были выполнены верно.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4F565DCA">
      <w:p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 w14:paraId="3935B49E">
      <w:p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Вывод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 w14:paraId="13322E61">
      <w:pPr>
        <w:pBdr/>
        <w:spacing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t xml:space="preserve">В ходе выполнения лабораторной работы была разработана </w:t>
      </w:r>
      <w:r>
        <w:t xml:space="preserve">микро</w:t>
      </w:r>
      <w:r>
        <w:t xml:space="preserve">программа, которая </w:t>
      </w:r>
      <w:r>
        <w:t xml:space="preserve">получает на  вход некоторый набор данных и обрабатывает их</w:t>
      </w:r>
      <w:r>
        <w:t xml:space="preserve">. Результаты работы программы совпали с результатами расчета вручную.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F174B9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">
    <w:nsid w:val="1005A81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1005A81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1005A81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1005A81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1005A81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1005A81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1005A81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1005A81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>
    <w:name w:val="Heading 1"/>
    <w:basedOn w:val="904"/>
    <w:next w:val="904"/>
    <w:link w:val="85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6">
    <w:name w:val="Heading 2"/>
    <w:basedOn w:val="904"/>
    <w:next w:val="904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7">
    <w:name w:val="Heading 3"/>
    <w:basedOn w:val="904"/>
    <w:next w:val="904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8">
    <w:name w:val="Heading 4"/>
    <w:basedOn w:val="904"/>
    <w:next w:val="904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4"/>
    <w:next w:val="904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4"/>
    <w:next w:val="904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4"/>
    <w:next w:val="904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4"/>
    <w:next w:val="904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4"/>
    <w:next w:val="904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character" w:styleId="855">
    <w:name w:val="Heading 1 Char"/>
    <w:basedOn w:val="85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6">
    <w:name w:val="Heading 2 Char"/>
    <w:basedOn w:val="854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basedOn w:val="854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85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854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854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854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854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85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4"/>
    <w:next w:val="904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854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4"/>
    <w:next w:val="904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854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4"/>
    <w:next w:val="904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854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8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4"/>
    <w:next w:val="904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854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8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4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854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4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854"/>
    <w:link w:val="879"/>
    <w:uiPriority w:val="99"/>
    <w:pPr>
      <w:pBdr/>
      <w:spacing/>
      <w:ind/>
    </w:pPr>
  </w:style>
  <w:style w:type="paragraph" w:styleId="881">
    <w:name w:val="Footer"/>
    <w:basedOn w:val="904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854"/>
    <w:link w:val="881"/>
    <w:uiPriority w:val="99"/>
    <w:pPr>
      <w:pBdr/>
      <w:spacing/>
      <w:ind/>
    </w:pPr>
  </w:style>
  <w:style w:type="paragraph" w:styleId="883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4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85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4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854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8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3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4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5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6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7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8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899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0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pBdr/>
      <w:spacing w:after="0" w:line="360" w:lineRule="auto"/>
      <w:ind/>
      <w:jc w:val="both"/>
    </w:pPr>
    <w:rPr>
      <w:rFonts w:ascii="Times New Roman" w:hAnsi="Times New Roman" w:eastAsia="Times New Roman" w:cs="Times New Roman"/>
      <w:b w:val="0"/>
      <w:bCs w:val="0"/>
      <w:sz w:val="28"/>
      <w:szCs w:val="28"/>
      <w:lang w:val="ru-RU" w:bidi="ru-RU"/>
    </w:rPr>
  </w:style>
  <w:style w:type="table" w:styleId="9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default="1">
    <w:name w:val="No List"/>
    <w:uiPriority w:val="99"/>
    <w:semiHidden/>
    <w:unhideWhenUsed/>
    <w:pPr>
      <w:pBdr/>
      <w:spacing/>
      <w:ind/>
    </w:pPr>
  </w:style>
  <w:style w:type="paragraph" w:styleId="907">
    <w:name w:val="No Spacing"/>
    <w:basedOn w:val="904"/>
    <w:uiPriority w:val="1"/>
    <w:qFormat/>
    <w:pPr>
      <w:pBdr/>
      <w:spacing w:after="0" w:line="240" w:lineRule="auto"/>
      <w:ind/>
    </w:pPr>
  </w:style>
  <w:style w:type="paragraph" w:styleId="908">
    <w:name w:val="List Paragraph"/>
    <w:basedOn w:val="90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2026-09-10T12:11:32Z</dcterms:modified>
</cp:coreProperties>
</file>