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D4E6FA1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2A060010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Пензенский государственный университет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43501388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Кафедра «Вычислительная техника»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130B9CF4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28A45E5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0B9CA674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C4EA0CA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47BB5000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7EF5F5EA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ОТЧЕТ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5B156EC4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 лабораторной работе №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3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05898940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 курсу «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ЭВМ и периферийные устройства»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5C671405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на тему «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Выполнение сдвигов и организация циклов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40BE2632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Вариант 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0E5D2925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33AC56FA">
      <w:pPr>
        <w:pBdr/>
        <w:spacing w:after="0" w:line="36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2EB02FE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54C7F44B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Выполнили: ст. группы 24ВВИ1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5644D580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Будников А.С.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1A63AD31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Гурин А.Н.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11B9EFBB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Приняли: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7B121EE1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к.т.н., доцент Голенков Е.П.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7793A33A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ст.преподаватель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Патунин Д.В.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679D90D6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0BEB3137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59B2653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036B349A">
      <w:pPr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5C49C635">
      <w:pPr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Пенза 2026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25BDCFA"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Цель работы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 w14:paraId="39D9938F">
      <w:pPr>
        <w:pBdr/>
        <w:spacing w:after="0" w:line="360" w:lineRule="auto"/>
        <w:ind w:firstLine="708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  <w:t xml:space="preserve">Научиться составлять </w:t>
      </w:r>
      <w:r>
        <w:rPr>
          <w:highlight w:val="none"/>
          <w:lang w:val="ru-RU"/>
        </w:rPr>
        <w:t xml:space="preserve">микропрограммы, содержащие операции сдвигов и условных переходов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для организации циклов</w:t>
      </w:r>
      <w:r>
        <w:rPr>
          <w:highlight w:val="none"/>
          <w:lang w:val="ru-RU"/>
        </w:rPr>
        <w:t xml:space="preserve">, и выполнять их на программном эмуляторе микропроцессорного комплекса К1804.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46DEAC3">
      <w:pPr>
        <w:pBdr/>
        <w:spacing w:after="0" w:line="360" w:lineRule="auto"/>
        <w:ind w:firstLine="708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46192825">
      <w:pPr>
        <w:pBdr/>
        <w:spacing w:after="0" w:line="360" w:lineRule="auto"/>
        <w:ind w:firstLine="708"/>
        <w:jc w:val="both"/>
        <w:rPr>
          <w:b/>
          <w:bCs/>
          <w:highlight w:val="none"/>
          <w:lang w:val="ru-RU" w:bidi="ru-RU"/>
          <w14:ligatures w14:val="none"/>
        </w:rPr>
      </w:pPr>
      <w:r>
        <w:rPr>
          <w:b/>
          <w:bCs/>
          <w:highlight w:val="none"/>
          <w:lang w:val="ru-RU" w:bidi="ru-RU"/>
        </w:rPr>
        <w:t xml:space="preserve">Лабораторное задание</w:t>
      </w:r>
      <w:r>
        <w:rPr>
          <w:b/>
          <w:bCs/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</w:r>
    </w:p>
    <w:p w14:paraId="6CBEFBB7">
      <w:pPr>
        <w:pBdr/>
        <w:spacing w:after="0" w:line="360" w:lineRule="auto"/>
        <w:ind w:firstLine="708"/>
        <w:jc w:val="both"/>
        <w:rPr/>
      </w:pPr>
      <w:r>
        <w:rPr>
          <w:b w:val="0"/>
          <w:bCs w:val="0"/>
          <w:highlight w:val="none"/>
          <w:lang w:val="ru-RU" w:bidi="ru-RU"/>
        </w:rPr>
        <w:t xml:space="preserve">Заданием на лабораторную работу является разработка и отладка микропрограммы подсче</w:t>
      </w:r>
      <w:r>
        <w:rPr>
          <w:b w:val="0"/>
          <w:bCs w:val="0"/>
          <w:highlight w:val="none"/>
          <w:lang w:val="ru-RU" w:bidi="ru-RU"/>
        </w:rPr>
        <w:t xml:space="preserve">та количества единиц (нулей), содержащихся в кодах в регистрах R0 и R1. Результат необходимо </w:t>
      </w:r>
      <w:r/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  <w:t xml:space="preserve">подсчитывать в регистре Q.</w:t>
      </w:r>
      <w:r/>
      <w:r>
        <w:rPr>
          <w:b w:val="0"/>
          <w:bCs w:val="0"/>
          <w:highlight w:val="none"/>
          <w:lang w:val="ru-RU" w:bidi="ru-RU"/>
        </w:rPr>
      </w:r>
    </w:p>
    <w:p w14:paraId="006A458A">
      <w:pPr>
        <w:pBdr/>
        <w:spacing w:after="0" w:line="360" w:lineRule="auto"/>
        <w:ind w:firstLine="708"/>
        <w:jc w:val="both"/>
        <w:rPr/>
      </w:pPr>
      <w:r>
        <w:rPr>
          <w:b w:val="0"/>
          <w:bCs w:val="0"/>
          <w:highlight w:val="none"/>
          <w:lang w:val="ru-RU" w:bidi="ru-RU"/>
        </w:rPr>
        <w:t xml:space="preserve">Опрос значений разрядов кодов в регистрах R0 и R1 проводить путем умножения на маску </w:t>
      </w:r>
      <w:r/>
      <w:r>
        <w:rPr>
          <w:b w:val="0"/>
          <w:bCs w:val="0"/>
          <w:highlight w:val="none"/>
          <w:lang w:val="ru-RU" w:bidi="ru-RU"/>
        </w:rPr>
        <w:t xml:space="preserve">0001 или 1000 с последующим сдвигом вправо или влево (сдвигаться может либо анализируемый </w:t>
      </w:r>
      <w:r/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  <w:t xml:space="preserve">код, либо код маски).</w:t>
      </w:r>
      <w:r/>
      <w:r>
        <w:rPr>
          <w:b w:val="0"/>
          <w:bCs w:val="0"/>
          <w:highlight w:val="none"/>
          <w:lang w:val="ru-RU" w:bidi="ru-RU"/>
        </w:rPr>
      </w:r>
    </w:p>
    <w:p w14:paraId="7C2D4E0E">
      <w:pPr>
        <w:pBdr/>
        <w:spacing w:after="0" w:line="360" w:lineRule="auto"/>
        <w:ind w:firstLine="708"/>
        <w:jc w:val="both"/>
        <w:rPr/>
      </w:pPr>
      <w:r>
        <w:rPr>
          <w:b w:val="0"/>
          <w:bCs w:val="0"/>
          <w:highlight w:val="none"/>
          <w:lang w:val="ru-RU" w:bidi="ru-RU"/>
        </w:rPr>
        <w:t xml:space="preserve">Увеличение Q на единицу реализовать как отдельную подпрограмму, вызываемую коман</w:t>
      </w:r>
      <w:r>
        <w:rPr>
          <w:b w:val="0"/>
          <w:bCs w:val="0"/>
          <w:highlight w:val="none"/>
          <w:lang w:val="ru-RU" w:bidi="ru-RU"/>
        </w:rPr>
        <w:t xml:space="preserve">дой условного перехода к подпрограмме.</w:t>
      </w:r>
      <w:r/>
      <w:r>
        <w:rPr>
          <w:b w:val="0"/>
          <w:bCs w:val="0"/>
          <w:highlight w:val="none"/>
          <w:lang w:val="ru-RU" w:bidi="ru-RU"/>
        </w:rPr>
      </w:r>
    </w:p>
    <w:p w14:paraId="0C35572C">
      <w:pPr>
        <w:pBdr/>
        <w:spacing w:after="0" w:line="360" w:lineRule="auto"/>
        <w:ind w:firstLine="708"/>
        <w:jc w:val="both"/>
        <w:rPr/>
      </w:pPr>
      <w:r>
        <w:rPr>
          <w:b w:val="0"/>
          <w:bCs w:val="0"/>
          <w:highlight w:val="none"/>
          <w:lang w:val="ru-RU" w:bidi="ru-RU"/>
        </w:rPr>
        <w:t xml:space="preserve">В качестве счетчика количества повторений может использоваться либо регистр R2, либо </w:t>
      </w:r>
      <w:r/>
      <w:r>
        <w:rPr>
          <w:b w:val="0"/>
          <w:bCs w:val="0"/>
          <w:highlight w:val="none"/>
          <w:lang w:val="ru-RU" w:bidi="ru-RU"/>
        </w:rPr>
        <w:t xml:space="preserve">регистр, хранящий код маски.</w:t>
      </w:r>
      <w:r/>
      <w:r>
        <w:rPr>
          <w:b w:val="0"/>
          <w:bCs w:val="0"/>
          <w:highlight w:val="none"/>
          <w:lang w:val="ru-RU" w:bidi="ru-RU"/>
        </w:rPr>
      </w:r>
    </w:p>
    <w:p w14:paraId="1A32863F">
      <w:pPr>
        <w:pBdr/>
        <w:spacing w:after="0" w:line="360" w:lineRule="auto"/>
        <w:ind w:firstLine="708"/>
        <w:jc w:val="both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ru-RU" w:bidi="ru-RU"/>
        </w:rPr>
        <w:t xml:space="preserve">Для организации цикла необходимо использовать команды условных переходов либо вы</w:t>
      </w:r>
      <w:r>
        <w:rPr>
          <w:b w:val="0"/>
          <w:bCs w:val="0"/>
          <w:highlight w:val="none"/>
          <w:lang w:val="ru-RU" w:bidi="ru-RU"/>
        </w:rPr>
        <w:t xml:space="preserve">полнять переход с помощью команд: «окончить цикл и вытолкнуть из стека», если F=0.</w:t>
      </w:r>
      <w:r/>
      <w:r>
        <w:rPr>
          <w:b w:val="0"/>
          <w:bCs w:val="0"/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3D5456C">
      <w:pPr>
        <w:pBdr/>
        <w:spacing w:after="0" w:line="360" w:lineRule="auto"/>
        <w:ind w:firstLine="708"/>
        <w:jc w:val="both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Borders/>
            <w:tcW w:w="1872" w:type="dxa"/>
          </w:tcPr>
          <w:p w14:paraId="5D48B0DA">
            <w:pPr>
              <w:suppressLineNumbers w:val="false"/>
              <w:pBdr/>
              <w:spacing w:after="0" w:line="360" w:lineRule="auto"/>
              <w:ind w:firstLine="0"/>
              <w:contextualSpacing w:val="false"/>
              <w:jc w:val="center"/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  <w:lang w:val="ru-RU" w:bidi="ru-RU"/>
              </w:rPr>
              <w:t xml:space="preserve">Вариант</w:t>
            </w:r>
            <w:r>
              <w:rPr>
                <w:b w:val="0"/>
                <w:bCs w:val="0"/>
                <w:highlight w:val="none"/>
                <w:lang w:val="ru-RU"/>
              </w:rPr>
            </w:r>
          </w:p>
        </w:tc>
        <w:tc>
          <w:tcPr>
            <w:tcBorders/>
            <w:tcW w:w="1872" w:type="dxa"/>
          </w:tcPr>
          <w:p w14:paraId="79B02CB6">
            <w:pPr>
              <w:suppressLineNumbers w:val="false"/>
              <w:pBdr/>
              <w:spacing w:after="0" w:line="360" w:lineRule="auto"/>
              <w:ind w:firstLine="0"/>
              <w:contextualSpacing w:val="false"/>
              <w:jc w:val="center"/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  <w:lang w:val="ru-RU" w:bidi="ru-RU"/>
              </w:rPr>
              <w:t xml:space="preserve">Подсчет</w:t>
            </w:r>
            <w:r>
              <w:rPr>
                <w:b w:val="0"/>
                <w:bCs w:val="0"/>
                <w:highlight w:val="none"/>
                <w:lang w:val="ru-RU"/>
              </w:rPr>
            </w:r>
          </w:p>
        </w:tc>
        <w:tc>
          <w:tcPr>
            <w:tcBorders/>
            <w:tcW w:w="1872" w:type="dxa"/>
          </w:tcPr>
          <w:p w14:paraId="7795CBA6">
            <w:pPr>
              <w:suppressLineNumbers w:val="false"/>
              <w:pBdr/>
              <w:spacing w:after="0" w:line="360" w:lineRule="auto"/>
              <w:ind w:firstLine="0"/>
              <w:contextualSpacing w:val="false"/>
              <w:jc w:val="center"/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  <w:lang w:val="ru-RU" w:bidi="ru-RU"/>
              </w:rPr>
              <w:t xml:space="preserve">Сдвиг</w:t>
            </w:r>
            <w:r>
              <w:rPr>
                <w:b w:val="0"/>
                <w:bCs w:val="0"/>
                <w:highlight w:val="none"/>
                <w:lang w:val="ru-RU"/>
              </w:rPr>
            </w:r>
          </w:p>
        </w:tc>
        <w:tc>
          <w:tcPr>
            <w:tcBorders/>
            <w:tcW w:w="1872" w:type="dxa"/>
          </w:tcPr>
          <w:p w14:paraId="612FDFDE">
            <w:pPr>
              <w:suppressLineNumbers w:val="false"/>
              <w:pBdr/>
              <w:spacing w:after="0" w:line="360" w:lineRule="auto"/>
              <w:ind w:firstLine="0"/>
              <w:contextualSpacing w:val="false"/>
              <w:jc w:val="center"/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  <w:lang w:val="ru-RU" w:bidi="ru-RU"/>
              </w:rPr>
              <w:t xml:space="preserve">Счетчик количества повторений</w:t>
            </w:r>
            <w:r>
              <w:rPr>
                <w:b w:val="0"/>
                <w:bCs w:val="0"/>
                <w:highlight w:val="none"/>
                <w:lang w:val="ru-RU"/>
              </w:rPr>
            </w:r>
          </w:p>
        </w:tc>
        <w:tc>
          <w:tcPr>
            <w:tcBorders/>
            <w:tcW w:w="1872" w:type="dxa"/>
          </w:tcPr>
          <w:p w14:paraId="6443D1E5">
            <w:pPr>
              <w:suppressLineNumbers w:val="false"/>
              <w:pBdr/>
              <w:spacing w:after="0" w:line="360" w:lineRule="auto"/>
              <w:ind w:firstLine="0"/>
              <w:contextualSpacing w:val="false"/>
              <w:jc w:val="center"/>
              <w:rPr>
                <w:b w:val="0"/>
                <w:bCs w:val="0"/>
                <w:highlight w:val="none"/>
                <w14:ligatures w14:val="none"/>
              </w:rPr>
            </w:pPr>
            <w:r>
              <w:rPr>
                <w:b w:val="0"/>
                <w:bCs w:val="0"/>
                <w:highlight w:val="none"/>
                <w:lang w:val="ru-RU" w:bidi="ru-RU"/>
              </w:rPr>
              <w:t xml:space="preserve">Организация цикла</w:t>
            </w:r>
            <w:r>
              <w:rPr>
                <w:b w:val="0"/>
                <w:bCs w:val="0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1872" w:type="dxa"/>
            <w:vMerge w:val="restart"/>
          </w:tcPr>
          <w:p w14:paraId="53F2A2AD">
            <w:pPr>
              <w:suppressLineNumbers w:val="false"/>
              <w:pBdr/>
              <w:spacing w:after="0" w:line="360" w:lineRule="auto"/>
              <w:ind w:firstLine="0"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  <w:lang w:val="ru-RU" w:bidi="ru-RU"/>
              </w:rPr>
              <w:t xml:space="preserve">2</w:t>
            </w:r>
            <w:r>
              <w:rPr>
                <w:b w:val="0"/>
                <w:bCs w:val="0"/>
                <w:highlight w:val="none"/>
                <w:lang w:val="ru-RU" w:bidi="ru-RU"/>
              </w:rPr>
            </w:r>
          </w:p>
        </w:tc>
        <w:tc>
          <w:tcPr>
            <w:tcBorders/>
            <w:tcW w:w="1872" w:type="dxa"/>
            <w:vMerge w:val="restart"/>
          </w:tcPr>
          <w:p w14:paraId="3F3E3D11">
            <w:pPr>
              <w:suppressLineNumbers w:val="false"/>
              <w:pBdr/>
              <w:spacing w:after="0" w:line="360" w:lineRule="auto"/>
              <w:ind w:firstLine="0"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  <w:lang w:val="ru-RU" w:bidi="ru-RU"/>
              </w:rPr>
              <w:t xml:space="preserve">0</w:t>
            </w:r>
            <w:r>
              <w:rPr>
                <w:b w:val="0"/>
                <w:bCs w:val="0"/>
                <w:highlight w:val="none"/>
                <w:lang w:val="ru-RU" w:bidi="ru-RU"/>
              </w:rPr>
            </w:r>
          </w:p>
        </w:tc>
        <w:tc>
          <w:tcPr>
            <w:tcBorders/>
            <w:tcW w:w="1872" w:type="dxa"/>
            <w:vMerge w:val="restart"/>
          </w:tcPr>
          <w:p w14:paraId="222B289D">
            <w:pPr>
              <w:suppressLineNumbers w:val="false"/>
              <w:pBdr/>
              <w:spacing w:after="0" w:line="360" w:lineRule="auto"/>
              <w:ind w:firstLine="0"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  <w:lang w:val="ru-RU" w:bidi="ru-RU"/>
              </w:rPr>
              <w:t xml:space="preserve">вправо</w:t>
            </w:r>
            <w:r>
              <w:rPr>
                <w:b w:val="0"/>
                <w:bCs w:val="0"/>
                <w:highlight w:val="none"/>
                <w:lang w:val="ru-RU" w:bidi="ru-RU"/>
              </w:rPr>
            </w:r>
          </w:p>
        </w:tc>
        <w:tc>
          <w:tcPr>
            <w:tcBorders/>
            <w:tcW w:w="1872" w:type="dxa"/>
            <w:vMerge w:val="restart"/>
          </w:tcPr>
          <w:p w14:paraId="278BE175">
            <w:pPr>
              <w:suppressLineNumbers w:val="false"/>
              <w:pBdr/>
              <w:spacing w:after="0" w:line="360" w:lineRule="auto"/>
              <w:ind w:firstLine="0"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  <w:lang w:val="en-US"/>
              </w:rPr>
              <w:t xml:space="preserve">R2</w:t>
            </w:r>
            <w:r>
              <w:rPr>
                <w:b w:val="0"/>
                <w:bCs w:val="0"/>
                <w:highlight w:val="none"/>
                <w:lang w:val="ru-RU" w:bidi="ru-RU"/>
              </w:rPr>
            </w:r>
          </w:p>
        </w:tc>
        <w:tc>
          <w:tcPr>
            <w:tcBorders/>
            <w:tcW w:w="1872" w:type="dxa"/>
            <w:vMerge w:val="restart"/>
          </w:tcPr>
          <w:p w14:paraId="2D370851">
            <w:pPr>
              <w:suppressLineNumbers w:val="false"/>
              <w:pBdr/>
              <w:spacing w:after="0" w:line="360" w:lineRule="auto"/>
              <w:ind w:firstLine="0"/>
              <w:contextualSpacing w:val="false"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  <w:lang w:val="ru-RU" w:bidi="ru-RU"/>
              </w:rPr>
              <w:t xml:space="preserve">условный переход</w:t>
            </w:r>
            <w:r>
              <w:rPr>
                <w:b w:val="0"/>
                <w:bCs w:val="0"/>
                <w:highlight w:val="none"/>
                <w:lang w:val="ru-RU" w:bidi="ru-RU"/>
              </w:rPr>
            </w:r>
          </w:p>
        </w:tc>
      </w:tr>
    </w:tbl>
    <w:p w14:paraId="66C790D3">
      <w:pPr>
        <w:pBdr/>
        <w:spacing w:after="0" w:line="360" w:lineRule="auto"/>
        <w:ind w:firstLine="708"/>
        <w:jc w:val="both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 w14:paraId="5820CEE1">
      <w:pPr>
        <w:pBdr/>
        <w:spacing w:after="0" w:line="360" w:lineRule="auto"/>
        <w:ind w:firstLine="708"/>
        <w:jc w:val="both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 w14:paraId="71721ED0">
      <w:pPr>
        <w:pBdr/>
        <w:spacing w:after="0" w:line="360" w:lineRule="auto"/>
        <w:ind w:firstLine="708"/>
        <w:jc w:val="both"/>
        <w:rPr>
          <w:b/>
          <w:bCs/>
          <w:highlight w:val="none"/>
          <w:lang w:val="ru-RU"/>
          <w14:ligatures w14:val="none"/>
        </w:rPr>
      </w:pPr>
      <w:r>
        <w:rPr>
          <w:b/>
          <w:bCs/>
          <w:highlight w:val="none"/>
          <w:lang w:val="ru-RU"/>
        </w:rPr>
        <w:t xml:space="preserve">Алгоритм решения </w:t>
      </w:r>
      <w:r>
        <w:rPr>
          <w:b/>
          <w:bCs/>
          <w:highlight w:val="none"/>
        </w:rPr>
      </w:r>
    </w:p>
    <w:p w14:paraId="7457C751">
      <w:pPr>
        <w:pBdr/>
        <w:spacing w:after="0" w:line="360" w:lineRule="auto"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Схема алгоритма программы представлена на рисунке 1.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6A472EBA">
      <w:pPr>
        <w:pStyle w:val="667"/>
        <w:pBdr/>
        <w:spacing/>
        <w:ind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 w14:paraId="448388F4">
      <w:pPr>
        <w:pStyle w:val="667"/>
        <w:pBdr/>
        <w:spacing/>
        <w:ind/>
        <w:jc w:val="center"/>
        <w:rPr>
          <w:b w:val="0"/>
          <w:bCs w:val="0"/>
          <w:highlight w:val="none"/>
          <w:lang w:val="ru-RU"/>
          <w14:ligatures w14:val="none"/>
        </w:rPr>
      </w:pPr>
      <w:r>
        <w:rPr>
          <w:b w:val="0"/>
          <w:bCs w:val="0"/>
          <w:highlight w:val="none"/>
          <w:lang w:val="ru-RU"/>
        </w:rPr>
        <w:t xml:space="preserve">Рисунок 1 – Блок-схема алгоритма</w:t>
      </w:r>
      <w:r>
        <w:rPr>
          <w:b w:val="0"/>
          <w:bCs w:val="0"/>
          <w:highlight w:val="none"/>
          <w:lang w:val="ru-RU"/>
        </w:rPr>
      </w:r>
    </w:p>
    <w:p w14:paraId="3ACFEB30"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</w:r>
    </w:p>
    <w:p w14:paraId="48FEB7A2">
      <w:pPr>
        <w:pBdr/>
        <w:spacing/>
        <w:ind/>
        <w:rPr>
          <w:b/>
          <w:bCs/>
          <w:highlight w:val="none"/>
          <w:lang w:val="ru-RU" w:bidi="ru-RU"/>
          <w14:ligatures w14:val="none"/>
        </w:rPr>
      </w:pPr>
      <w:r>
        <w:rPr>
          <w:b w:val="0"/>
          <w:bCs w:val="0"/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  <w:t xml:space="preserve">Кодирование таблицы микропрограмм</w:t>
      </w:r>
      <w:r>
        <w:rPr>
          <w:b/>
          <w:bCs/>
          <w:highlight w:val="none"/>
          <w:lang w:val="ru-RU" w:bidi="ru-RU"/>
        </w:rPr>
      </w:r>
    </w:p>
    <w:p w14:paraId="474683A3">
      <w:pPr>
        <w:pBdr/>
        <w:spacing/>
        <w:ind/>
        <w:rPr>
          <w:b/>
          <w:bCs/>
          <w:highlight w:val="none"/>
          <w:lang w:val="ru-RU" w:bidi="ru-RU"/>
          <w14:ligatures w14:val="none"/>
        </w:rPr>
      </w:pPr>
      <w:r>
        <w:rPr>
          <w:b/>
          <w:bCs/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</w:r>
    </w:p>
    <w:p w14:paraId="6E63EAFE"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Трассировка работы программы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 w14:paraId="647121FC">
      <w:pPr>
        <w:pBdr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Последовательное выполнение заданных команд эмулятором представлено на рисунках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?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-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?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2C00A9BC">
      <w:pPr>
        <w:pBdr/>
        <w:spacing/>
        <w:ind/>
        <w:rPr>
          <w:b/>
          <w:bCs/>
          <w:highlight w:val="none"/>
          <w:lang w:val="ru-RU" w:bidi="ru-RU"/>
          <w14:ligatures w14:val="none"/>
        </w:rPr>
      </w:pPr>
      <w:r>
        <w:rPr>
          <w:b/>
          <w:bCs/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0" w:line="360" w:lineRule="auto"/>
      <w:ind w:firstLine="708"/>
      <w:jc w:val="both"/>
    </w:pPr>
    <w:rPr>
      <w:rFonts w:ascii="Times New Roman" w:hAnsi="Times New Roman" w:eastAsia="Times New Roman" w:cs="Times New Roman"/>
      <w:b w:val="0"/>
      <w:bCs w:val="0"/>
      <w:sz w:val="28"/>
      <w:szCs w:val="28"/>
      <w:lang w:val="ru-RU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2026-09-22T20:27:20Z</dcterms:modified>
</cp:coreProperties>
</file>