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1D2076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Chapitre 1</w:t>
      </w:r>
      <w:r w:rsidR="007442AE" w:rsidRPr="0097138A">
        <w:rPr>
          <w:sz w:val="24"/>
        </w:rPr>
        <w:t xml:space="preserve"> : </w:t>
      </w:r>
      <w:r>
        <w:rPr>
          <w:sz w:val="24"/>
        </w:rPr>
        <w:t>Bases de la mécanique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1D6E17" w:rsidRDefault="001D2076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Exercices d’application</w:t>
      </w:r>
    </w:p>
    <w:p w:rsidR="00FF5990" w:rsidRPr="0097138A" w:rsidRDefault="001D6E17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>
        <w:rPr>
          <w:sz w:val="24"/>
        </w:rPr>
        <w:t>D’après Guide de Mécanique – Jean-Louis Fanchon - Nathan</w:t>
      </w:r>
    </w:p>
    <w:p w:rsidR="00617A95" w:rsidRDefault="00617A95" w:rsidP="00617A95"/>
    <w:tbl>
      <w:tblPr>
        <w:tblStyle w:val="Grilledutableau"/>
        <w:tblW w:w="10462" w:type="dxa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2"/>
      </w:tblGrid>
      <w:tr w:rsidR="004B7299" w:rsidTr="00E56705">
        <w:trPr>
          <w:trHeight w:val="322"/>
        </w:trPr>
        <w:tc>
          <w:tcPr>
            <w:tcW w:w="10462" w:type="dxa"/>
            <w:shd w:val="clear" w:color="auto" w:fill="F2DBDB" w:themeFill="accent2" w:themeFillTint="33"/>
          </w:tcPr>
          <w:p w:rsidR="004B7299" w:rsidRPr="00E56705" w:rsidRDefault="004B7299" w:rsidP="00E56705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413"/>
      </w:tblGrid>
      <w:tr w:rsidR="004C6AE1" w:rsidRPr="009D41C3" w:rsidTr="001F4721">
        <w:trPr>
          <w:trHeight w:val="280"/>
        </w:trPr>
        <w:tc>
          <w:tcPr>
            <w:tcW w:w="10413" w:type="dxa"/>
            <w:shd w:val="clear" w:color="auto" w:fill="C6D9F1" w:themeFill="text2" w:themeFillTint="33"/>
          </w:tcPr>
          <w:p w:rsidR="004C6AE1" w:rsidRPr="00E56705" w:rsidRDefault="004C6AE1" w:rsidP="00E56705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 xml:space="preserve">Compétences : </w:t>
            </w:r>
            <w:r w:rsidR="001F4721">
              <w:rPr>
                <w:b/>
                <w:i/>
                <w:lang w:eastAsia="fr-FR"/>
              </w:rPr>
              <w:t>Résoudre</w:t>
            </w:r>
          </w:p>
        </w:tc>
      </w:tr>
    </w:tbl>
    <w:p w:rsidR="004C6AE1" w:rsidRDefault="004C6AE1" w:rsidP="004C6AE1"/>
    <w:p w:rsidR="00DF1E71" w:rsidRDefault="00DF1E71" w:rsidP="00DF1E71">
      <w:pPr>
        <w:pStyle w:val="Titre2"/>
        <w:numPr>
          <w:ilvl w:val="0"/>
          <w:numId w:val="0"/>
        </w:numPr>
      </w:pPr>
      <w:r>
        <w:t>Calcul vectoriel</w:t>
      </w:r>
    </w:p>
    <w:p w:rsidR="00BE31D2" w:rsidRPr="00BE31D2" w:rsidRDefault="00BE31D2" w:rsidP="00E56705">
      <w:r>
        <w:t xml:space="preserve">Soit le repère </w:t>
      </w:r>
      <m:oMath>
        <m:r>
          <m:rPr>
            <m:scr m:val="script"/>
          </m:rP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 et les points suivants</w:t>
      </w:r>
      <w:r w:rsidR="00E56705">
        <w:t xml:space="preserve"> 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,2,3</m:t>
            </m:r>
          </m:e>
        </m:d>
        <w:proofErr w:type="gramStart"/>
      </m:oMath>
      <w:r w:rsidR="00E56705">
        <w:t xml:space="preserve">, </w:t>
      </w:r>
      <m:oMath>
        <w:proofErr w:type="gramEnd"/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,1</m:t>
            </m:r>
          </m:e>
        </m:d>
      </m:oMath>
      <w:r w:rsidR="00E56705">
        <w:t xml:space="preserve">, </w:t>
      </w: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,-1,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BE31D2" w:rsidRPr="00BE31D2" w:rsidRDefault="00BE31D2" w:rsidP="00BE31D2">
      <w:pPr>
        <w:pStyle w:val="Titre7"/>
        <w:rPr>
          <w:rFonts w:eastAsia="Times New Roman"/>
        </w:rPr>
      </w:pPr>
      <w:r w:rsidRPr="00BE31D2">
        <w:rPr>
          <w:rFonts w:eastAsia="Times New Roman"/>
          <w:b/>
        </w:rPr>
        <w:t>Question 1 :</w:t>
      </w:r>
      <w:r>
        <w:rPr>
          <w:rFonts w:eastAsia="Times New Roman"/>
        </w:rPr>
        <w:t xml:space="preserve"> Calculer les coordonnées des </w:t>
      </w:r>
      <w:proofErr w:type="gramStart"/>
      <w:r>
        <w:rPr>
          <w:rFonts w:eastAsia="Times New Roman"/>
        </w:rPr>
        <w:t xml:space="preserve">vecteurs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</m:oMath>
      <w:r>
        <w:rPr>
          <w:rFonts w:eastAsia="Times New Roman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 et </w:t>
      </w:r>
      <m:oMath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4C6AE1"/>
    <w:p w:rsid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2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 produit </w:t>
      </w:r>
      <w:proofErr w:type="gramStart"/>
      <w:r>
        <w:rPr>
          <w:rFonts w:eastAsia="Times New Roman"/>
        </w:rPr>
        <w:t xml:space="preserve">scalaire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⋅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>
        <w:rPr>
          <w:rFonts w:eastAsia="Times New Roman"/>
        </w:rPr>
        <w:t xml:space="preserve">. En déduire l’angle entre les deux vecteurs. </w:t>
      </w:r>
    </w:p>
    <w:p w:rsidR="00BE31D2" w:rsidRDefault="00BE31D2" w:rsidP="00BE31D2">
      <w:pPr>
        <w:rPr>
          <w:lang w:bidi="en-US"/>
        </w:rPr>
      </w:pPr>
    </w:p>
    <w:p w:rsidR="00BE31D2" w:rsidRPr="00BE31D2" w:rsidRDefault="00BE31D2" w:rsidP="00BE31D2">
      <w:pPr>
        <w:pStyle w:val="Titre7"/>
        <w:rPr>
          <w:rFonts w:eastAsia="Times New Roman"/>
        </w:rPr>
      </w:pPr>
      <w:r>
        <w:rPr>
          <w:rFonts w:eastAsia="Times New Roman"/>
          <w:b/>
        </w:rPr>
        <w:t>Question 3</w:t>
      </w:r>
      <w:r w:rsidRPr="00BE31D2">
        <w:rPr>
          <w:rFonts w:eastAsia="Times New Roman"/>
          <w:b/>
        </w:rPr>
        <w:t> :</w:t>
      </w:r>
      <w:r>
        <w:rPr>
          <w:rFonts w:eastAsia="Times New Roman"/>
        </w:rPr>
        <w:t xml:space="preserve"> Calculer les produit </w:t>
      </w:r>
      <w:proofErr w:type="gramStart"/>
      <w:r>
        <w:rPr>
          <w:rFonts w:eastAsia="Times New Roman"/>
        </w:rPr>
        <w:t xml:space="preserve">vectoriel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AC</m:t>
            </m:r>
          </m:e>
        </m:acc>
      </m:oMath>
      <w:r w:rsidR="00EB5FE0">
        <w:rPr>
          <w:rFonts w:eastAsia="Times New Roman"/>
        </w:rPr>
        <w:t xml:space="preserve">. En déduire l’angle entre les deux vecteurs. </w:t>
      </w:r>
      <w:proofErr w:type="gramStart"/>
      <w:r w:rsidR="00EB5FE0">
        <w:rPr>
          <w:rFonts w:eastAsia="Times New Roman"/>
        </w:rPr>
        <w:t xml:space="preserve">Calculer </w:t>
      </w:r>
      <m:oMath>
        <w:proofErr w:type="gramEnd"/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AB</m:t>
            </m:r>
          </m:e>
        </m:acc>
        <m:r>
          <w:rPr>
            <w:rFonts w:ascii="Cambria Math" w:eastAsia="Times New Roman" w:hAnsi="Cambria Math"/>
          </w:rPr>
          <m:t>∧</m:t>
        </m:r>
        <m:acc>
          <m:accPr>
            <m:chr m:val="⃗"/>
            <m:ctrlPr>
              <w:rPr>
                <w:rFonts w:ascii="Cambria Math" w:eastAsia="Times New Roman" w:hAnsi="Cambria Math"/>
                <w:i/>
              </w:rPr>
            </m:ctrlPr>
          </m:accPr>
          <m:e>
            <m:r>
              <w:rPr>
                <w:rFonts w:ascii="Cambria Math" w:eastAsia="Times New Roman" w:hAnsi="Cambria Math"/>
              </w:rPr>
              <m:t>BC</m:t>
            </m:r>
          </m:e>
        </m:acc>
      </m:oMath>
      <w:r>
        <w:rPr>
          <w:rFonts w:eastAsia="Times New Roman"/>
        </w:rPr>
        <w:t>.</w:t>
      </w:r>
    </w:p>
    <w:p w:rsidR="00BE31D2" w:rsidRDefault="00BE31D2" w:rsidP="00BE31D2">
      <w:pPr>
        <w:rPr>
          <w:lang w:bidi="en-US"/>
        </w:rPr>
      </w:pPr>
    </w:p>
    <w:p w:rsidR="001F4721" w:rsidRDefault="001F4721" w:rsidP="001F4721">
      <w:pPr>
        <w:pStyle w:val="Titre2"/>
        <w:numPr>
          <w:ilvl w:val="0"/>
          <w:numId w:val="0"/>
        </w:numPr>
      </w:pPr>
      <w:r>
        <w:t>Calcul de moment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23"/>
        <w:gridCol w:w="6694"/>
      </w:tblGrid>
      <w:tr w:rsidR="009E232E" w:rsidTr="00E56705">
        <w:tc>
          <w:tcPr>
            <w:tcW w:w="3652" w:type="dxa"/>
          </w:tcPr>
          <w:p w:rsidR="009E232E" w:rsidRDefault="00E62AEF" w:rsidP="004C6AE1">
            <w:r w:rsidRPr="00E62AEF">
              <w:rPr>
                <w:noProof/>
                <w:lang w:eastAsia="fr-FR"/>
              </w:rPr>
              <w:drawing>
                <wp:inline distT="0" distB="0" distL="0" distR="0">
                  <wp:extent cx="2226366" cy="17939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492" cy="179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4" w:type="dxa"/>
          </w:tcPr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 w:rsidRPr="009E232E">
              <w:t xml:space="preserve">En déduire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oMath>
            <w:r>
              <w:t xml:space="preserve"> en fonction de Fx et Fy. 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Default="009E232E" w:rsidP="009E232E">
            <w:pPr>
              <w:pStyle w:val="Titre7"/>
              <w:outlineLvl w:val="6"/>
            </w:pPr>
            <w:r>
              <w:rPr>
                <w:b/>
              </w:rPr>
              <w:t>Question 3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de façon « intuitive ».</w:t>
            </w:r>
          </w:p>
          <w:p w:rsidR="009E232E" w:rsidRDefault="009E232E" w:rsidP="009E232E">
            <w:pPr>
              <w:rPr>
                <w:lang w:bidi="en-US"/>
              </w:rPr>
            </w:pPr>
          </w:p>
          <w:p w:rsidR="009E232E" w:rsidRPr="009E232E" w:rsidRDefault="009E232E" w:rsidP="00E62AEF">
            <w:pPr>
              <w:pStyle w:val="Titre7"/>
              <w:outlineLvl w:val="6"/>
            </w:pPr>
            <w:r>
              <w:rPr>
                <w:b/>
              </w:rPr>
              <w:t>Question 4</w:t>
            </w:r>
            <w:r>
              <w:t xml:space="preserve"> : 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t xml:space="preserve"> en utilisant la définition.</w:t>
            </w:r>
          </w:p>
        </w:tc>
      </w:tr>
    </w:tbl>
    <w:p w:rsidR="009E232E" w:rsidRDefault="009E232E" w:rsidP="004C6AE1"/>
    <w:p w:rsidR="001D6E17" w:rsidRDefault="001D6E17" w:rsidP="001D6E17">
      <w:pPr>
        <w:pStyle w:val="Titre2"/>
        <w:numPr>
          <w:ilvl w:val="0"/>
          <w:numId w:val="0"/>
        </w:numPr>
      </w:pPr>
      <w:r>
        <w:t>Dynamique</w:t>
      </w:r>
    </w:p>
    <w:p w:rsidR="00804974" w:rsidRDefault="00804974" w:rsidP="004C6AE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0"/>
        <w:gridCol w:w="5687"/>
      </w:tblGrid>
      <w:tr w:rsidR="001D6E17" w:rsidTr="007B6BE8">
        <w:tc>
          <w:tcPr>
            <w:tcW w:w="4659" w:type="dxa"/>
            <w:vAlign w:val="center"/>
          </w:tcPr>
          <w:p w:rsidR="001D6E17" w:rsidRDefault="001D6E17" w:rsidP="007B6BE8">
            <w:pPr>
              <w:jc w:val="center"/>
            </w:pPr>
            <w:r w:rsidRPr="001D6E17">
              <w:rPr>
                <w:noProof/>
                <w:lang w:eastAsia="fr-FR"/>
              </w:rPr>
              <w:drawing>
                <wp:inline distT="0" distB="0" distL="0" distR="0">
                  <wp:extent cx="2821765" cy="188817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52" cy="189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7" w:type="dxa"/>
          </w:tcPr>
          <w:p w:rsidR="001D6E17" w:rsidRDefault="001D6E17" w:rsidP="001D6E17">
            <w:r>
              <w:t xml:space="preserve">Une remorque </w:t>
            </w:r>
            <w:proofErr w:type="spellStart"/>
            <w:r>
              <w:t>bagagère</w:t>
            </w:r>
            <w:proofErr w:type="spellEnd"/>
            <w:r>
              <w:t xml:space="preserve"> de poids </w:t>
            </w:r>
            <m:oMath>
              <m:r>
                <w:rPr>
                  <w:rFonts w:ascii="Cambria Math" w:hAnsi="Cambria Math"/>
                </w:rPr>
                <m:t>P=300 daN</m:t>
              </m:r>
            </m:oMath>
            <w:r>
              <w:t xml:space="preserve"> appliqué en G, centre de gravité et tractée en A (liaison sphérique) par une automobile. L’ensemble voiture plus remorque atteint la vitesse de 72 km/h en 100 m, départ arrêté. </w:t>
            </w:r>
          </w:p>
          <w:p w:rsidR="001D6E17" w:rsidRDefault="001D6E17" w:rsidP="001D6E17"/>
          <w:p w:rsidR="001D6E17" w:rsidRDefault="001D6E17" w:rsidP="001D6E17">
            <w:pPr>
              <w:pStyle w:val="Titre7"/>
              <w:outlineLvl w:val="6"/>
            </w:pPr>
            <w:r>
              <w:rPr>
                <w:b/>
              </w:rPr>
              <w:t xml:space="preserve">Question 1 : </w:t>
            </w:r>
            <w:r>
              <w:t xml:space="preserve">Déterminer l’accélération du mouvement si celle-ci est constante. </w:t>
            </w:r>
          </w:p>
          <w:p w:rsidR="001D6E17" w:rsidRDefault="001D6E17" w:rsidP="001D6E17">
            <w:pPr>
              <w:rPr>
                <w:lang w:bidi="en-US"/>
              </w:rPr>
            </w:pPr>
          </w:p>
          <w:p w:rsidR="001D6E17" w:rsidRDefault="001D6E17" w:rsidP="001D6E17">
            <w:pPr>
              <w:pStyle w:val="Titre7"/>
              <w:outlineLvl w:val="6"/>
            </w:pPr>
            <w:r>
              <w:rPr>
                <w:b/>
              </w:rPr>
              <w:t xml:space="preserve">Question 2 : </w:t>
            </w:r>
            <w:r>
              <w:t>Déterminer les actions exercées en A et en B</w:t>
            </w:r>
            <w:proofErr w:type="gramStart"/>
            <w:r>
              <w:t>. .</w:t>
            </w:r>
            <w:proofErr w:type="gramEnd"/>
          </w:p>
          <w:p w:rsidR="001D6E17" w:rsidRDefault="001D6E17" w:rsidP="001D6E17"/>
          <w:p w:rsidR="001D6E17" w:rsidRDefault="001D6E17" w:rsidP="001D6E17">
            <w:pPr>
              <w:pStyle w:val="Titre7"/>
              <w:outlineLvl w:val="6"/>
            </w:pPr>
            <w:r>
              <w:rPr>
                <w:b/>
              </w:rPr>
              <w:t xml:space="preserve">Question 3 : </w:t>
            </w:r>
            <w:r w:rsidR="007B6BE8">
              <w:t>Reprendre les mêmes questions si l’automobile freine et s’arrête sur 120 m</w:t>
            </w:r>
            <w:r w:rsidR="00796734">
              <w:t xml:space="preserve"> depuis la vitesse 120 km/h.</w:t>
            </w:r>
            <w:bookmarkStart w:id="0" w:name="_GoBack"/>
            <w:bookmarkEnd w:id="0"/>
          </w:p>
          <w:p w:rsidR="001D6E17" w:rsidRDefault="001D6E17" w:rsidP="001D6E17"/>
          <w:p w:rsidR="001D6E17" w:rsidRDefault="001D6E17" w:rsidP="001D6E17"/>
        </w:tc>
      </w:tr>
    </w:tbl>
    <w:p w:rsidR="00E56705" w:rsidRDefault="00E56705" w:rsidP="001F4721"/>
    <w:sectPr w:rsidR="00E56705" w:rsidSect="007442AE">
      <w:headerReference w:type="default" r:id="rId11"/>
      <w:footerReference w:type="default" r:id="rId12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78C" w:rsidRPr="00DC02BB" w:rsidRDefault="002727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27278C" w:rsidRPr="00DC02BB" w:rsidRDefault="002727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FF5990" w:rsidRDefault="00BF3606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fldSimple w:instr=" FILENAME  \* MERGEFORMAT ">
      <w:r w:rsidR="00B25A7F" w:rsidRPr="00B25A7F">
        <w:rPr>
          <w:rFonts w:eastAsiaTheme="minorHAnsi" w:cs="Calibri"/>
          <w:noProof/>
          <w:sz w:val="16"/>
          <w:szCs w:val="16"/>
        </w:rPr>
        <w:t>03_CIN</w:t>
      </w:r>
      <w:r w:rsidR="00B25A7F">
        <w:rPr>
          <w:noProof/>
          <w:sz w:val="16"/>
          <w:szCs w:val="16"/>
        </w:rPr>
        <w:t>_01_Bases_Applications_04.docx</w:t>
      </w:r>
    </w:fldSimple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Pr="00FF5990">
      <w:rPr>
        <w:rFonts w:eastAsiaTheme="minorHAnsi" w:cs="Calibri"/>
        <w:b/>
        <w:sz w:val="16"/>
        <w:szCs w:val="16"/>
      </w:rPr>
      <w:fldChar w:fldCharType="separate"/>
    </w:r>
    <w:r w:rsidR="00B25A7F">
      <w:rPr>
        <w:rFonts w:eastAsiaTheme="minorHAnsi" w:cs="Calibri"/>
        <w:b/>
        <w:noProof/>
        <w:sz w:val="16"/>
        <w:szCs w:val="16"/>
      </w:rPr>
      <w:t>1</w:t>
    </w:r>
    <w:r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B25A7F" w:rsidRPr="00B25A7F">
        <w:rPr>
          <w:rFonts w:eastAsiaTheme="minorHAnsi" w:cs="Calibri"/>
          <w:b/>
          <w:noProof/>
          <w:sz w:val="16"/>
          <w:szCs w:val="16"/>
        </w:rPr>
        <w:t>1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78C" w:rsidRPr="00DC02BB" w:rsidRDefault="002727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27278C" w:rsidRPr="00DC02BB" w:rsidRDefault="0027278C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BF360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BF3606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1D2076" w:rsidP="001D2076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1</w:t>
          </w:r>
          <w:r w:rsidR="007442AE">
            <w:rPr>
              <w:rFonts w:ascii="French Script MT" w:eastAsiaTheme="minorHAnsi" w:hAnsi="French Script MT" w:cs="Calibri"/>
              <w:sz w:val="16"/>
              <w:szCs w:val="16"/>
            </w:rPr>
            <w:t xml:space="preserve"> – </w:t>
          </w:r>
          <w:r>
            <w:rPr>
              <w:rFonts w:ascii="French Script MT" w:eastAsiaTheme="minorHAnsi" w:hAnsi="French Script MT" w:cs="Calibri"/>
              <w:sz w:val="16"/>
              <w:szCs w:val="16"/>
            </w:rPr>
            <w:t>Bases de la mécanique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0E5E81"/>
    <w:multiLevelType w:val="hybridMultilevel"/>
    <w:tmpl w:val="8B5270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5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7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F051F"/>
    <w:multiLevelType w:val="singleLevel"/>
    <w:tmpl w:val="040C0005"/>
    <w:lvl w:ilvl="0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  <w:b w:val="0"/>
      </w:rPr>
    </w:lvl>
  </w:abstractNum>
  <w:abstractNum w:abstractNumId="19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C01B8B"/>
    <w:multiLevelType w:val="hybridMultilevel"/>
    <w:tmpl w:val="184459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12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5"/>
  </w:num>
  <w:num w:numId="6">
    <w:abstractNumId w:val="27"/>
  </w:num>
  <w:num w:numId="7">
    <w:abstractNumId w:val="32"/>
  </w:num>
  <w:num w:numId="8">
    <w:abstractNumId w:val="15"/>
  </w:num>
  <w:num w:numId="9">
    <w:abstractNumId w:val="22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9"/>
  </w:num>
  <w:num w:numId="12">
    <w:abstractNumId w:val="28"/>
  </w:num>
  <w:num w:numId="13">
    <w:abstractNumId w:val="17"/>
  </w:num>
  <w:num w:numId="14">
    <w:abstractNumId w:val="30"/>
  </w:num>
  <w:num w:numId="15">
    <w:abstractNumId w:val="35"/>
  </w:num>
  <w:num w:numId="16">
    <w:abstractNumId w:val="24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"/>
  </w:num>
  <w:num w:numId="20">
    <w:abstractNumId w:val="11"/>
  </w:num>
  <w:num w:numId="21">
    <w:abstractNumId w:val="8"/>
  </w:num>
  <w:num w:numId="22">
    <w:abstractNumId w:val="4"/>
  </w:num>
  <w:num w:numId="23">
    <w:abstractNumId w:val="3"/>
  </w:num>
  <w:num w:numId="24">
    <w:abstractNumId w:val="14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3"/>
  </w:num>
  <w:num w:numId="28">
    <w:abstractNumId w:val="26"/>
  </w:num>
  <w:num w:numId="29">
    <w:abstractNumId w:val="11"/>
    <w:lvlOverride w:ilvl="0">
      <w:startOverride w:val="1"/>
    </w:lvlOverride>
  </w:num>
  <w:num w:numId="30">
    <w:abstractNumId w:val="32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21"/>
  </w:num>
  <w:num w:numId="34">
    <w:abstractNumId w:val="6"/>
  </w:num>
  <w:num w:numId="35">
    <w:abstractNumId w:val="32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7"/>
  </w:num>
  <w:num w:numId="39">
    <w:abstractNumId w:val="16"/>
  </w:num>
  <w:num w:numId="40">
    <w:abstractNumId w:val="23"/>
  </w:num>
  <w:num w:numId="41">
    <w:abstractNumId w:val="19"/>
  </w:num>
  <w:num w:numId="42">
    <w:abstractNumId w:val="20"/>
  </w:num>
  <w:num w:numId="43">
    <w:abstractNumId w:val="34"/>
  </w:num>
  <w:num w:numId="44">
    <w:abstractNumId w:val="31"/>
  </w:num>
  <w:num w:numId="45">
    <w:abstractNumId w:val="10"/>
  </w:num>
  <w:num w:numId="46">
    <w:abstractNumId w:val="33"/>
  </w:num>
  <w:num w:numId="47">
    <w:abstractNumId w:val="18"/>
  </w:num>
  <w:num w:numId="48">
    <w:abstractNumId w:val="9"/>
  </w:num>
  <w:num w:numId="49">
    <w:abstractNumId w:val="3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36"/>
        <o:r id="V:Rule32" type="connector" idref="#AutoShape 144"/>
        <o:r id="V:Rule33" type="connector" idref="#AutoShape 148"/>
        <o:r id="V:Rule34" type="connector" idref="#AutoShape 156"/>
        <o:r id="V:Rule35" type="connector" idref="#AutoShape 157"/>
        <o:r id="V:Rule36" type="connector" idref="#AutoShape 162"/>
        <o:r id="V:Rule37" type="connector" idref="#AutoShape 137"/>
        <o:r id="V:Rule38" type="connector" idref="#AutoShape 140"/>
        <o:r id="V:Rule39" type="connector" idref="#AutoShape 155"/>
        <o:r id="V:Rule40" type="connector" idref="#AutoShape 159"/>
        <o:r id="V:Rule41" type="connector" idref="#AutoShape 138"/>
        <o:r id="V:Rule42" type="connector" idref="#AutoShape 154"/>
        <o:r id="V:Rule43" type="connector" idref="#AutoShape 146"/>
        <o:r id="V:Rule44" type="connector" idref="#AutoShape 135"/>
        <o:r id="V:Rule45" type="connector" idref="#AutoShape 147"/>
        <o:r id="V:Rule46" type="connector" idref="#AutoShape 161"/>
        <o:r id="V:Rule47" type="connector" idref="#AutoShape 153"/>
        <o:r id="V:Rule48" type="connector" idref="#AutoShape 158"/>
        <o:r id="V:Rule49" type="connector" idref="#AutoShape 150"/>
        <o:r id="V:Rule50" type="connector" idref="#AutoShape 143"/>
        <o:r id="V:Rule51" type="connector" idref="#AutoShape 149"/>
        <o:r id="V:Rule52" type="connector" idref="#AutoShape 132"/>
        <o:r id="V:Rule53" type="connector" idref="#AutoShape 160"/>
        <o:r id="V:Rule54" type="connector" idref="#AutoShape 152"/>
        <o:r id="V:Rule55" type="connector" idref="#AutoShape 141"/>
        <o:r id="V:Rule56" type="connector" idref="#AutoShape 139"/>
        <o:r id="V:Rule57" type="connector" idref="#AutoShape 142"/>
        <o:r id="V:Rule58" type="connector" idref="#AutoShape 145"/>
        <o:r id="V:Rule59" type="connector" idref="#AutoShape 151"/>
        <o:r id="V:Rule60" type="connector" idref="#AutoShape 13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2076"/>
    <w:rsid w:val="001D4657"/>
    <w:rsid w:val="001D5C47"/>
    <w:rsid w:val="001D6E17"/>
    <w:rsid w:val="001E318F"/>
    <w:rsid w:val="001F4721"/>
    <w:rsid w:val="00211769"/>
    <w:rsid w:val="00234DE6"/>
    <w:rsid w:val="002413D7"/>
    <w:rsid w:val="00245203"/>
    <w:rsid w:val="00252522"/>
    <w:rsid w:val="00270772"/>
    <w:rsid w:val="0027278C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2769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F7C5D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A0DF6"/>
    <w:rsid w:val="005B3B2E"/>
    <w:rsid w:val="00607F01"/>
    <w:rsid w:val="00610CA4"/>
    <w:rsid w:val="00617A95"/>
    <w:rsid w:val="006225FC"/>
    <w:rsid w:val="0062310F"/>
    <w:rsid w:val="0062509C"/>
    <w:rsid w:val="00660A4F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76F05"/>
    <w:rsid w:val="0079370F"/>
    <w:rsid w:val="00796207"/>
    <w:rsid w:val="00796734"/>
    <w:rsid w:val="007A0E21"/>
    <w:rsid w:val="007B2118"/>
    <w:rsid w:val="007B4C79"/>
    <w:rsid w:val="007B50C9"/>
    <w:rsid w:val="007B6BE8"/>
    <w:rsid w:val="007E59F6"/>
    <w:rsid w:val="007F53CC"/>
    <w:rsid w:val="007F5D02"/>
    <w:rsid w:val="00804974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232E"/>
    <w:rsid w:val="009E4376"/>
    <w:rsid w:val="009E7D33"/>
    <w:rsid w:val="00A171EF"/>
    <w:rsid w:val="00A17C7B"/>
    <w:rsid w:val="00A26570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50EA"/>
    <w:rsid w:val="00AB3D9A"/>
    <w:rsid w:val="00AC75FB"/>
    <w:rsid w:val="00AD114E"/>
    <w:rsid w:val="00AD184D"/>
    <w:rsid w:val="00AD7ED3"/>
    <w:rsid w:val="00AE1A61"/>
    <w:rsid w:val="00AF6204"/>
    <w:rsid w:val="00B24C6F"/>
    <w:rsid w:val="00B25A7F"/>
    <w:rsid w:val="00B279B3"/>
    <w:rsid w:val="00B35A0F"/>
    <w:rsid w:val="00B36262"/>
    <w:rsid w:val="00B42ACB"/>
    <w:rsid w:val="00B453E7"/>
    <w:rsid w:val="00B5311A"/>
    <w:rsid w:val="00B54B90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1D2"/>
    <w:rsid w:val="00BE3E3C"/>
    <w:rsid w:val="00BE423F"/>
    <w:rsid w:val="00BF03CB"/>
    <w:rsid w:val="00BF0E73"/>
    <w:rsid w:val="00BF1111"/>
    <w:rsid w:val="00BF3606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09BE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E7F54"/>
    <w:rsid w:val="00CF6DDA"/>
    <w:rsid w:val="00D23817"/>
    <w:rsid w:val="00D30874"/>
    <w:rsid w:val="00D31BE3"/>
    <w:rsid w:val="00D4057E"/>
    <w:rsid w:val="00D454BA"/>
    <w:rsid w:val="00D45E3E"/>
    <w:rsid w:val="00D51902"/>
    <w:rsid w:val="00D61DFB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D711F"/>
    <w:rsid w:val="00DE36BF"/>
    <w:rsid w:val="00DE736B"/>
    <w:rsid w:val="00DF05FD"/>
    <w:rsid w:val="00DF0E78"/>
    <w:rsid w:val="00DF1E71"/>
    <w:rsid w:val="00DF5F7F"/>
    <w:rsid w:val="00E14645"/>
    <w:rsid w:val="00E33AF5"/>
    <w:rsid w:val="00E43D58"/>
    <w:rsid w:val="00E56705"/>
    <w:rsid w:val="00E62989"/>
    <w:rsid w:val="00E62AEF"/>
    <w:rsid w:val="00E74730"/>
    <w:rsid w:val="00E82771"/>
    <w:rsid w:val="00E866E9"/>
    <w:rsid w:val="00EA4D45"/>
    <w:rsid w:val="00EB5FE0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AE096-DB44-4A09-AFF4-0D4F8AFE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309</TotalTime>
  <Pages>1</Pages>
  <Words>217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57</cp:revision>
  <cp:lastPrinted>2014-10-15T09:48:00Z</cp:lastPrinted>
  <dcterms:created xsi:type="dcterms:W3CDTF">2013-09-01T12:24:00Z</dcterms:created>
  <dcterms:modified xsi:type="dcterms:W3CDTF">2014-10-15T09:48:00Z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