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2AE" w:rsidRPr="0097138A" w:rsidRDefault="007442AE" w:rsidP="007442AE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4"/>
        </w:rPr>
      </w:pPr>
      <w:r w:rsidRPr="0097138A">
        <w:rPr>
          <w:sz w:val="24"/>
        </w:rPr>
        <w:t>3 – Étude Cinématique des Systèmes de Solides de la Chaîne d’Énergie</w:t>
      </w:r>
      <w:r w:rsidR="0097138A" w:rsidRPr="0097138A">
        <w:rPr>
          <w:sz w:val="24"/>
        </w:rPr>
        <w:t xml:space="preserve"> : </w:t>
      </w:r>
      <w:r w:rsidRPr="0097138A">
        <w:rPr>
          <w:sz w:val="24"/>
        </w:rPr>
        <w:t>Analyser – Modéliser – Résoudre</w:t>
      </w:r>
    </w:p>
    <w:p w:rsidR="007442AE" w:rsidRPr="0097138A" w:rsidRDefault="007442AE" w:rsidP="007442AE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4"/>
        </w:rPr>
      </w:pPr>
      <w:r w:rsidRPr="0097138A">
        <w:rPr>
          <w:sz w:val="24"/>
        </w:rPr>
        <w:t>Chapitre 2 : Modélisation des systèmes mécaniques</w:t>
      </w:r>
    </w:p>
    <w:p w:rsidR="007442AE" w:rsidRPr="0097138A" w:rsidRDefault="007442AE" w:rsidP="007442AE">
      <w:pPr>
        <w:pStyle w:val="TM2"/>
        <w:rPr>
          <w:rFonts w:ascii="Times New Roman" w:hAnsi="Times New Roman"/>
          <w:b w:val="0"/>
          <w:sz w:val="18"/>
        </w:rPr>
      </w:pPr>
    </w:p>
    <w:p w:rsidR="00FF5990" w:rsidRPr="0097138A" w:rsidRDefault="00FF5990" w:rsidP="00FF5990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4"/>
        </w:rPr>
      </w:pPr>
      <w:r w:rsidRPr="0097138A">
        <w:rPr>
          <w:sz w:val="24"/>
        </w:rPr>
        <w:t xml:space="preserve">Exercice d’application – </w:t>
      </w:r>
      <w:r w:rsidR="00A26570">
        <w:rPr>
          <w:sz w:val="24"/>
        </w:rPr>
        <w:t xml:space="preserve">Pince </w:t>
      </w:r>
      <w:proofErr w:type="spellStart"/>
      <w:r w:rsidR="00A26570">
        <w:rPr>
          <w:sz w:val="24"/>
        </w:rPr>
        <w:t>Schrader</w:t>
      </w:r>
      <w:proofErr w:type="spellEnd"/>
    </w:p>
    <w:p w:rsidR="00617A95" w:rsidRDefault="00617A95" w:rsidP="00617A95"/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336"/>
      </w:tblGrid>
      <w:tr w:rsidR="004B7299" w:rsidTr="004B7299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4B7299" w:rsidRPr="00631076" w:rsidRDefault="004B7299" w:rsidP="00825DB1">
            <w:pPr>
              <w:rPr>
                <w:b/>
                <w:lang w:eastAsia="fr-FR"/>
              </w:rPr>
            </w:pPr>
            <w:r w:rsidRPr="00631076">
              <w:rPr>
                <w:b/>
                <w:lang w:eastAsia="fr-FR"/>
              </w:rPr>
              <w:t>Objectif</w:t>
            </w:r>
            <w:r>
              <w:rPr>
                <w:b/>
                <w:lang w:eastAsia="fr-FR"/>
              </w:rPr>
              <w:t>s</w:t>
            </w:r>
          </w:p>
          <w:p w:rsidR="004B7299" w:rsidRDefault="00BC1693" w:rsidP="00BC1693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>Modéliser un système incluant une transformation de mouvement</w:t>
            </w:r>
          </w:p>
        </w:tc>
      </w:tr>
    </w:tbl>
    <w:p w:rsidR="004C6AE1" w:rsidRDefault="004C6AE1" w:rsidP="004C6AE1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/>
      </w:tblPr>
      <w:tblGrid>
        <w:gridCol w:w="10339"/>
      </w:tblGrid>
      <w:tr w:rsidR="004C6AE1" w:rsidRPr="009D41C3" w:rsidTr="004954FD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4C6AE1" w:rsidRPr="00973F27" w:rsidRDefault="004C6AE1" w:rsidP="004954FD">
            <w:pPr>
              <w:rPr>
                <w:b/>
                <w:i/>
                <w:lang w:eastAsia="fr-FR"/>
              </w:rPr>
            </w:pPr>
            <w:r w:rsidRPr="00973F27">
              <w:rPr>
                <w:b/>
                <w:i/>
                <w:lang w:eastAsia="fr-FR"/>
              </w:rPr>
              <w:t>Compétences : Modéliser, Communiquer</w:t>
            </w:r>
          </w:p>
          <w:p w:rsidR="004C6AE1" w:rsidRDefault="004C6AE1" w:rsidP="004C6AE1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>
              <w:rPr>
                <w:lang w:eastAsia="fr-FR"/>
              </w:rPr>
              <w:t>Mod2 – C12 : Modélisation cinématique des liaisons entre solides ;</w:t>
            </w:r>
          </w:p>
          <w:p w:rsidR="004C6AE1" w:rsidRDefault="004C6AE1" w:rsidP="004C6AE1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>
              <w:rPr>
                <w:lang w:eastAsia="fr-FR"/>
              </w:rPr>
              <w:t>Mod2 – C14 : Modèle cinématique d’un mécanisme ;</w:t>
            </w:r>
          </w:p>
          <w:p w:rsidR="004C6AE1" w:rsidRPr="009D41C3" w:rsidRDefault="004C6AE1" w:rsidP="004C6AE1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>Com1</w:t>
            </w:r>
            <w:r>
              <w:rPr>
                <w:lang w:eastAsia="fr-FR"/>
              </w:rPr>
              <w:t xml:space="preserve"> – C2</w:t>
            </w:r>
            <w:r w:rsidRPr="009D41C3">
              <w:rPr>
                <w:lang w:eastAsia="fr-FR"/>
              </w:rPr>
              <w:t xml:space="preserve"> : </w:t>
            </w:r>
            <w:r>
              <w:rPr>
                <w:lang w:eastAsia="fr-FR"/>
              </w:rPr>
              <w:t>Schémas cinématique, d’architecture, technologique.</w:t>
            </w:r>
          </w:p>
        </w:tc>
      </w:tr>
    </w:tbl>
    <w:p w:rsidR="004C6AE1" w:rsidRPr="00617A95" w:rsidRDefault="004C6AE1" w:rsidP="004C6AE1"/>
    <w:p w:rsidR="00DA6248" w:rsidRDefault="004C6AE1" w:rsidP="004C6AE1">
      <w:pPr>
        <w:pStyle w:val="Titre2"/>
        <w:numPr>
          <w:ilvl w:val="0"/>
          <w:numId w:val="0"/>
        </w:numPr>
      </w:pPr>
      <w:r>
        <w:t>Mise en situation</w:t>
      </w:r>
    </w:p>
    <w:p w:rsidR="00A26570" w:rsidRDefault="00A26570" w:rsidP="00A26570">
      <w:r>
        <w:t xml:space="preserve">La pince ci-contre est la pince de préhension d’un bras manipulateur utilisé pour déplacer des objets d’un poste à l’autre. Il s’agit d’une pince pneumatique simple effet (Fermeture par une commande pneumatique ouverture automatique par ressort). </w:t>
      </w:r>
    </w:p>
    <w:p w:rsidR="00A26570" w:rsidRDefault="00A26570" w:rsidP="00A26570"/>
    <w:p w:rsidR="00A26570" w:rsidRDefault="00A26570" w:rsidP="00A26570">
      <w:r>
        <w:t>Cette pince est munie d’un capteur informant la partie commande du robot de la position de la pince.</w:t>
      </w:r>
    </w:p>
    <w:p w:rsidR="00A26570" w:rsidRDefault="00A26570" w:rsidP="00A26570"/>
    <w:p w:rsidR="00A26570" w:rsidRDefault="00A26570" w:rsidP="00A26570">
      <w:r>
        <w:t>Cette pince est décrite par un dessin d’ensemble en fin de document.</w:t>
      </w:r>
    </w:p>
    <w:p w:rsidR="00A26570" w:rsidRDefault="00A26570" w:rsidP="00A26570"/>
    <w:tbl>
      <w:tblPr>
        <w:tblStyle w:val="Grilledutableau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1"/>
        <w:gridCol w:w="851"/>
        <w:gridCol w:w="2835"/>
        <w:gridCol w:w="851"/>
        <w:gridCol w:w="851"/>
        <w:gridCol w:w="2835"/>
      </w:tblGrid>
      <w:tr w:rsidR="00A26570" w:rsidTr="001B462C">
        <w:trPr>
          <w:jc w:val="center"/>
        </w:trPr>
        <w:tc>
          <w:tcPr>
            <w:tcW w:w="851" w:type="dxa"/>
          </w:tcPr>
          <w:p w:rsidR="00A26570" w:rsidRDefault="00A26570" w:rsidP="001B462C">
            <w:pPr>
              <w:jc w:val="center"/>
            </w:pPr>
          </w:p>
        </w:tc>
        <w:tc>
          <w:tcPr>
            <w:tcW w:w="851" w:type="dxa"/>
          </w:tcPr>
          <w:p w:rsidR="00A26570" w:rsidRDefault="00A26570" w:rsidP="001B462C">
            <w:pPr>
              <w:jc w:val="center"/>
            </w:pP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Default="00A26570" w:rsidP="001B462C"/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11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Axe du piston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21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4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Anneau élastique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10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Rondelle frein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20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Doigt inférieur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9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Écrou Hm M 8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19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Doigt supérieur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8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Capteur fin de course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18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Axe de doigts 19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7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Piston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17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2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Ressort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6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Joint d’étanchéité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16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Axe de doigts 20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5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Raccord d’arrivée d’air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15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Biellette inférieure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4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Joint torique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14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Axe de biellette 15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3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Couvercle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13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Biellette supérieure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2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Anneau élastique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  <w:tcBorders>
              <w:bottom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12</w:t>
            </w:r>
          </w:p>
        </w:tc>
        <w:tc>
          <w:tcPr>
            <w:tcW w:w="851" w:type="dxa"/>
            <w:tcBorders>
              <w:bottom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bottom w:val="single" w:sz="8" w:space="0" w:color="auto"/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Axe de biellette 13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851" w:type="dxa"/>
            <w:tcBorders>
              <w:bottom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bottom w:val="single" w:sz="8" w:space="0" w:color="auto"/>
            </w:tcBorders>
          </w:tcPr>
          <w:p w:rsidR="00A26570" w:rsidRPr="00CC2779" w:rsidRDefault="00A26570" w:rsidP="001B462C">
            <w:r w:rsidRPr="00CC2779">
              <w:t>Corps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proofErr w:type="spellStart"/>
            <w:r w:rsidRPr="006C2DBA">
              <w:rPr>
                <w:b/>
                <w:i/>
              </w:rPr>
              <w:t>Rep</w:t>
            </w:r>
            <w:proofErr w:type="spellEnd"/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proofErr w:type="spellStart"/>
            <w:r w:rsidRPr="006C2DBA">
              <w:rPr>
                <w:b/>
                <w:i/>
              </w:rPr>
              <w:t>Nbr</w:t>
            </w:r>
            <w:proofErr w:type="spellEnd"/>
          </w:p>
        </w:tc>
        <w:tc>
          <w:tcPr>
            <w:tcW w:w="283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r w:rsidRPr="006C2DBA">
              <w:rPr>
                <w:b/>
                <w:i/>
              </w:rPr>
              <w:t>Désignation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proofErr w:type="spellStart"/>
            <w:r w:rsidRPr="006C2DBA">
              <w:rPr>
                <w:b/>
                <w:i/>
              </w:rPr>
              <w:t>Rep</w:t>
            </w:r>
            <w:proofErr w:type="spellEnd"/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proofErr w:type="spellStart"/>
            <w:r w:rsidRPr="006C2DBA">
              <w:rPr>
                <w:b/>
                <w:i/>
              </w:rPr>
              <w:t>Nbr</w:t>
            </w:r>
            <w:proofErr w:type="spellEnd"/>
          </w:p>
        </w:tc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r w:rsidRPr="006C2DBA">
              <w:rPr>
                <w:b/>
                <w:i/>
              </w:rPr>
              <w:t>Désignation</w:t>
            </w:r>
          </w:p>
        </w:tc>
      </w:tr>
    </w:tbl>
    <w:p w:rsidR="00A26570" w:rsidRDefault="00A26570" w:rsidP="00A26570"/>
    <w:p w:rsidR="00A26570" w:rsidRDefault="00A26570" w:rsidP="00A26570">
      <w:pPr>
        <w:pStyle w:val="Titre2"/>
        <w:numPr>
          <w:ilvl w:val="0"/>
          <w:numId w:val="0"/>
        </w:numPr>
        <w:ind w:left="360" w:hanging="360"/>
      </w:pPr>
      <w:bookmarkStart w:id="0" w:name="_Toc367806071"/>
      <w:r>
        <w:t>Travail à réaliser</w:t>
      </w:r>
      <w:bookmarkEnd w:id="0"/>
    </w:p>
    <w:p w:rsidR="00A26570" w:rsidRDefault="00A26570" w:rsidP="00A26570">
      <w:pPr>
        <w:pStyle w:val="Titre7"/>
      </w:pPr>
      <w:r w:rsidRPr="00A26570">
        <w:rPr>
          <w:b/>
          <w:sz w:val="24"/>
        </w:rPr>
        <w:t>Question 1</w:t>
      </w:r>
      <w:r>
        <w:t xml:space="preserve"> Comprendre le fonctionnement de la pièce</w:t>
      </w:r>
    </w:p>
    <w:p w:rsidR="00A26570" w:rsidRDefault="00A26570" w:rsidP="00A26570"/>
    <w:p w:rsidR="00A26570" w:rsidRDefault="00A26570" w:rsidP="00A26570">
      <w:pPr>
        <w:pStyle w:val="Titre7"/>
      </w:pPr>
      <w:r w:rsidRPr="00A26570">
        <w:rPr>
          <w:b/>
          <w:sz w:val="24"/>
        </w:rPr>
        <w:t xml:space="preserve">Question </w:t>
      </w:r>
      <w:r>
        <w:rPr>
          <w:b/>
          <w:sz w:val="24"/>
        </w:rPr>
        <w:t>2</w:t>
      </w:r>
      <w:r>
        <w:t xml:space="preserve"> Sur le premier dessin d’ensemble et à l’aide de la nomenclature identifier et colorier chacune des pièces.</w:t>
      </w:r>
    </w:p>
    <w:p w:rsidR="00A26570" w:rsidRDefault="00A26570" w:rsidP="00A26570"/>
    <w:p w:rsidR="00A26570" w:rsidRDefault="00A26570" w:rsidP="00A26570">
      <w:pPr>
        <w:pStyle w:val="Titre7"/>
      </w:pPr>
      <w:r w:rsidRPr="00A26570">
        <w:rPr>
          <w:b/>
          <w:sz w:val="24"/>
        </w:rPr>
        <w:t xml:space="preserve">Question </w:t>
      </w:r>
      <w:r>
        <w:rPr>
          <w:b/>
        </w:rPr>
        <w:t>3</w:t>
      </w:r>
      <w:r>
        <w:t xml:space="preserve"> Définir les sous-ensembles cinématiques : pour cela colorier avec des couleurs différentes le deuxième dessin d’ensemble.</w:t>
      </w:r>
    </w:p>
    <w:p w:rsidR="00A26570" w:rsidRDefault="00A26570" w:rsidP="00A26570"/>
    <w:p w:rsidR="00A26570" w:rsidRDefault="00A26570" w:rsidP="00A26570">
      <w:pPr>
        <w:pStyle w:val="Titre7"/>
      </w:pPr>
      <w:r w:rsidRPr="00A26570">
        <w:rPr>
          <w:b/>
          <w:sz w:val="24"/>
        </w:rPr>
        <w:t xml:space="preserve">Question </w:t>
      </w:r>
      <w:r>
        <w:rPr>
          <w:b/>
        </w:rPr>
        <w:t>4</w:t>
      </w:r>
      <w:r>
        <w:t xml:space="preserve"> Définir les liaisons entre ces sous-ensembles : faites sous la forme [Couleur1/Couleur2 </w:t>
      </w:r>
      <w:r>
        <w:sym w:font="MT Extra" w:char="F061"/>
      </w:r>
      <w:r>
        <w:t xml:space="preserve"> liaison pivot par exemple].</w:t>
      </w:r>
    </w:p>
    <w:p w:rsidR="00A26570" w:rsidRDefault="00A26570" w:rsidP="00A26570"/>
    <w:p w:rsidR="00A26570" w:rsidRDefault="00A26570" w:rsidP="00A26570">
      <w:pPr>
        <w:pStyle w:val="Titre7"/>
      </w:pPr>
      <w:r w:rsidRPr="00A26570">
        <w:rPr>
          <w:b/>
          <w:sz w:val="24"/>
        </w:rPr>
        <w:t xml:space="preserve">Question </w:t>
      </w:r>
      <w:r>
        <w:rPr>
          <w:b/>
        </w:rPr>
        <w:t>5</w:t>
      </w:r>
      <w:r>
        <w:t xml:space="preserve"> Tracer le schéma cinématique minimal en représentation plane.</w:t>
      </w:r>
    </w:p>
    <w:p w:rsidR="00776F05" w:rsidRDefault="00776F05" w:rsidP="00276185"/>
    <w:p w:rsidR="00776F05" w:rsidRPr="00276185" w:rsidRDefault="00A26570" w:rsidP="00776F05">
      <w:pPr>
        <w:jc w:val="center"/>
      </w:pPr>
      <w:r w:rsidRPr="00A26570">
        <w:rPr>
          <w:noProof/>
          <w:lang w:eastAsia="fr-FR"/>
        </w:rPr>
        <w:lastRenderedPageBreak/>
        <w:drawing>
          <wp:inline distT="0" distB="0" distL="0" distR="0">
            <wp:extent cx="6480810" cy="9206469"/>
            <wp:effectExtent l="19050" t="0" r="0" b="0"/>
            <wp:docPr id="17" name="Image 17" descr="C:\Users\JPP\Documents\BROUILLON\2013_09_24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PP\Documents\BROUILLON\2013_09_24\IM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920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6F05" w:rsidRPr="00276185" w:rsidSect="007442A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40" w:code="9"/>
      <w:pgMar w:top="858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1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T Extra">
    <w:panose1 w:val="05050102010205020202"/>
    <w:charset w:val="02"/>
    <w:family w:val="roman"/>
    <w:pitch w:val="variable"/>
    <w:sig w:usb0="80000000" w:usb1="10000000" w:usb2="00000000" w:usb3="00000000" w:csb0="80000000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666" w:rsidRDefault="00BC4666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36B" w:rsidRPr="00BC4666" w:rsidRDefault="00DD42DD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fldSimple w:instr=" FILENAME  \* MERGEFORMAT ">
      <w:r w:rsidR="008E55C4" w:rsidRPr="00BC4666">
        <w:rPr>
          <w:rFonts w:eastAsiaTheme="minorHAnsi" w:cs="Calibri"/>
          <w:noProof/>
          <w:sz w:val="16"/>
          <w:szCs w:val="16"/>
        </w:rPr>
        <w:t>03_Cin</w:t>
      </w:r>
      <w:r w:rsidR="008E55C4" w:rsidRPr="00BC4666">
        <w:rPr>
          <w:noProof/>
          <w:sz w:val="16"/>
          <w:szCs w:val="16"/>
        </w:rPr>
        <w:t>_02_Applications_06_Schrader.docx</w:t>
      </w:r>
    </w:fldSimple>
    <w:r w:rsidR="00DE736B" w:rsidRPr="00BC4666">
      <w:rPr>
        <w:rFonts w:eastAsiaTheme="minorHAnsi" w:cs="Calibri"/>
        <w:sz w:val="16"/>
        <w:szCs w:val="16"/>
      </w:rPr>
      <w:tab/>
    </w:r>
    <w:r w:rsidR="00DE736B" w:rsidRPr="00BC4666">
      <w:rPr>
        <w:rFonts w:eastAsiaTheme="minorHAnsi" w:cs="Calibri"/>
        <w:sz w:val="16"/>
        <w:szCs w:val="16"/>
      </w:rPr>
      <w:tab/>
    </w:r>
    <w:r w:rsidR="00DE736B" w:rsidRPr="00BC4666">
      <w:rPr>
        <w:rFonts w:eastAsiaTheme="minorHAnsi" w:cs="Calibri"/>
        <w:sz w:val="16"/>
        <w:szCs w:val="16"/>
      </w:rPr>
      <w:tab/>
    </w:r>
    <w:r w:rsidRPr="00BC4666">
      <w:rPr>
        <w:rFonts w:eastAsiaTheme="minorHAnsi" w:cs="Calibri"/>
        <w:b/>
        <w:sz w:val="16"/>
        <w:szCs w:val="16"/>
      </w:rPr>
      <w:fldChar w:fldCharType="begin"/>
    </w:r>
    <w:r w:rsidR="00DE736B" w:rsidRPr="00BC4666">
      <w:rPr>
        <w:rFonts w:eastAsiaTheme="minorHAnsi" w:cs="Calibri"/>
        <w:b/>
        <w:sz w:val="16"/>
        <w:szCs w:val="16"/>
      </w:rPr>
      <w:instrText xml:space="preserve"> PAGE </w:instrText>
    </w:r>
    <w:r w:rsidRPr="00BC4666">
      <w:rPr>
        <w:rFonts w:eastAsiaTheme="minorHAnsi" w:cs="Calibri"/>
        <w:b/>
        <w:sz w:val="16"/>
        <w:szCs w:val="16"/>
      </w:rPr>
      <w:fldChar w:fldCharType="separate"/>
    </w:r>
    <w:r w:rsidR="00BC4666">
      <w:rPr>
        <w:rFonts w:eastAsiaTheme="minorHAnsi" w:cs="Calibri"/>
        <w:b/>
        <w:noProof/>
        <w:sz w:val="16"/>
        <w:szCs w:val="16"/>
      </w:rPr>
      <w:t>1</w:t>
    </w:r>
    <w:r w:rsidRPr="00BC4666">
      <w:rPr>
        <w:rFonts w:eastAsiaTheme="minorHAnsi" w:cs="Calibri"/>
        <w:b/>
        <w:sz w:val="16"/>
        <w:szCs w:val="16"/>
      </w:rPr>
      <w:fldChar w:fldCharType="end"/>
    </w:r>
    <w:r w:rsidR="00DE736B" w:rsidRPr="00BC4666">
      <w:rPr>
        <w:rFonts w:eastAsiaTheme="minorHAnsi" w:cs="Calibri"/>
        <w:b/>
        <w:sz w:val="16"/>
        <w:szCs w:val="16"/>
      </w:rPr>
      <w:t>/</w:t>
    </w:r>
    <w:fldSimple w:instr=" NUMPAGES  \* MERGEFORMAT ">
      <w:r w:rsidR="00BC4666" w:rsidRPr="00BC4666">
        <w:rPr>
          <w:rFonts w:eastAsiaTheme="minorHAnsi" w:cs="Calibri"/>
          <w:b/>
          <w:noProof/>
          <w:sz w:val="16"/>
          <w:szCs w:val="16"/>
        </w:rPr>
        <w:t>2</w:t>
      </w:r>
    </w:fldSimple>
  </w:p>
  <w:p w:rsidR="00DE736B" w:rsidRPr="00DC02BB" w:rsidRDefault="00856760">
    <w:pPr>
      <w:pStyle w:val="Pieddepage"/>
      <w:rPr>
        <w:rFonts w:asciiTheme="minorHAnsi" w:eastAsiaTheme="minorHAnsi" w:hAnsiTheme="minorHAnsi" w:cstheme="minorBidi"/>
      </w:rPr>
    </w:pPr>
    <w:r>
      <w:rPr>
        <w:noProof/>
        <w:sz w:val="16"/>
        <w:szCs w:val="16"/>
      </w:rPr>
      <w:t>Xavier PESSOLES – Jean-Pierre PUPIER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666" w:rsidRDefault="00BC466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1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666" w:rsidRDefault="00BC4666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3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7606"/>
      <w:gridCol w:w="299"/>
      <w:gridCol w:w="2409"/>
    </w:tblGrid>
    <w:tr w:rsidR="007442AE" w:rsidTr="004954FD">
      <w:tc>
        <w:tcPr>
          <w:tcW w:w="7606" w:type="dxa"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</w:t>
          </w:r>
          <w:r>
            <w:rPr>
              <w:rFonts w:eastAsiaTheme="minorHAnsi" w:cs="Calibri"/>
              <w:i/>
              <w:sz w:val="16"/>
              <w:szCs w:val="16"/>
            </w:rPr>
            <w:t>3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 – </w:t>
          </w:r>
          <w:r w:rsidRPr="00190151">
            <w:rPr>
              <w:rFonts w:eastAsiaTheme="minorHAnsi" w:cs="Calibri"/>
              <w:i/>
              <w:sz w:val="16"/>
              <w:szCs w:val="16"/>
            </w:rPr>
            <w:t>Étude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Ciné</w:t>
          </w:r>
          <w:r w:rsidRPr="00190151">
            <w:rPr>
              <w:rFonts w:eastAsiaTheme="minorHAnsi" w:cs="Calibri"/>
              <w:i/>
              <w:sz w:val="16"/>
              <w:szCs w:val="16"/>
            </w:rPr>
            <w:t>matique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des Systè</w:t>
          </w:r>
          <w:r w:rsidRPr="00190151">
            <w:rPr>
              <w:rFonts w:eastAsiaTheme="minorHAnsi" w:cs="Calibri"/>
              <w:i/>
              <w:sz w:val="16"/>
              <w:szCs w:val="16"/>
            </w:rPr>
            <w:t>mes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</w:t>
          </w:r>
          <w:r w:rsidRPr="00190151">
            <w:rPr>
              <w:rFonts w:eastAsiaTheme="minorHAnsi" w:cs="Calibri"/>
              <w:i/>
              <w:sz w:val="16"/>
              <w:szCs w:val="16"/>
            </w:rPr>
            <w:t>Solides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la </w:t>
          </w:r>
          <w:r w:rsidRPr="00190151">
            <w:rPr>
              <w:rFonts w:eastAsiaTheme="minorHAnsi" w:cs="Calibri"/>
              <w:i/>
              <w:sz w:val="16"/>
              <w:szCs w:val="16"/>
            </w:rPr>
            <w:t>Chaine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190151">
            <w:rPr>
              <w:rFonts w:eastAsiaTheme="minorHAnsi" w:cs="Calibri"/>
              <w:i/>
              <w:sz w:val="16"/>
              <w:szCs w:val="16"/>
            </w:rPr>
            <w:t>d’Énergie</w:t>
          </w:r>
          <w:r>
            <w:rPr>
              <w:rFonts w:eastAsiaTheme="minorHAnsi" w:cs="Calibri"/>
              <w:i/>
              <w:sz w:val="16"/>
              <w:szCs w:val="16"/>
            </w:rPr>
            <w:t xml:space="preserve"> : </w:t>
          </w:r>
          <w:r w:rsidRPr="00190151">
            <w:rPr>
              <w:rFonts w:eastAsiaTheme="minorHAnsi" w:cs="Calibri"/>
              <w:i/>
              <w:sz w:val="16"/>
              <w:szCs w:val="16"/>
            </w:rPr>
            <w:t>Analyser</w:t>
          </w:r>
          <w:r>
            <w:rPr>
              <w:rFonts w:eastAsiaTheme="minorHAnsi" w:cs="Calibri"/>
              <w:i/>
              <w:sz w:val="16"/>
              <w:szCs w:val="16"/>
            </w:rPr>
            <w:t xml:space="preserve">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Modélise</w:t>
          </w:r>
          <w:r>
            <w:rPr>
              <w:rFonts w:eastAsiaTheme="minorHAnsi" w:cs="Calibri"/>
              <w:i/>
              <w:sz w:val="16"/>
              <w:szCs w:val="16"/>
            </w:rPr>
            <w:t xml:space="preserve">r,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Résoudre</w:t>
          </w:r>
        </w:p>
      </w:tc>
      <w:tc>
        <w:tcPr>
          <w:tcW w:w="299" w:type="dxa"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 w:val="restart"/>
          <w:vAlign w:val="center"/>
        </w:tcPr>
        <w:p w:rsidR="007442AE" w:rsidRDefault="007442AE" w:rsidP="004954FD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 w:rsidR="00DD42DD"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</w:r>
          <w:r w:rsidR="00DD42DD"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w:pict>
              <v:group id="Group 131" o:spid="_x0000_s4161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2" o:spid="_x0000_s4162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CQfcQAAADbAAAADwAAAGRycy9kb3ducmV2LnhtbESPT2vCQBDF7wW/wzJCL0U39lBjdBVb&#10;KEhv/kE8DtkxCWZnQ3YT02/vHARvM7w37/1mtRlcrXpqQ+XZwGyagCLOva24MHA6/k5SUCEiW6w9&#10;k4F/CrBZj95WmFl/5z31h1goCeGQoYEyxibTOuQlOQxT3xCLdvWtwyhrW2jb4l3CXa0/k+RLO6xY&#10;Gkps6Kek/HbonIGu/vs4duc464vvfn5NF+lluARj3sfDdgkq0hBf5uf1zgq+wMovMoBe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EJB9xAAAANsAAAAPAAAAAAAAAAAA&#10;AAAAAKECAABkcnMvZG93bnJldi54bWxQSwUGAAAAAAQABAD5AAAAkgMAAAAA&#10;" strokeweight="1pt"/>
                <v:group id="Group 133" o:spid="_x0000_s4163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AutoShape 134" o:spid="_x0000_s4164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pWxsAAAADbAAAADwAAAGRycy9kb3ducmV2LnhtbERPy4rCMBTdC/5DuIIb0VQXM7U2ig4M&#10;DLMbK+Ly0tw+sLkpTVrr308WgsvDeaeH0TRioM7VlhWsVxEI4tzqmksFl+x7GYNwHlljY5kUPMnB&#10;YT+dpJho++A/Gs6+FCGEXYIKKu/bREqXV2TQrWxLHLjCdgZ9gF0pdYePEG4auYmiD2mw5tBQYUtf&#10;FeX3c28U9M3vIuuvfj2Up+GziLfxbbw5peaz8bgD4Wn0b/HL/aMVbML68CX8ALn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KVsbAAAAA2wAAAA8AAAAAAAAAAAAAAAAA&#10;oQIAAGRycy9kb3ducmV2LnhtbFBLBQYAAAAABAAEAPkAAACOAwAAAAA=&#10;" strokeweight="1pt"/>
                  <v:shape id="AutoShape 135" o:spid="_x0000_s4165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bzXcQAAADbAAAADwAAAGRycy9kb3ducmV2LnhtbESPQWuDQBSE74X8h+UFcilxNYfWmKyS&#10;FgKltyYheHy4Lypx34q7Gvvvu4VCj8PMfMPsi9l0YqLBtZYVJFEMgriyuuVaweV8XKcgnEfW2Fkm&#10;Bd/koMgXT3vMtH3wF00nX4sAYZehgsb7PpPSVQ0ZdJHtiYN3s4NBH+RQSz3gI8BNJzdx/CINthwW&#10;GuzpvaHqfhqNgrH7fD6PV59M9dv0eku3aTmXTqnVcj7sQHia/X/4r/2hFWw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RvNdxAAAANsAAAAPAAAAAAAAAAAA&#10;AAAAAKECAABkcnMvZG93bnJldi54bWxQSwUGAAAAAAQABAD5AAAAkgMAAAAA&#10;" strokeweight="1pt"/>
                  <v:shape id="AutoShape 136" o:spid="_x0000_s4166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RtKsQAAADbAAAADwAAAGRycy9kb3ducmV2LnhtbESPQWuDQBSE74X8h+UFcilxjYfWmKyS&#10;FgKltyYheHy4Lypx34q7Gvvvu4VCj8PMfMPsi9l0YqLBtZYVbKIYBHFldcu1gsv5uE5BOI+ssbNM&#10;Cr7JQZEvnvaYafvgL5pOvhYBwi5DBY33fSalqxoy6CLbEwfvZgeDPsihlnrAR4CbTiZx/CINthwW&#10;GuzpvaHqfhqNgrH7fD6PV7+Z6rfp9ZZu03IunVKr5XzYgfA0+//wX/tDK0g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lG0qxAAAANsAAAAPAAAAAAAAAAAA&#10;AAAAAKECAABkcnMvZG93bnJldi54bWxQSwUGAAAAAAQABAD5AAAAkgMAAAAA&#10;" strokeweight="1pt"/>
                  <v:shape id="AutoShape 137" o:spid="_x0000_s4167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<v:shape id="AutoShape 138" o:spid="_x0000_s4168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<v:shape id="AutoShape 139" o:spid="_x0000_s4169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<v:shape id="AutoShape 140" o:spid="_x0000_s4170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<v:shape id="AutoShape 141" o:spid="_x0000_s4171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<v:shape id="AutoShape 142" o:spid="_x0000_s4172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<v:shape id="AutoShape 143" o:spid="_x0000_s4173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tSfcEAAADbAAAADwAAAGRycy9kb3ducmV2LnhtbESPQYvCMBSE74L/ITzBi2iqi6LVKCII&#10;noStgh4fzbMtNi+1iW3995uFhT0OM/MNs9l1phQN1a6wrGA6iUAQp1YXnCm4Xo7jJQjnkTWWlknB&#10;hxzstv3eBmNtW/6mJvGZCBB2MSrIva9iKV2ak0E3sRVx8B62NuiDrDOpa2wD3JRyFkULabDgsJBj&#10;RYec0mfyNgrO89Giafxr5PB8xza5sWzLL6WGg26/BuGp8//hv/ZJK5it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1J9wQAAANsAAAAPAAAAAAAAAAAAAAAA&#10;AKECAABkcnMvZG93bnJldi54bWxQSwUGAAAAAAQABAD5AAAAjwMAAAAA&#10;" strokeweight="1pt"/>
                  <v:shape id="AutoShape 144" o:spid="_x0000_s4174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tPb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ff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KG09vgAAANsAAAAPAAAAAAAAAAAAAAAAAKEC&#10;AABkcnMvZG93bnJldi54bWxQSwUGAAAAAAQABAD5AAAAjAMAAAAA&#10;" strokeweight="1pt"/>
                  <v:shape id="AutoShape 145" o:spid="_x0000_s4175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<v:shape id="AutoShape 146" o:spid="_x0000_s4176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M7jsMAAADcAAAADwAAAGRycy9kb3ducmV2LnhtbESPQYvCMBSE7wv+h/AEL4umCmqtRlFB&#10;WLytinh8NM+22LyUJq31328EYY/DzHzDrDadKUVLtSssKxiPIhDEqdUFZwou58MwBuE8ssbSMil4&#10;kYPNuve1wkTbJ/9Se/KZCBB2CSrIva8SKV2ak0E3shVx8O62NuiDrDOpa3wGuCnlJIpm0mDBYSHH&#10;ivY5pY9TYxQ05fH73Fz9uM127fweL+Jbd3NKDfrddgnCU+f/w5/2j1Ywmc7gfSYcAb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DO47DAAAA3AAAAA8AAAAAAAAAAAAA&#10;AAAAoQIAAGRycy9kb3ducmV2LnhtbFBLBQYAAAAABAAEAPkAAACRAwAAAAA=&#10;" strokeweight="1pt"/>
                  <v:shape id="AutoShape 147" o:spid="_x0000_s4177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+eFcQAAADcAAAADwAAAGRycy9kb3ducmV2LnhtbESPQYvCMBSE78L+h/AW9iJrqqDWapRV&#10;WBBvVlk8PppnW7Z5KU1a6783guBxmJlvmNWmN5XoqHGlZQXjUQSCOLO65FzB+fT7HYNwHlljZZkU&#10;3MnBZv0xWGGi7Y2P1KU+FwHCLkEFhfd1IqXLCjLoRrYmDt7VNgZ9kE0udYO3ADeVnETRTBosOSwU&#10;WNOuoOw/bY2CtjoMT+2fH3f5tptf40V86S9Oqa/P/mcJwlPv3+FXe68VTKZzeJ4JR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j54VxAAAANwAAAAPAAAAAAAAAAAA&#10;AAAAAKECAABkcnMvZG93bnJldi54bWxQSwUGAAAAAAQABAD5AAAAkgMAAAAA&#10;" strokeweight="1pt"/>
                  <v:shape id="AutoShape 148" o:spid="_x0000_s4178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KZ8EAAADcAAAADwAAAGRycy9kb3ducmV2LnhtbERPy4rCMBTdC/5DuIIbGVMFtdNpFBWE&#10;YXY+EJeX5vbBNDelSWv9+8lCmOXhvNPdYGrRU+sqywoW8wgEcWZ1xYWC2/X0EYNwHlljbZkUvMjB&#10;bjsepZho++Qz9RdfiBDCLkEFpfdNIqXLSjLo5rYhDlxuW4M+wLaQusVnCDe1XEbRWhqsODSU2NCx&#10;pOz30hkFXf0zu3Z3v+iLQ7/J48/4MTycUtPJsP8C4Wnw/+K3+1srWK7C2nAmHAG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EApnwQAAANwAAAAPAAAAAAAAAAAAAAAA&#10;AKECAABkcnMvZG93bnJldi54bWxQSwUGAAAAAAQABAD5AAAAjwMAAAAA&#10;" strokeweight="1pt"/>
                  <v:shape id="AutoShape 149" o:spid="_x0000_s4179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fuW8IAAADcAAAADwAAAGRycy9kb3ducmV2LnhtbESPQYvCMBSE74L/ITxhL6KpiqLVKCII&#10;exK2u6DHR/Nsi81LbWJb/70RFjwOM/MNs9l1phQN1a6wrGAyjkAQp1YXnCn4+z2OliCcR9ZYWiYF&#10;T3Kw2/Z7G4y1bfmHmsRnIkDYxagg976KpXRpTgbd2FbEwbva2qAPss6krrENcFPKaRQtpMGCw0KO&#10;FR1ySm/Jwyg4zYeLpvH3ocPTBdvkzLItZ0p9Dbr9GoSnzn/C/+1vrWA6X8H7TDgCcvs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9fuW8IAAADcAAAADwAAAAAAAAAAAAAA&#10;AAChAgAAZHJzL2Rvd25yZXYueG1sUEsFBgAAAAAEAAQA+QAAAJADAAAAAA==&#10;" strokeweight="1pt"/>
                  <v:shape id="AutoShape 150" o:spid="_x0000_s4180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rM3MIAAADcAAAADwAAAGRycy9kb3ducmV2LnhtbERPy2rCQBTdF/yH4Ra6Kc0kLjSmjmIL&#10;heJOI5LlJXNNQjN3Qmby6N87C8Hl4by3+9m0YqTeNZYVJFEMgri0uuFKwSX/+UhBOI+ssbVMCv7J&#10;wX63eNlipu3EJxrPvhIhhF2GCmrvu0xKV9Zk0EW2Iw7czfYGfYB9JXWPUwg3rVzG8UoabDg01NjR&#10;d03l33kwCob2+J4PV5+M1de4vqWbtJgLp9Tb63z4BOFp9k/xw/2rFSxXYX44E46A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grM3MIAAADcAAAADwAAAAAAAAAAAAAA&#10;AAChAgAAZHJzL2Rvd25yZXYueG1sUEsFBgAAAAAEAAQA+QAAAJADAAAAAA==&#10;" strokeweight="1pt"/>
                  <v:shape id="AutoShape 151" o:spid="_x0000_s4181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0o4MMAAADcAAAADwAAAGRycy9kb3ducmV2LnhtbESPQYvCMBSE74L/IbwFL2JTFYt0jSLC&#10;gifBKujx0bxtyzYvtcm23X+/EQSPw8x8w2x2g6lFR62rLCuYRzEI4tzqigsF18vXbA3CeWSNtWVS&#10;8EcOdtvxaIOptj2fqct8IQKEXYoKSu+bVEqXl2TQRbYhDt63bQ36INtC6hb7ADe1XMRxIg1WHBZK&#10;bOhQUv6T/RoFp9U06Tr/mDo83bHPbiz7eqnU5GPYf4LwNPh3+NU+agWLZA7PM+EIyO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NKODDAAAA3AAAAA8AAAAAAAAAAAAA&#10;AAAAoQIAAGRycy9kb3ducmV2LnhtbFBLBQYAAAAABAAEAPkAAACRAwAAAAA=&#10;" strokeweight="1pt"/>
                  <v:shape id="AutoShape 152" o:spid="_x0000_s4182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T3MMUAAADcAAAADwAAAGRycy9kb3ducmV2LnhtbESPQWuDQBSE74X8h+UFcilxjQdrTDYh&#10;KRRKbzWleHy4Lypx34q7GvPvu4VCj8PMfMPsj7PpxESDay0r2EQxCOLK6pZrBV+Xt3UGwnlkjZ1l&#10;UvAgB8fD4mmPubZ3/qSp8LUIEHY5Kmi873MpXdWQQRfZnjh4VzsY9EEOtdQD3gPcdDKJ41QabDks&#10;NNjTa0PVrRiNgrH7eL6M334z1efp5Zpts3IunVKr5XzagfA0+//wX/tdK0jSBH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ZT3MMUAAADcAAAADwAAAAAAAAAA&#10;AAAAAAChAgAAZHJzL2Rvd25yZXYueG1sUEsFBgAAAAAEAAQA+QAAAJMDAAAAAA==&#10;" strokeweight="1pt"/>
                  <v:shape id="AutoShape 153" o:spid="_x0000_s4183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qLeMQAAADcAAAADwAAAGRycy9kb3ducmV2LnhtbESPQWvCQBSE70L/w/KEXqRuGjWU1FVK&#10;oeApYBTa4yP7mgSzb9PdbRL/vSsUehxm5htmu59MJwZyvrWs4HmZgCCurG65VnA+fTy9gPABWWNn&#10;mRRcycN+9zDbYq7tyEcaylCLCGGfo4ImhD6X0lcNGfRL2xNH79s6gyFKV0vtcIxw08k0STJpsOW4&#10;0GBP7w1Vl/LXKCg2i2wYws/CY/GFY/nJcuxWSj3Op7dXEIGm8B/+ax+0gjRbw/1MPAJyd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uot4xAAAANwAAAAPAAAAAAAAAAAA&#10;AAAAAKECAABkcnMvZG93bnJldi54bWxQSwUGAAAAAAQABAD5AAAAkgMAAAAA&#10;" strokeweight="1pt"/>
                  <v:shape id="AutoShape 154" o:spid="_x0000_s4184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Yu48MAAADcAAAADwAAAGRycy9kb3ducmV2LnhtbESPQYvCMBSE7wv+h/AWvIhNVSzSNYoI&#10;gifBrqDHR/O2Ldu81Ca29d8bYWGPw8x8w6y3g6lFR62rLCuYRTEI4tzqigsFl+/DdAXCeWSNtWVS&#10;8CQH283oY42ptj2fqct8IQKEXYoKSu+bVEqXl2TQRbYhDt6PbQ36INtC6hb7ADe1nMdxIg1WHBZK&#10;bGhfUv6bPYyC03KSdJ2/TxyebthnV5Z9vVBq/DnsvkB4Gvx/+K991ArmyRLeZ8IRkJ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2LuPDAAAA3AAAAA8AAAAAAAAAAAAA&#10;AAAAoQIAAGRycy9kb3ducmV2LnhtbFBLBQYAAAAABAAEAPkAAACRAwAAAAA=&#10;" strokeweight="1pt"/>
                  <v:shape id="AutoShape 155" o:spid="_x0000_s4185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/xM8UAAADcAAAADwAAAGRycy9kb3ducmV2LnhtbESPQWuDQBSE74X8h+UFcinJGg/WmKyS&#10;FAqlt5pScny4Lypx34q7GvPvu4VCj8PMfMMcitl0YqLBtZYVbDcRCOLK6pZrBV/nt3UKwnlkjZ1l&#10;UvAgB0W+eDpgpu2dP2kqfS0ChF2GChrv+0xKVzVk0G1sTxy8qx0M+iCHWuoB7wFuOhlHUSINthwW&#10;GuzptaHqVo5Gwdh9PJ/Hb7+d6tP0ck136WW+OKVWy/m4B+Fp9v/hv/a7VhAnCfyeCUd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/xM8UAAADcAAAADwAAAAAAAAAA&#10;AAAAAAChAgAAZHJzL2Rvd25yZXYueG1sUEsFBgAAAAAEAAQA+QAAAJMDAAAAAA==&#10;" strokeweight="1pt"/>
                  <v:shape id="AutoShape 156" o:spid="_x0000_s4186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gVD8QAAADcAAAADwAAAGRycy9kb3ducmV2LnhtbESPQWuDQBSE74X8h+UFcgl1bUpNsa5S&#10;AoGeAjWB5PhwX1XivjXuRu2/7xYKPQ4z8w2TFbPpxEiDay0reIpiEMSV1S3XCk7H/eMrCOeRNXaW&#10;ScE3OSjyxUOGqbYTf9JY+loECLsUFTTe96mUrmrIoItsTxy8LzsY9EEOtdQDTgFuOrmJ40QabDks&#10;NNjTrqHqWt6NgsPLOhlHf1s7PFxwKs8sp+5ZqdVyfn8D4Wn2/+G/9odWsEm28HsmHA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aBUPxAAAANwAAAAPAAAAAAAAAAAA&#10;AAAAAKECAABkcnMvZG93bnJldi54bWxQSwUGAAAAAAQABAD5AAAAkgMAAAAA&#10;" strokeweight="1pt"/>
                  <v:shape id="AutoShape 157" o:spid="_x0000_s4187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zA2sIAAADcAAAADwAAAGRycy9kb3ducmV2LnhtbERPy2rCQBTdF/yH4Ra6Kc0kLjSmjmIL&#10;heJOI5LlJXNNQjN3Qmby6N87C8Hl4by3+9m0YqTeNZYVJFEMgri0uuFKwSX/+UhBOI+ssbVMCv7J&#10;wX63eNlipu3EJxrPvhIhhF2GCmrvu0xKV9Zk0EW2Iw7czfYGfYB9JXWPUwg3rVzG8UoabDg01NjR&#10;d03l33kwCob2+J4PV5+M1de4vqWbtJgLp9Tb63z4BOFp9k/xw/2rFSxXYW04E46A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zA2sIAAADcAAAADwAAAAAAAAAAAAAA&#10;AAChAgAAZHJzL2Rvd25yZXYueG1sUEsFBgAAAAAEAAQA+QAAAJADAAAAAA==&#10;" strokeweight="1pt"/>
                  <v:shape id="AutoShape 158" o:spid="_x0000_s4188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NaAcIAAADcAAAADwAAAGRycy9kb3ducmV2LnhtbERPy2rCQBTdF/yH4Ra6Kc0kLjSmjqJC&#10;oXSnEcnykrkmoZk7ITN59O87C8Hl4by3+9m0YqTeNZYVJFEMgri0uuFKwTX/+khBOI+ssbVMCv7I&#10;wX63eNlipu3EZxovvhIhhF2GCmrvu0xKV9Zk0EW2Iw7c3fYGfYB9JXWPUwg3rVzG8UoabDg01NjR&#10;qaby9zIYBUP7854PN5+M1XFc39NNWsyFU+rtdT58gvA0+6f44f7WCpbrMD+cCUdA7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9NaAcIAAADcAAAADwAAAAAAAAAAAAAA&#10;AAChAgAAZHJzL2Rvd25yZXYueG1sUEsFBgAAAAAEAAQA+QAAAJADAAAAAA==&#10;" strokeweight="1pt"/>
                  <v:shape id="AutoShape 159" o:spid="_x0000_s4189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//msQAAADcAAAADwAAAGRycy9kb3ducmV2LnhtbESPQYvCMBSE78L+h/AW9iJrWg/arUbZ&#10;FQTxphXx+GiebbF5KU1au//eCILHYWa+YZbrwdSip9ZVlhXEkwgEcW51xYWCU7b9TkA4j6yxtkwK&#10;/snBevUxWmKq7Z0P1B99IQKEXYoKSu+bVEqXl2TQTWxDHLyrbQ36INtC6hbvAW5qOY2imTRYcVgo&#10;saFNSfnt2BkFXb0fZ93Zx33x18+vyU9yGS5Oqa/P4XcBwtPg3+FXe6cVTOcxPM+E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n/+axAAAANwAAAAPAAAAAAAAAAAA&#10;AAAAAKECAABkcnMvZG93bnJldi54bWxQSwUGAAAAAAQABAD5AAAAkgMAAAAA&#10;" strokeweight="1pt"/>
                  <v:shape id="AutoShape 160" o:spid="_x0000_s4190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1h7cUAAADcAAAADwAAAGRycy9kb3ducmV2LnhtbESPQWuDQBSE74X8h+UFcinJGg/VmKyS&#10;FAqlt5pScny4Lypx34q7GvPvu4VCj8PMfMMcitl0YqLBtZYVbDcRCOLK6pZrBV/nt3UKwnlkjZ1l&#10;UvAgB0W+eDpgpu2dP2kqfS0ChF2GChrv+0xKVzVk0G1sTxy8qx0M+iCHWuoB7wFuOhlH0Ys02HJY&#10;aLCn14aqWzkaBWP38Xwev/12qk9Tck136WW+OKVWy/m4B+Fp9v/hv/a7VhAnMfyeCUd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1h7cUAAADcAAAADwAAAAAAAAAA&#10;AAAAAAChAgAAZHJzL2Rvd25yZXYueG1sUEsFBgAAAAAEAAQA+QAAAJMDAAAAAA==&#10;" strokeweight="1pt"/>
                  <v:shape id="AutoShape 161" o:spid="_x0000_s4191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qF0cQAAADcAAAADwAAAGRycy9kb3ducmV2LnhtbESPQWuDQBSE74H8h+UFcglxrRJTrJtQ&#10;CoWcArWF5PhwX1XqvrXuVu2/7xYCOQ4z8w1THGfTiZEG11pW8BDFIIgrq1uuFXy8v24fQTiPrLGz&#10;TAp+ycHxsFwUmGs78RuNpa9FgLDLUUHjfZ9L6aqGDLrI9sTB+7SDQR/kUEs94BTgppNJHGfSYMth&#10;ocGeXhqqvsofo+C822Tj6L83Ds9XnMoLy6lLlVqv5ucnEJ5mfw/f2ietINmn8H8mHAF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ioXRxAAAANwAAAAPAAAAAAAAAAAA&#10;AAAAAKECAABkcnMvZG93bnJldi54bWxQSwUGAAAAAAQABAD5AAAAkgMAAAAA&#10;" strokeweight="1pt"/>
                  <v:shape id="AutoShape 162" o:spid="_x0000_s4192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hcAsQAAADcAAAADwAAAGRycy9kb3ducmV2LnhtbESPQYvCMBSE78L+h/AW9iJrqojWapRV&#10;WBBvVlk8PppnW7Z5KU1a6783guBxmJlvmNWmN5XoqHGlZQXjUQSCOLO65FzB+fT7HYNwHlljZZkU&#10;3MnBZv0xWGGi7Y2P1KU+FwHCLkEFhfd1IqXLCjLoRrYmDt7VNgZ9kE0udYO3ADeVnETRTBosOSwU&#10;WNOuoOw/bY2CtjoMT+2fH3f5tptf40V86S9Oqa/P/mcJwlPv3+FXe68VTOZTeJ4JR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6FwCxAAAANwAAAAPAAAAAAAAAAAA&#10;AAAAAKECAABkcnMvZG93bnJldi54bWxQSwUGAAAAAAQABAD5AAAAkgMAAAAA&#10;" strokeweight="1pt"/>
                </v:group>
                <w10:wrap type="none"/>
                <w10:anchorlock/>
              </v:group>
            </w:pict>
          </w:r>
        </w:p>
      </w:tc>
    </w:tr>
    <w:tr w:rsidR="007442AE" w:rsidTr="004954FD">
      <w:tc>
        <w:tcPr>
          <w:tcW w:w="7606" w:type="dxa"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Chapitre 2 – Modélisation des systèmes mécaniques</w:t>
          </w:r>
        </w:p>
      </w:tc>
      <w:tc>
        <w:tcPr>
          <w:tcW w:w="299" w:type="dxa"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E82771" w:rsidRDefault="00E82771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666" w:rsidRDefault="00BC4666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46F40AA"/>
    <w:multiLevelType w:val="hybridMultilevel"/>
    <w:tmpl w:val="B8F0655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362956"/>
    <w:multiLevelType w:val="hybridMultilevel"/>
    <w:tmpl w:val="34BA3B84"/>
    <w:lvl w:ilvl="0" w:tplc="6BCE2ED0">
      <w:numFmt w:val="bullet"/>
      <w:lvlText w:val="-"/>
      <w:lvlJc w:val="left"/>
      <w:pPr>
        <w:ind w:left="644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0E5E81"/>
    <w:multiLevelType w:val="hybridMultilevel"/>
    <w:tmpl w:val="8B5270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F434DD"/>
    <w:multiLevelType w:val="hybridMultilevel"/>
    <w:tmpl w:val="823A704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B7519D"/>
    <w:multiLevelType w:val="hybridMultilevel"/>
    <w:tmpl w:val="6D54B732"/>
    <w:lvl w:ilvl="0" w:tplc="912A936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E52677"/>
    <w:multiLevelType w:val="hybridMultilevel"/>
    <w:tmpl w:val="6BD0A0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8A6A10"/>
    <w:multiLevelType w:val="singleLevel"/>
    <w:tmpl w:val="040C0005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15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010BAF"/>
    <w:multiLevelType w:val="hybridMultilevel"/>
    <w:tmpl w:val="A838F8F0"/>
    <w:lvl w:ilvl="0" w:tplc="040C0005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7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FF051F"/>
    <w:multiLevelType w:val="singleLevel"/>
    <w:tmpl w:val="040C0005"/>
    <w:lvl w:ilvl="0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  <w:b w:val="0"/>
      </w:rPr>
    </w:lvl>
  </w:abstractNum>
  <w:abstractNum w:abstractNumId="19">
    <w:nsid w:val="39D8632C"/>
    <w:multiLevelType w:val="hybridMultilevel"/>
    <w:tmpl w:val="9270608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706FC8"/>
    <w:multiLevelType w:val="hybridMultilevel"/>
    <w:tmpl w:val="595A6C1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8038BB"/>
    <w:multiLevelType w:val="hybridMultilevel"/>
    <w:tmpl w:val="9DE4B3D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275CCD"/>
    <w:multiLevelType w:val="hybridMultilevel"/>
    <w:tmpl w:val="E6CE1E30"/>
    <w:lvl w:ilvl="0" w:tplc="040C0005">
      <w:start w:val="1"/>
      <w:numFmt w:val="bullet"/>
      <w:lvlText w:val=""/>
      <w:lvlJc w:val="left"/>
      <w:pPr>
        <w:ind w:left="81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24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0330C4"/>
    <w:multiLevelType w:val="hybridMultilevel"/>
    <w:tmpl w:val="21CE2D1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3A7E91"/>
    <w:multiLevelType w:val="hybridMultilevel"/>
    <w:tmpl w:val="ACC22E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131269"/>
    <w:multiLevelType w:val="hybridMultilevel"/>
    <w:tmpl w:val="CE3C7692"/>
    <w:lvl w:ilvl="0" w:tplc="3AC03088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C1711D"/>
    <w:multiLevelType w:val="hybridMultilevel"/>
    <w:tmpl w:val="44E432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E83182"/>
    <w:multiLevelType w:val="hybridMultilevel"/>
    <w:tmpl w:val="EBAA5BF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  <w:lvlOverride w:ilvl="0">
      <w:startOverride w:val="1"/>
    </w:lvlOverride>
  </w:num>
  <w:num w:numId="2">
    <w:abstractNumId w:val="25"/>
    <w:lvlOverride w:ilvl="0">
      <w:startOverride w:val="1"/>
    </w:lvlOverride>
  </w:num>
  <w:num w:numId="3">
    <w:abstractNumId w:val="12"/>
    <w:lvlOverride w:ilvl="0">
      <w:startOverride w:val="1"/>
    </w:lvlOverride>
  </w:num>
  <w:num w:numId="4">
    <w:abstractNumId w:val="17"/>
    <w:lvlOverride w:ilvl="0">
      <w:startOverride w:val="1"/>
    </w:lvlOverride>
  </w:num>
  <w:num w:numId="5">
    <w:abstractNumId w:val="5"/>
  </w:num>
  <w:num w:numId="6">
    <w:abstractNumId w:val="27"/>
  </w:num>
  <w:num w:numId="7">
    <w:abstractNumId w:val="32"/>
  </w:num>
  <w:num w:numId="8">
    <w:abstractNumId w:val="15"/>
  </w:num>
  <w:num w:numId="9">
    <w:abstractNumId w:val="22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29"/>
  </w:num>
  <w:num w:numId="12">
    <w:abstractNumId w:val="28"/>
  </w:num>
  <w:num w:numId="13">
    <w:abstractNumId w:val="17"/>
  </w:num>
  <w:num w:numId="14">
    <w:abstractNumId w:val="30"/>
  </w:num>
  <w:num w:numId="15">
    <w:abstractNumId w:val="35"/>
  </w:num>
  <w:num w:numId="16">
    <w:abstractNumId w:val="24"/>
  </w:num>
  <w:num w:numId="17">
    <w:abstractNumId w:val="25"/>
  </w:num>
  <w:num w:numId="18">
    <w:abstractNumId w:val="25"/>
    <w:lvlOverride w:ilvl="0">
      <w:startOverride w:val="1"/>
    </w:lvlOverride>
  </w:num>
  <w:num w:numId="19">
    <w:abstractNumId w:val="2"/>
  </w:num>
  <w:num w:numId="20">
    <w:abstractNumId w:val="11"/>
  </w:num>
  <w:num w:numId="21">
    <w:abstractNumId w:val="8"/>
  </w:num>
  <w:num w:numId="22">
    <w:abstractNumId w:val="4"/>
  </w:num>
  <w:num w:numId="23">
    <w:abstractNumId w:val="3"/>
  </w:num>
  <w:num w:numId="24">
    <w:abstractNumId w:val="14"/>
  </w:num>
  <w:num w:numId="25">
    <w:abstractNumId w:val="4"/>
    <w:lvlOverride w:ilvl="0">
      <w:startOverride w:val="1"/>
    </w:lvlOverride>
  </w:num>
  <w:num w:numId="26">
    <w:abstractNumId w:val="1"/>
  </w:num>
  <w:num w:numId="27">
    <w:abstractNumId w:val="13"/>
  </w:num>
  <w:num w:numId="28">
    <w:abstractNumId w:val="26"/>
  </w:num>
  <w:num w:numId="29">
    <w:abstractNumId w:val="11"/>
    <w:lvlOverride w:ilvl="0">
      <w:startOverride w:val="1"/>
    </w:lvlOverride>
  </w:num>
  <w:num w:numId="30">
    <w:abstractNumId w:val="32"/>
    <w:lvlOverride w:ilvl="0">
      <w:startOverride w:val="1"/>
    </w:lvlOverride>
  </w:num>
  <w:num w:numId="31">
    <w:abstractNumId w:val="11"/>
    <w:lvlOverride w:ilvl="0">
      <w:startOverride w:val="1"/>
    </w:lvlOverride>
  </w:num>
  <w:num w:numId="32">
    <w:abstractNumId w:val="32"/>
    <w:lvlOverride w:ilvl="0">
      <w:startOverride w:val="1"/>
    </w:lvlOverride>
  </w:num>
  <w:num w:numId="33">
    <w:abstractNumId w:val="21"/>
  </w:num>
  <w:num w:numId="34">
    <w:abstractNumId w:val="6"/>
  </w:num>
  <w:num w:numId="35">
    <w:abstractNumId w:val="32"/>
    <w:lvlOverride w:ilvl="0">
      <w:startOverride w:val="1"/>
    </w:lvlOverride>
  </w:num>
  <w:num w:numId="36">
    <w:abstractNumId w:val="11"/>
    <w:lvlOverride w:ilvl="0">
      <w:startOverride w:val="1"/>
    </w:lvlOverride>
  </w:num>
  <w:num w:numId="37">
    <w:abstractNumId w:val="32"/>
    <w:lvlOverride w:ilvl="0">
      <w:startOverride w:val="1"/>
    </w:lvlOverride>
  </w:num>
  <w:num w:numId="38">
    <w:abstractNumId w:val="7"/>
  </w:num>
  <w:num w:numId="39">
    <w:abstractNumId w:val="16"/>
  </w:num>
  <w:num w:numId="40">
    <w:abstractNumId w:val="23"/>
  </w:num>
  <w:num w:numId="41">
    <w:abstractNumId w:val="19"/>
  </w:num>
  <w:num w:numId="42">
    <w:abstractNumId w:val="20"/>
  </w:num>
  <w:num w:numId="43">
    <w:abstractNumId w:val="34"/>
  </w:num>
  <w:num w:numId="44">
    <w:abstractNumId w:val="31"/>
  </w:num>
  <w:num w:numId="45">
    <w:abstractNumId w:val="10"/>
  </w:num>
  <w:num w:numId="46">
    <w:abstractNumId w:val="33"/>
  </w:num>
  <w:num w:numId="47">
    <w:abstractNumId w:val="18"/>
  </w:num>
  <w:num w:numId="48">
    <w:abstractNumId w:val="9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proofState w:spelling="clean" w:grammar="clean"/>
  <w:attachedTemplate r:id="rId1"/>
  <w:linkStyles/>
  <w:stylePaneFormatFilter w:val="300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4193"/>
    <o:shapelayout v:ext="edit">
      <o:idmap v:ext="edit" data="4"/>
      <o:rules v:ext="edit">
        <o:r id="V:Rule31" type="connector" idref="#AutoShape 136"/>
        <o:r id="V:Rule32" type="connector" idref="#AutoShape 154"/>
        <o:r id="V:Rule33" type="connector" idref="#AutoShape 150"/>
        <o:r id="V:Rule34" type="connector" idref="#AutoShape 135"/>
        <o:r id="V:Rule35" type="connector" idref="#AutoShape 159"/>
        <o:r id="V:Rule36" type="connector" idref="#AutoShape 138"/>
        <o:r id="V:Rule37" type="connector" idref="#AutoShape 162"/>
        <o:r id="V:Rule38" type="connector" idref="#AutoShape 144"/>
        <o:r id="V:Rule39" type="connector" idref="#AutoShape 145"/>
        <o:r id="V:Rule40" type="connector" idref="#AutoShape 134"/>
        <o:r id="V:Rule41" type="connector" idref="#AutoShape 157"/>
        <o:r id="V:Rule42" type="connector" idref="#AutoShape 141"/>
        <o:r id="V:Rule43" type="connector" idref="#AutoShape 143"/>
        <o:r id="V:Rule44" type="connector" idref="#AutoShape 140"/>
        <o:r id="V:Rule45" type="connector" idref="#AutoShape 155"/>
        <o:r id="V:Rule46" type="connector" idref="#AutoShape 147"/>
        <o:r id="V:Rule47" type="connector" idref="#AutoShape 139"/>
        <o:r id="V:Rule48" type="connector" idref="#AutoShape 156"/>
        <o:r id="V:Rule49" type="connector" idref="#AutoShape 152"/>
        <o:r id="V:Rule50" type="connector" idref="#AutoShape 137"/>
        <o:r id="V:Rule51" type="connector" idref="#AutoShape 149"/>
        <o:r id="V:Rule52" type="connector" idref="#AutoShape 142"/>
        <o:r id="V:Rule53" type="connector" idref="#AutoShape 132"/>
        <o:r id="V:Rule54" type="connector" idref="#AutoShape 146"/>
        <o:r id="V:Rule55" type="connector" idref="#AutoShape 148"/>
        <o:r id="V:Rule56" type="connector" idref="#AutoShape 158"/>
        <o:r id="V:Rule57" type="connector" idref="#AutoShape 151"/>
        <o:r id="V:Rule58" type="connector" idref="#AutoShape 161"/>
        <o:r id="V:Rule59" type="connector" idref="#AutoShape 153"/>
        <o:r id="V:Rule60" type="connector" idref="#AutoShape 160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9775F1"/>
    <w:rsid w:val="00007A88"/>
    <w:rsid w:val="00035BA3"/>
    <w:rsid w:val="000445E4"/>
    <w:rsid w:val="00044BF0"/>
    <w:rsid w:val="00052E22"/>
    <w:rsid w:val="00053517"/>
    <w:rsid w:val="00060250"/>
    <w:rsid w:val="00060CE9"/>
    <w:rsid w:val="00065930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03BA"/>
    <w:rsid w:val="000E3F4F"/>
    <w:rsid w:val="001062F7"/>
    <w:rsid w:val="00106CBE"/>
    <w:rsid w:val="00110002"/>
    <w:rsid w:val="0013502E"/>
    <w:rsid w:val="001434AE"/>
    <w:rsid w:val="00154E8A"/>
    <w:rsid w:val="001565D4"/>
    <w:rsid w:val="00163A43"/>
    <w:rsid w:val="001B0EFB"/>
    <w:rsid w:val="001B1CF5"/>
    <w:rsid w:val="001B1D33"/>
    <w:rsid w:val="001B37B9"/>
    <w:rsid w:val="001B7613"/>
    <w:rsid w:val="001D4657"/>
    <w:rsid w:val="001D5C47"/>
    <w:rsid w:val="001E318F"/>
    <w:rsid w:val="00211769"/>
    <w:rsid w:val="00234DE6"/>
    <w:rsid w:val="002413D7"/>
    <w:rsid w:val="00245203"/>
    <w:rsid w:val="00251292"/>
    <w:rsid w:val="00252522"/>
    <w:rsid w:val="00270772"/>
    <w:rsid w:val="00275FC9"/>
    <w:rsid w:val="00276185"/>
    <w:rsid w:val="00280481"/>
    <w:rsid w:val="00283495"/>
    <w:rsid w:val="00291012"/>
    <w:rsid w:val="002A2D89"/>
    <w:rsid w:val="002A737A"/>
    <w:rsid w:val="002B4476"/>
    <w:rsid w:val="002C12F0"/>
    <w:rsid w:val="002E3294"/>
    <w:rsid w:val="002E381E"/>
    <w:rsid w:val="002E55C8"/>
    <w:rsid w:val="00303214"/>
    <w:rsid w:val="00312493"/>
    <w:rsid w:val="003312D4"/>
    <w:rsid w:val="003456C5"/>
    <w:rsid w:val="0035288B"/>
    <w:rsid w:val="00354615"/>
    <w:rsid w:val="00367448"/>
    <w:rsid w:val="003935A0"/>
    <w:rsid w:val="003953F0"/>
    <w:rsid w:val="00396150"/>
    <w:rsid w:val="003B5FEE"/>
    <w:rsid w:val="003C08C3"/>
    <w:rsid w:val="003C62DE"/>
    <w:rsid w:val="003E292E"/>
    <w:rsid w:val="003E32D0"/>
    <w:rsid w:val="003F7C5D"/>
    <w:rsid w:val="0041394F"/>
    <w:rsid w:val="00417D01"/>
    <w:rsid w:val="0042328C"/>
    <w:rsid w:val="00425897"/>
    <w:rsid w:val="004305BC"/>
    <w:rsid w:val="00432877"/>
    <w:rsid w:val="00444713"/>
    <w:rsid w:val="00457769"/>
    <w:rsid w:val="0046790E"/>
    <w:rsid w:val="00475CB4"/>
    <w:rsid w:val="0048341D"/>
    <w:rsid w:val="004861F1"/>
    <w:rsid w:val="004B2078"/>
    <w:rsid w:val="004B7299"/>
    <w:rsid w:val="004C6AE1"/>
    <w:rsid w:val="00517D63"/>
    <w:rsid w:val="00526EFA"/>
    <w:rsid w:val="0053179F"/>
    <w:rsid w:val="0053549F"/>
    <w:rsid w:val="00556B47"/>
    <w:rsid w:val="00574884"/>
    <w:rsid w:val="0057545C"/>
    <w:rsid w:val="00585397"/>
    <w:rsid w:val="00587F86"/>
    <w:rsid w:val="005954B8"/>
    <w:rsid w:val="005B3B2E"/>
    <w:rsid w:val="00607F01"/>
    <w:rsid w:val="00610CA4"/>
    <w:rsid w:val="00617A95"/>
    <w:rsid w:val="006225FC"/>
    <w:rsid w:val="0062310F"/>
    <w:rsid w:val="0062509C"/>
    <w:rsid w:val="00660A4F"/>
    <w:rsid w:val="00662D8E"/>
    <w:rsid w:val="0066773B"/>
    <w:rsid w:val="00670F66"/>
    <w:rsid w:val="00684AF1"/>
    <w:rsid w:val="0068574E"/>
    <w:rsid w:val="00692DC7"/>
    <w:rsid w:val="006937C8"/>
    <w:rsid w:val="006A74DA"/>
    <w:rsid w:val="006B4AEF"/>
    <w:rsid w:val="006C0F7D"/>
    <w:rsid w:val="006E2012"/>
    <w:rsid w:val="006E5624"/>
    <w:rsid w:val="0070087E"/>
    <w:rsid w:val="007259CF"/>
    <w:rsid w:val="0072623C"/>
    <w:rsid w:val="00730844"/>
    <w:rsid w:val="00737CE6"/>
    <w:rsid w:val="007442AE"/>
    <w:rsid w:val="00775922"/>
    <w:rsid w:val="00776F05"/>
    <w:rsid w:val="0079370F"/>
    <w:rsid w:val="007A0E21"/>
    <w:rsid w:val="007B2118"/>
    <w:rsid w:val="007B4C79"/>
    <w:rsid w:val="007B50C9"/>
    <w:rsid w:val="007E59F6"/>
    <w:rsid w:val="007F53CC"/>
    <w:rsid w:val="007F5D02"/>
    <w:rsid w:val="00806F9E"/>
    <w:rsid w:val="00824A38"/>
    <w:rsid w:val="00825D05"/>
    <w:rsid w:val="008339FE"/>
    <w:rsid w:val="00841DFF"/>
    <w:rsid w:val="00856760"/>
    <w:rsid w:val="00862129"/>
    <w:rsid w:val="0086253A"/>
    <w:rsid w:val="00870CF1"/>
    <w:rsid w:val="00871C43"/>
    <w:rsid w:val="00872637"/>
    <w:rsid w:val="00886E02"/>
    <w:rsid w:val="00890FC2"/>
    <w:rsid w:val="00893066"/>
    <w:rsid w:val="00895637"/>
    <w:rsid w:val="008A09D1"/>
    <w:rsid w:val="008C321F"/>
    <w:rsid w:val="008E058D"/>
    <w:rsid w:val="008E2DAA"/>
    <w:rsid w:val="008E55C4"/>
    <w:rsid w:val="00901DBC"/>
    <w:rsid w:val="0090378B"/>
    <w:rsid w:val="0090617D"/>
    <w:rsid w:val="00915ECB"/>
    <w:rsid w:val="00942823"/>
    <w:rsid w:val="00943876"/>
    <w:rsid w:val="00943AEA"/>
    <w:rsid w:val="009626AE"/>
    <w:rsid w:val="0097138A"/>
    <w:rsid w:val="009742B5"/>
    <w:rsid w:val="009775F1"/>
    <w:rsid w:val="009A082A"/>
    <w:rsid w:val="009C0AFF"/>
    <w:rsid w:val="009D313C"/>
    <w:rsid w:val="009D3DCD"/>
    <w:rsid w:val="009D41C3"/>
    <w:rsid w:val="009E1B24"/>
    <w:rsid w:val="009E1CA3"/>
    <w:rsid w:val="009E4376"/>
    <w:rsid w:val="009E7D33"/>
    <w:rsid w:val="00A171EF"/>
    <w:rsid w:val="00A17C7B"/>
    <w:rsid w:val="00A26570"/>
    <w:rsid w:val="00A268E3"/>
    <w:rsid w:val="00A422FA"/>
    <w:rsid w:val="00A44BA4"/>
    <w:rsid w:val="00A53BBD"/>
    <w:rsid w:val="00A5424D"/>
    <w:rsid w:val="00A56D53"/>
    <w:rsid w:val="00A57E24"/>
    <w:rsid w:val="00A620EB"/>
    <w:rsid w:val="00A67A34"/>
    <w:rsid w:val="00A710A4"/>
    <w:rsid w:val="00A850EA"/>
    <w:rsid w:val="00AB3D9A"/>
    <w:rsid w:val="00AC75FB"/>
    <w:rsid w:val="00AD114E"/>
    <w:rsid w:val="00AD184D"/>
    <w:rsid w:val="00AD7ED3"/>
    <w:rsid w:val="00AE1A61"/>
    <w:rsid w:val="00AF6204"/>
    <w:rsid w:val="00B24C6F"/>
    <w:rsid w:val="00B35A0F"/>
    <w:rsid w:val="00B36262"/>
    <w:rsid w:val="00B42ACB"/>
    <w:rsid w:val="00B453E7"/>
    <w:rsid w:val="00B5311A"/>
    <w:rsid w:val="00B54B90"/>
    <w:rsid w:val="00B64E7F"/>
    <w:rsid w:val="00B9523A"/>
    <w:rsid w:val="00BA029D"/>
    <w:rsid w:val="00BB41A2"/>
    <w:rsid w:val="00BC1693"/>
    <w:rsid w:val="00BC4666"/>
    <w:rsid w:val="00BD3696"/>
    <w:rsid w:val="00BD528B"/>
    <w:rsid w:val="00BD5E3D"/>
    <w:rsid w:val="00BE25A7"/>
    <w:rsid w:val="00BE3E3C"/>
    <w:rsid w:val="00BE423F"/>
    <w:rsid w:val="00BF03CB"/>
    <w:rsid w:val="00BF0E73"/>
    <w:rsid w:val="00BF1111"/>
    <w:rsid w:val="00C022EC"/>
    <w:rsid w:val="00C10222"/>
    <w:rsid w:val="00C10725"/>
    <w:rsid w:val="00C1095D"/>
    <w:rsid w:val="00C22FC6"/>
    <w:rsid w:val="00C31456"/>
    <w:rsid w:val="00C32443"/>
    <w:rsid w:val="00C32EE0"/>
    <w:rsid w:val="00C375E0"/>
    <w:rsid w:val="00C409BE"/>
    <w:rsid w:val="00C43C11"/>
    <w:rsid w:val="00C47B4D"/>
    <w:rsid w:val="00C575C3"/>
    <w:rsid w:val="00C669CB"/>
    <w:rsid w:val="00C70209"/>
    <w:rsid w:val="00C962DA"/>
    <w:rsid w:val="00CA4350"/>
    <w:rsid w:val="00CD5202"/>
    <w:rsid w:val="00CE081F"/>
    <w:rsid w:val="00CE28CA"/>
    <w:rsid w:val="00CF6DDA"/>
    <w:rsid w:val="00D23817"/>
    <w:rsid w:val="00D30874"/>
    <w:rsid w:val="00D31BE3"/>
    <w:rsid w:val="00D4057E"/>
    <w:rsid w:val="00D454BA"/>
    <w:rsid w:val="00D45E3E"/>
    <w:rsid w:val="00D51902"/>
    <w:rsid w:val="00D634A2"/>
    <w:rsid w:val="00D71AED"/>
    <w:rsid w:val="00D71E53"/>
    <w:rsid w:val="00D73FEF"/>
    <w:rsid w:val="00D76FB0"/>
    <w:rsid w:val="00D86A56"/>
    <w:rsid w:val="00DA4892"/>
    <w:rsid w:val="00DA6248"/>
    <w:rsid w:val="00DB2367"/>
    <w:rsid w:val="00DC02BB"/>
    <w:rsid w:val="00DC48E3"/>
    <w:rsid w:val="00DD10D7"/>
    <w:rsid w:val="00DD2996"/>
    <w:rsid w:val="00DD42DD"/>
    <w:rsid w:val="00DD711F"/>
    <w:rsid w:val="00DE36BF"/>
    <w:rsid w:val="00DE736B"/>
    <w:rsid w:val="00DF05FD"/>
    <w:rsid w:val="00DF5F7F"/>
    <w:rsid w:val="00E14645"/>
    <w:rsid w:val="00E33AF5"/>
    <w:rsid w:val="00E43D58"/>
    <w:rsid w:val="00E62989"/>
    <w:rsid w:val="00E82771"/>
    <w:rsid w:val="00E866E9"/>
    <w:rsid w:val="00EA4D45"/>
    <w:rsid w:val="00EC6A02"/>
    <w:rsid w:val="00EE5BBF"/>
    <w:rsid w:val="00F021BB"/>
    <w:rsid w:val="00F02730"/>
    <w:rsid w:val="00F04086"/>
    <w:rsid w:val="00F26650"/>
    <w:rsid w:val="00F3326D"/>
    <w:rsid w:val="00F33E58"/>
    <w:rsid w:val="00F3479D"/>
    <w:rsid w:val="00F659F1"/>
    <w:rsid w:val="00F7302F"/>
    <w:rsid w:val="00F7385E"/>
    <w:rsid w:val="00F740C0"/>
    <w:rsid w:val="00F75EFD"/>
    <w:rsid w:val="00FA24B4"/>
    <w:rsid w:val="00FC4C01"/>
    <w:rsid w:val="00FC6A21"/>
    <w:rsid w:val="00FD4AC1"/>
    <w:rsid w:val="00FD699D"/>
    <w:rsid w:val="00FF442B"/>
    <w:rsid w:val="00FF5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3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20" Type="http://schemas.microsoft.com/office/2007/relationships/stylesWithEffects" Target="stylesWithEffects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FED109-77B0-4691-9D74-E2A07D63F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254</TotalTime>
  <Pages>2</Pages>
  <Words>314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1941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XP</cp:lastModifiedBy>
  <cp:revision>43</cp:revision>
  <cp:lastPrinted>2014-10-16T05:52:00Z</cp:lastPrinted>
  <dcterms:created xsi:type="dcterms:W3CDTF">2013-09-01T12:24:00Z</dcterms:created>
  <dcterms:modified xsi:type="dcterms:W3CDTF">2014-10-16T07:14:00Z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