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AC1" w:rsidRDefault="009560FA" w:rsidP="00C23D8D">
      <w:pPr>
        <w:pStyle w:val="Grand-Titre"/>
        <w:ind w:left="1985" w:right="1984"/>
      </w:pPr>
      <w:r>
        <w:t>Interrogation Orale PTSI</w:t>
      </w:r>
      <w:r w:rsidR="003634AE">
        <w:t xml:space="preserve"> - n°04</w:t>
      </w:r>
    </w:p>
    <w:p w:rsidR="001B665B" w:rsidRPr="001B665B" w:rsidRDefault="001B665B" w:rsidP="001B665B"/>
    <w:p w:rsidR="00C47AC1" w:rsidRPr="00C47AC1" w:rsidRDefault="00C47AC1" w:rsidP="00C47AC1"/>
    <w:p w:rsidR="00BF49E8" w:rsidRDefault="003634AE" w:rsidP="003634AE">
      <w:pPr>
        <w:pStyle w:val="FauxTitre"/>
        <w:tabs>
          <w:tab w:val="left" w:pos="6521"/>
        </w:tabs>
        <w:ind w:left="1701" w:right="1701"/>
      </w:pPr>
      <w:r>
        <w:t>Schématisation- Pompe hydraulique manuelle</w:t>
      </w:r>
    </w:p>
    <w:p w:rsidR="001B665B" w:rsidRDefault="001B665B" w:rsidP="001B665B"/>
    <w:p w:rsidR="003634AE" w:rsidRDefault="003634AE" w:rsidP="003634AE"/>
    <w:p w:rsidR="003634AE" w:rsidRDefault="003634AE" w:rsidP="003634AE">
      <w:r>
        <w:sym w:font="Symbol" w:char="F0B7"/>
      </w:r>
      <w:r>
        <w:t xml:space="preserve"> Le plan joint format A4 représente l’ensemble monté d’une pompe hydraulique manuelle.</w:t>
      </w:r>
    </w:p>
    <w:p w:rsidR="003634AE" w:rsidRDefault="003634AE" w:rsidP="003634AE"/>
    <w:p w:rsidR="003634AE" w:rsidRDefault="003634AE" w:rsidP="003634AE">
      <w:r>
        <w:sym w:font="Symbol" w:char="F0B7"/>
      </w:r>
      <w:r>
        <w:t xml:space="preserve"> La pompe est fixée sur un support vertical au moyen de 3 trous filetés (</w:t>
      </w:r>
      <w:r w:rsidRPr="003634AE">
        <w:rPr>
          <w:b/>
        </w:rPr>
        <w:t>1</w:t>
      </w:r>
      <w:r>
        <w:t>). Une série de trois trous filetés est usinée sur chaque coté du corps (</w:t>
      </w:r>
      <w:r w:rsidRPr="003634AE">
        <w:rPr>
          <w:b/>
        </w:rPr>
        <w:t>2</w:t>
      </w:r>
      <w:r>
        <w:t>), permettant ainsi de fixer indifféremment la pompe sur l’une ou l’autre de ses faces.</w:t>
      </w:r>
    </w:p>
    <w:p w:rsidR="003634AE" w:rsidRDefault="003634AE" w:rsidP="003634AE"/>
    <w:p w:rsidR="003634AE" w:rsidRDefault="003634AE" w:rsidP="003634AE">
      <w:r>
        <w:sym w:font="Symbol" w:char="F0B7"/>
      </w:r>
      <w:r>
        <w:t xml:space="preserve"> L’admission de l’huile est effectuée par l’orifice (</w:t>
      </w:r>
      <w:r w:rsidRPr="003634AE">
        <w:rPr>
          <w:b/>
        </w:rPr>
        <w:t>3</w:t>
      </w:r>
      <w:r>
        <w:t>), le refoulement par l’orifice (</w:t>
      </w:r>
      <w:r w:rsidRPr="003634AE">
        <w:rPr>
          <w:b/>
        </w:rPr>
        <w:t>4</w:t>
      </w:r>
      <w:r>
        <w:t>).</w:t>
      </w:r>
    </w:p>
    <w:p w:rsidR="003634AE" w:rsidRDefault="003634AE" w:rsidP="003634AE"/>
    <w:p w:rsidR="003634AE" w:rsidRDefault="003634AE" w:rsidP="003634AE">
      <w:pPr>
        <w:pStyle w:val="Titre2"/>
      </w:pPr>
      <w:r>
        <w:t>Fonctionnement</w:t>
      </w:r>
    </w:p>
    <w:p w:rsidR="003634AE" w:rsidRDefault="003634AE" w:rsidP="003634AE">
      <w:r>
        <w:sym w:font="Symbol" w:char="F0B7"/>
      </w:r>
      <w:r>
        <w:t xml:space="preserve"> Le pompage s’effectue en actionnant un levier placé dans l’alésage cannelé du maneton (</w:t>
      </w:r>
      <w:r w:rsidRPr="003634AE">
        <w:rPr>
          <w:b/>
        </w:rPr>
        <w:t>5</w:t>
      </w:r>
      <w:r>
        <w:t>). Le mouvement alternatif est, par l’intermédiaire de la biellette articulée, transmis au piston coulissant (</w:t>
      </w:r>
      <w:r w:rsidRPr="003634AE">
        <w:rPr>
          <w:b/>
        </w:rPr>
        <w:t>6</w:t>
      </w:r>
      <w:r>
        <w:t>).</w:t>
      </w:r>
    </w:p>
    <w:p w:rsidR="003634AE" w:rsidRDefault="003634AE" w:rsidP="003634AE"/>
    <w:p w:rsidR="003634AE" w:rsidRDefault="003634AE" w:rsidP="003634AE">
      <w:r>
        <w:sym w:font="Symbol" w:char="F0B7"/>
      </w:r>
      <w:r>
        <w:t xml:space="preserve"> Lors du mouvement de droite à gauche du piston coulissant, un volume d’huile est aspiré à travers (</w:t>
      </w:r>
      <w:r w:rsidRPr="003634AE">
        <w:rPr>
          <w:b/>
        </w:rPr>
        <w:t>3</w:t>
      </w:r>
      <w:r>
        <w:t>) et vient s’emmagasiner dans l’alésage à droite de la tête du piston, simultanément l’huile qui se trouve à gauche de la tête du piston est refoulée par l’orifice (</w:t>
      </w:r>
      <w:r w:rsidRPr="003634AE">
        <w:rPr>
          <w:b/>
        </w:rPr>
        <w:t>4</w:t>
      </w:r>
      <w:r>
        <w:t>).</w:t>
      </w:r>
    </w:p>
    <w:p w:rsidR="003634AE" w:rsidRDefault="003634AE" w:rsidP="003634AE"/>
    <w:p w:rsidR="003634AE" w:rsidRDefault="003634AE" w:rsidP="003634AE">
      <w:r>
        <w:sym w:font="Symbol" w:char="F0B7"/>
      </w:r>
      <w:r>
        <w:t xml:space="preserve"> Lors du mouvement de gauche à droite du piston coulissant s’effectue le transfert, à travers de la tête du piston, de l’huile emmagasinée à sa droite (celle-ci passant côté tige). Simultanément une partie de l’huile transférée est refoulée dans (</w:t>
      </w:r>
      <w:r w:rsidRPr="003634AE">
        <w:rPr>
          <w:b/>
        </w:rPr>
        <w:t>4</w:t>
      </w:r>
      <w:r>
        <w:t>).</w:t>
      </w:r>
    </w:p>
    <w:p w:rsidR="003634AE" w:rsidRDefault="003634AE" w:rsidP="003634AE"/>
    <w:p w:rsidR="003634AE" w:rsidRDefault="003634AE" w:rsidP="003634AE">
      <w:pPr>
        <w:pStyle w:val="Titre2"/>
      </w:pPr>
      <w:r>
        <w:t>Étude technologique</w:t>
      </w:r>
    </w:p>
    <w:p w:rsidR="003634AE" w:rsidRDefault="003634AE" w:rsidP="003634AE">
      <w:pPr>
        <w:pStyle w:val="Titre9"/>
      </w:pPr>
      <w:r>
        <w:t>Donner une réponse concise et précise à chacune des questions.</w:t>
      </w:r>
    </w:p>
    <w:p w:rsidR="003634AE" w:rsidRDefault="003634AE" w:rsidP="003634AE"/>
    <w:p w:rsidR="003634AE" w:rsidRDefault="003634AE" w:rsidP="003634AE">
      <w:r>
        <w:sym w:font="Symbol" w:char="F0B7"/>
      </w:r>
      <w:r>
        <w:t xml:space="preserve"> Un clapet anti-retour est constitué d’une bille et d’un ressort. Sur la pompe étudiée ils sont au nombre de trois. </w:t>
      </w:r>
    </w:p>
    <w:p w:rsidR="003634AE" w:rsidRDefault="003634AE" w:rsidP="003634AE">
      <w:pPr>
        <w:numPr>
          <w:ilvl w:val="0"/>
          <w:numId w:val="28"/>
        </w:numPr>
      </w:pPr>
      <w:r>
        <w:t xml:space="preserve">Le passage du fluide dans un sens, par action sur la bille provoque l’écrasement du ressort et libère le passage. </w:t>
      </w:r>
    </w:p>
    <w:p w:rsidR="003634AE" w:rsidRDefault="003634AE" w:rsidP="003634AE">
      <w:pPr>
        <w:numPr>
          <w:ilvl w:val="0"/>
          <w:numId w:val="28"/>
        </w:numPr>
      </w:pPr>
      <w:r>
        <w:t xml:space="preserve">Dans le sens contraire l’action du fluide se conjugue avec celle du ressort et interdit le passage. </w:t>
      </w:r>
    </w:p>
    <w:p w:rsidR="003634AE" w:rsidRDefault="003634AE" w:rsidP="003634AE"/>
    <w:p w:rsidR="003634AE" w:rsidRDefault="003634AE" w:rsidP="00993E43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1 </w:t>
      </w:r>
      <w:r>
        <w:t>Le diamètre nominal de la bille contenue dans le clapet anti-retour situé sur l’orifice (</w:t>
      </w:r>
      <w:r w:rsidRPr="009F3EEF">
        <w:rPr>
          <w:b/>
        </w:rPr>
        <w:t>4</w:t>
      </w:r>
      <w:r>
        <w:t>) est identique à celui de l’alésage qui la guide. Est-ce fonct</w:t>
      </w:r>
      <w:r w:rsidR="00993E43">
        <w:t>ionnellement correct ? Justifier</w:t>
      </w:r>
      <w:r>
        <w:t xml:space="preserve"> votre réponse. L’observation de la pièce (</w:t>
      </w:r>
      <w:r w:rsidRPr="009F3EEF">
        <w:rPr>
          <w:b/>
        </w:rPr>
        <w:t>7</w:t>
      </w:r>
      <w:r>
        <w:t>) du clapet situé sur l’orifice (</w:t>
      </w:r>
      <w:r w:rsidRPr="009F3EEF">
        <w:rPr>
          <w:b/>
        </w:rPr>
        <w:t>3</w:t>
      </w:r>
      <w:r>
        <w:t>) peut vous aider pour la réponse.</w:t>
      </w:r>
    </w:p>
    <w:p w:rsidR="003634AE" w:rsidRDefault="003634AE" w:rsidP="003634AE"/>
    <w:p w:rsidR="003634AE" w:rsidRDefault="003634AE" w:rsidP="00993E43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2 </w:t>
      </w:r>
      <w:r>
        <w:t>L’alésage du corps contenant l’extrémité du raccord orifice (</w:t>
      </w:r>
      <w:r w:rsidRPr="009F3EEF">
        <w:rPr>
          <w:b/>
        </w:rPr>
        <w:t>4</w:t>
      </w:r>
      <w:r>
        <w:t>) et l’alésage sur lequel le piston (</w:t>
      </w:r>
      <w:r w:rsidRPr="00993E43">
        <w:rPr>
          <w:b/>
        </w:rPr>
        <w:t>6</w:t>
      </w:r>
      <w:r>
        <w:t>) coulisse doivent-ils être réalisés avec le même ty</w:t>
      </w:r>
      <w:r w:rsidR="00993E43">
        <w:t>pe d’état de surface ? Justifier</w:t>
      </w:r>
      <w:r>
        <w:t xml:space="preserve"> votre réponse.</w:t>
      </w:r>
    </w:p>
    <w:p w:rsidR="003634AE" w:rsidRDefault="003634AE" w:rsidP="003634AE"/>
    <w:p w:rsidR="003634AE" w:rsidRDefault="003634AE" w:rsidP="00993E43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3 </w:t>
      </w:r>
      <w:r>
        <w:t>Entre la tige du piston et l’alésage du corps, qu</w:t>
      </w:r>
      <w:r w:rsidR="00E85E07">
        <w:t>el ajustement choisir</w:t>
      </w:r>
      <w:r w:rsidR="00993E43">
        <w:t> ? Préciser</w:t>
      </w:r>
      <w:r>
        <w:t xml:space="preserve"> s’il s’agit d’un ajustement avec jeu, avec serrage ou ajusté.</w:t>
      </w:r>
    </w:p>
    <w:p w:rsidR="003634AE" w:rsidRDefault="003634AE" w:rsidP="003634AE"/>
    <w:p w:rsidR="003634AE" w:rsidRDefault="003634AE" w:rsidP="001507B7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4 </w:t>
      </w:r>
      <w:r>
        <w:t>D’après la représentation du dessin d’ensemble, un des composants de la pompe ne peut pas</w:t>
      </w:r>
      <w:r w:rsidR="001507B7">
        <w:t xml:space="preserve"> être monté. Quel est-il (donner</w:t>
      </w:r>
      <w:r>
        <w:t xml:space="preserve"> son numéro) ? Pourquoi ? Que faudrait-il faire pour le rendre </w:t>
      </w:r>
      <w:proofErr w:type="spellStart"/>
      <w:r>
        <w:t>montable</w:t>
      </w:r>
      <w:proofErr w:type="spellEnd"/>
      <w:r>
        <w:t> ?</w:t>
      </w:r>
    </w:p>
    <w:p w:rsidR="003634AE" w:rsidRDefault="003634AE" w:rsidP="003634AE"/>
    <w:p w:rsidR="006F0D83" w:rsidRDefault="003634AE" w:rsidP="001507B7">
      <w:pPr>
        <w:pStyle w:val="Titre7"/>
        <w:sectPr w:rsidR="006F0D83" w:rsidSect="00DE736B">
          <w:headerReference w:type="default" r:id="rId8"/>
          <w:footerReference w:type="default" r:id="rId9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  <w:r>
        <w:rPr>
          <w:sz w:val="24"/>
        </w:rPr>
        <w:sym w:font="Wingdings" w:char="F03F"/>
      </w:r>
      <w:r>
        <w:rPr>
          <w:b/>
          <w:sz w:val="24"/>
        </w:rPr>
        <w:t xml:space="preserve">5 </w:t>
      </w:r>
      <w:r>
        <w:t>Dans le mouvement de droite à gauche du piston, le volume aspiré dans (</w:t>
      </w:r>
      <w:r w:rsidRPr="001507B7">
        <w:rPr>
          <w:b/>
        </w:rPr>
        <w:t>3</w:t>
      </w:r>
      <w:r>
        <w:t>) à droite de la tête de piston est-il le même que celui refoulé à gauche de la tête de piston dans (</w:t>
      </w:r>
      <w:r w:rsidRPr="001507B7">
        <w:rPr>
          <w:b/>
        </w:rPr>
        <w:t>4</w:t>
      </w:r>
      <w:r w:rsidR="001507B7">
        <w:t>) ? Justifier</w:t>
      </w:r>
      <w:r>
        <w:t xml:space="preserve"> votre réponse.</w:t>
      </w:r>
    </w:p>
    <w:p w:rsidR="003634AE" w:rsidRDefault="006F0D83" w:rsidP="006F0D83">
      <w:r>
        <w:lastRenderedPageBreak/>
        <w:sym w:font="Symbol" w:char="F0B7"/>
      </w:r>
      <w:r>
        <w:t xml:space="preserve"> On donne les dimensions suivantes :</w:t>
      </w:r>
    </w:p>
    <w:p w:rsidR="006F0D83" w:rsidRDefault="003634AE" w:rsidP="006F0D83">
      <w:pPr>
        <w:pStyle w:val="Paragraphedeliste"/>
        <w:numPr>
          <w:ilvl w:val="0"/>
          <w:numId w:val="29"/>
        </w:numPr>
      </w:pPr>
      <w:r w:rsidRPr="005F43FE">
        <w:rPr>
          <w:position w:val="-4"/>
        </w:rPr>
        <w:object w:dxaOrig="2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1.35pt" o:ole="">
            <v:imagedata r:id="rId10" o:title=""/>
          </v:shape>
          <o:OLEObject Type="Embed" ProgID="Equation.DSMT4" ShapeID="_x0000_i1025" DrawAspect="Content" ObjectID="_1446217548" r:id="rId11"/>
        </w:object>
      </w:r>
      <w:r>
        <w:t>tête de piston = 29 mm</w:t>
      </w:r>
    </w:p>
    <w:p w:rsidR="006F0D83" w:rsidRDefault="003634AE" w:rsidP="006F0D83">
      <w:pPr>
        <w:pStyle w:val="Paragraphedeliste"/>
        <w:numPr>
          <w:ilvl w:val="0"/>
          <w:numId w:val="29"/>
        </w:numPr>
      </w:pPr>
      <w:r w:rsidRPr="005F43FE">
        <w:rPr>
          <w:position w:val="-4"/>
        </w:rPr>
        <w:object w:dxaOrig="240" w:dyaOrig="220">
          <v:shape id="_x0000_i1026" type="#_x0000_t75" style="width:12pt;height:11.35pt" o:ole="">
            <v:imagedata r:id="rId10" o:title=""/>
          </v:shape>
          <o:OLEObject Type="Embed" ProgID="Equation.DSMT4" ShapeID="_x0000_i1026" DrawAspect="Content" ObjectID="_1446217549" r:id="rId12"/>
        </w:object>
      </w:r>
      <w:r>
        <w:t>tige de piston = 18 mm</w:t>
      </w:r>
    </w:p>
    <w:p w:rsidR="003634AE" w:rsidRDefault="003634AE" w:rsidP="006F0D83">
      <w:pPr>
        <w:pStyle w:val="Paragraphedeliste"/>
        <w:numPr>
          <w:ilvl w:val="0"/>
          <w:numId w:val="29"/>
        </w:numPr>
      </w:pPr>
      <w:r>
        <w:t>course du piston = 31 mm</w:t>
      </w:r>
      <w:r w:rsidR="006F0D83">
        <w:t>.</w:t>
      </w:r>
    </w:p>
    <w:p w:rsidR="006F0D83" w:rsidRDefault="006F0D83" w:rsidP="006F0D83"/>
    <w:p w:rsidR="006F0D83" w:rsidRDefault="006F0D83" w:rsidP="006F0D83">
      <w:pPr>
        <w:pStyle w:val="Titre7"/>
      </w:pPr>
      <w:r w:rsidRPr="006F0D83">
        <w:rPr>
          <w:sz w:val="24"/>
        </w:rPr>
        <w:sym w:font="Wingdings" w:char="F03F"/>
      </w:r>
      <w:r>
        <w:rPr>
          <w:b/>
          <w:sz w:val="24"/>
        </w:rPr>
        <w:t>6</w:t>
      </w:r>
      <w:r>
        <w:t xml:space="preserve"> Q</w:t>
      </w:r>
      <w:r w:rsidR="003634AE">
        <w:t>uel est le volume d’huile  envoyé à la sortie (</w:t>
      </w:r>
      <w:r w:rsidR="003634AE" w:rsidRPr="006F0D83">
        <w:rPr>
          <w:b/>
        </w:rPr>
        <w:t>4</w:t>
      </w:r>
      <w:r w:rsidR="003634AE">
        <w:t xml:space="preserve">) </w:t>
      </w:r>
    </w:p>
    <w:p w:rsidR="006F0D83" w:rsidRDefault="003634AE" w:rsidP="006F0D83">
      <w:pPr>
        <w:pStyle w:val="Titre7"/>
        <w:numPr>
          <w:ilvl w:val="0"/>
          <w:numId w:val="30"/>
        </w:numPr>
      </w:pPr>
      <w:proofErr w:type="gramStart"/>
      <w:r>
        <w:t>lors</w:t>
      </w:r>
      <w:proofErr w:type="gramEnd"/>
      <w:r>
        <w:t xml:space="preserve"> de la course droite </w:t>
      </w:r>
      <w:r w:rsidR="001507B7">
        <w:sym w:font="Wingdings 3" w:char="F05F"/>
      </w:r>
      <w:r>
        <w:t xml:space="preserve"> gauche du piston ?</w:t>
      </w:r>
    </w:p>
    <w:p w:rsidR="003634AE" w:rsidRDefault="003634AE" w:rsidP="006F0D83">
      <w:pPr>
        <w:pStyle w:val="Titre7"/>
        <w:numPr>
          <w:ilvl w:val="0"/>
          <w:numId w:val="30"/>
        </w:numPr>
      </w:pPr>
      <w:proofErr w:type="gramStart"/>
      <w:r>
        <w:t>lors</w:t>
      </w:r>
      <w:proofErr w:type="gramEnd"/>
      <w:r>
        <w:t xml:space="preserve"> de la course gauche </w:t>
      </w:r>
      <w:r w:rsidR="001507B7">
        <w:sym w:font="Wingdings 3" w:char="F05F"/>
      </w:r>
      <w:r>
        <w:t xml:space="preserve"> droite du piston ?</w:t>
      </w:r>
    </w:p>
    <w:p w:rsidR="003634AE" w:rsidRDefault="003634AE" w:rsidP="003634AE"/>
    <w:p w:rsidR="003634AE" w:rsidRDefault="003634AE" w:rsidP="006F0D83">
      <w:pPr>
        <w:pStyle w:val="Titre2"/>
      </w:pPr>
      <w:r>
        <w:t>Schéma cinématique</w:t>
      </w:r>
    </w:p>
    <w:p w:rsidR="003634AE" w:rsidRDefault="003634AE" w:rsidP="003634AE">
      <w:r>
        <w:sym w:font="Symbol" w:char="F0B7"/>
      </w:r>
      <w:r>
        <w:t xml:space="preserve"> On considère la pompe sans aucun clapet. Seule la transformation de mouvement permettant le déplacement du piston nous intéresse.</w:t>
      </w:r>
    </w:p>
    <w:p w:rsidR="003634AE" w:rsidRDefault="003634AE" w:rsidP="003634AE"/>
    <w:p w:rsidR="003634AE" w:rsidRDefault="003634AE" w:rsidP="006F0D83">
      <w:pPr>
        <w:pStyle w:val="Titre7"/>
      </w:pPr>
      <w:r>
        <w:sym w:font="Wingdings" w:char="F03F"/>
      </w:r>
      <w:r>
        <w:rPr>
          <w:b/>
        </w:rPr>
        <w:t xml:space="preserve"> </w:t>
      </w:r>
      <w:r w:rsidR="006F0D83">
        <w:t>Faire</w:t>
      </w:r>
      <w:r>
        <w:t xml:space="preserve"> le schéma cinématique de la pompe.</w:t>
      </w:r>
    </w:p>
    <w:p w:rsidR="003634AE" w:rsidRDefault="003634AE" w:rsidP="003634AE"/>
    <w:p w:rsidR="003634AE" w:rsidRDefault="003634AE" w:rsidP="006F0D83">
      <w:pPr>
        <w:pStyle w:val="Titre2"/>
      </w:pPr>
      <w:r>
        <w:t>Travail graphique</w:t>
      </w:r>
    </w:p>
    <w:p w:rsidR="003634AE" w:rsidRDefault="003634AE" w:rsidP="003634AE">
      <w:r>
        <w:sym w:font="Symbol" w:char="F0B7"/>
      </w:r>
      <w:r>
        <w:t xml:space="preserve"> Le corps (2) est représenté en image de synthèse sous plusieurs angles.</w:t>
      </w:r>
    </w:p>
    <w:p w:rsidR="003634AE" w:rsidRDefault="003634AE" w:rsidP="003634A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5173"/>
        <w:gridCol w:w="5173"/>
      </w:tblGrid>
      <w:tr w:rsidR="003634AE" w:rsidRPr="003F23C6" w:rsidTr="00511F15">
        <w:tc>
          <w:tcPr>
            <w:tcW w:w="5173" w:type="dxa"/>
          </w:tcPr>
          <w:p w:rsidR="003634AE" w:rsidRPr="003F23C6" w:rsidRDefault="003634AE" w:rsidP="00511F1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960880" cy="1264920"/>
                  <wp:effectExtent l="19050" t="0" r="127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18000"/>
                            <a:grayscl/>
                          </a:blip>
                          <a:srcRect l="33853" t="32243" r="9328" b="19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880" cy="126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3634AE" w:rsidRPr="003F23C6" w:rsidRDefault="003634AE" w:rsidP="00511F15"/>
          <w:p w:rsidR="003634AE" w:rsidRPr="003F23C6" w:rsidRDefault="003634AE" w:rsidP="00511F1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214880" cy="1127760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18000"/>
                            <a:grayscl/>
                          </a:blip>
                          <a:srcRect l="33853" t="33176" r="12610" b="30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1127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AE" w:rsidRPr="003F23C6" w:rsidTr="00511F15">
        <w:tc>
          <w:tcPr>
            <w:tcW w:w="5173" w:type="dxa"/>
          </w:tcPr>
          <w:p w:rsidR="003634AE" w:rsidRPr="003F23C6" w:rsidRDefault="003634AE" w:rsidP="00511F15">
            <w:pPr>
              <w:jc w:val="center"/>
            </w:pPr>
          </w:p>
          <w:p w:rsidR="003634AE" w:rsidRPr="003F23C6" w:rsidRDefault="003634AE" w:rsidP="00511F1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2720" cy="1234440"/>
                  <wp:effectExtent l="19050" t="0" r="508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18000"/>
                            <a:grayscl/>
                          </a:blip>
                          <a:srcRect l="32088" t="23758" r="9328" b="9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720" cy="123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4AE" w:rsidRPr="003F23C6" w:rsidRDefault="003634AE" w:rsidP="00511F15">
            <w:pPr>
              <w:jc w:val="center"/>
            </w:pPr>
          </w:p>
        </w:tc>
        <w:tc>
          <w:tcPr>
            <w:tcW w:w="5173" w:type="dxa"/>
          </w:tcPr>
          <w:p w:rsidR="003634AE" w:rsidRPr="003F23C6" w:rsidRDefault="003634AE" w:rsidP="00511F1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229360" cy="1361440"/>
                  <wp:effectExtent l="19050" t="0" r="889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lum bright="12000"/>
                            <a:grayscl/>
                          </a:blip>
                          <a:srcRect l="35617" t="11983" r="13620" b="12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360" cy="136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D83" w:rsidRDefault="006F0D83" w:rsidP="003634AE"/>
    <w:p w:rsidR="003634AE" w:rsidRDefault="006F0D83" w:rsidP="006F0D83">
      <w:pPr>
        <w:pStyle w:val="Titre7"/>
      </w:pPr>
      <w:r w:rsidRPr="006F0D83">
        <w:rPr>
          <w:sz w:val="24"/>
        </w:rPr>
        <w:sym w:font="Wingdings" w:char="F03F"/>
      </w:r>
      <w:r>
        <w:t xml:space="preserve"> Compléter</w:t>
      </w:r>
      <w:r w:rsidR="003634AE">
        <w:t xml:space="preserve"> le dessin du corps (</w:t>
      </w:r>
      <w:r w:rsidR="003634AE" w:rsidRPr="006F0D83">
        <w:rPr>
          <w:b/>
        </w:rPr>
        <w:t>2</w:t>
      </w:r>
      <w:r w:rsidR="003634AE">
        <w:t>) sur le document pré-imprimé.</w:t>
      </w:r>
    </w:p>
    <w:p w:rsidR="006F0D83" w:rsidRDefault="006F0D83" w:rsidP="006F0D83">
      <w:pPr>
        <w:rPr>
          <w:lang w:bidi="en-US"/>
        </w:rPr>
        <w:sectPr w:rsidR="006F0D83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6F0D83" w:rsidRPr="006F0D83" w:rsidRDefault="006F0D83" w:rsidP="006F0D83">
      <w:pPr>
        <w:rPr>
          <w:lang w:bidi="en-US"/>
        </w:rPr>
      </w:pPr>
    </w:p>
    <w:p w:rsidR="001F3BF6" w:rsidRDefault="001F3BF6" w:rsidP="003634AE">
      <w:pPr>
        <w:jc w:val="center"/>
      </w:pPr>
    </w:p>
    <w:p w:rsidR="003634AE" w:rsidRDefault="003634AE" w:rsidP="003634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154680" cy="8336280"/>
            <wp:effectExtent l="19050" t="0" r="7620" b="0"/>
            <wp:docPr id="7" name="Imag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8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CF" w:rsidRDefault="001849CF" w:rsidP="001849CF">
      <w:pPr>
        <w:sectPr w:rsidR="001849CF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1849CF" w:rsidRDefault="001849CF" w:rsidP="001849CF"/>
    <w:p w:rsidR="001B665B" w:rsidRDefault="001849CF" w:rsidP="001B665B">
      <w:r>
        <w:rPr>
          <w:noProof/>
          <w:lang w:eastAsia="fr-FR"/>
        </w:rPr>
        <w:drawing>
          <wp:inline distT="0" distB="0" distL="0" distR="0">
            <wp:extent cx="9192683" cy="5910482"/>
            <wp:effectExtent l="19050" t="0" r="8467" b="0"/>
            <wp:docPr id="1" name="Image 0" descr="Colle-06-Pmp-Ensi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-06-Pmp-Ensie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833" cy="59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65B" w:rsidSect="001849CF">
      <w:headerReference w:type="default" r:id="rId19"/>
      <w:footerReference w:type="default" r:id="rId20"/>
      <w:pgSz w:w="16840" w:h="11907" w:orient="landscape" w:code="9"/>
      <w:pgMar w:top="567" w:right="1134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2B86" w:rsidRPr="00DC02BB" w:rsidRDefault="00702B8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702B86" w:rsidRPr="00DC02BB" w:rsidRDefault="00702B8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5F43FE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324438" w:rsidRPr="00324438">
        <w:rPr>
          <w:rFonts w:eastAsiaTheme="minorHAnsi" w:cs="Calibri"/>
          <w:noProof/>
          <w:sz w:val="16"/>
          <w:szCs w:val="16"/>
        </w:rPr>
        <w:t>Colle-04-Cst-Pmp-Ensieta.docx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324438">
      <w:rPr>
        <w:rFonts w:eastAsiaTheme="minorHAnsi" w:cs="Calibri"/>
        <w:b/>
        <w:noProof/>
        <w:sz w:val="24"/>
        <w:szCs w:val="24"/>
      </w:rPr>
      <w:t>2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324438" w:rsidRPr="00324438">
        <w:rPr>
          <w:rFonts w:eastAsiaTheme="minorHAnsi" w:cs="Calibri"/>
          <w:b/>
          <w:noProof/>
          <w:sz w:val="24"/>
          <w:szCs w:val="24"/>
        </w:rPr>
        <w:t>4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9CF" w:rsidRPr="00DC02BB" w:rsidRDefault="001849CF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324438" w:rsidRPr="00324438">
        <w:rPr>
          <w:rFonts w:eastAsiaTheme="minorHAnsi" w:cs="Calibri"/>
          <w:noProof/>
          <w:sz w:val="16"/>
          <w:szCs w:val="16"/>
        </w:rPr>
        <w:t>Colle-04-Cst-Pmp-Ensieta.docx</w:t>
      </w:r>
    </w:fldSimple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 xml:space="preserve">   </w:t>
    </w:r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324438">
      <w:rPr>
        <w:rFonts w:eastAsiaTheme="minorHAnsi" w:cs="Calibri"/>
        <w:b/>
        <w:noProof/>
        <w:sz w:val="24"/>
        <w:szCs w:val="24"/>
      </w:rPr>
      <w:t>4</w:t>
    </w:r>
    <w:r w:rsidRPr="00DC02BB">
      <w:rPr>
        <w:rFonts w:eastAsiaTheme="minorHAnsi" w:cs="Calibri"/>
        <w:b/>
        <w:sz w:val="24"/>
        <w:szCs w:val="24"/>
      </w:rPr>
      <w:fldChar w:fldCharType="end"/>
    </w:r>
    <w:r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324438" w:rsidRPr="00324438">
        <w:rPr>
          <w:rFonts w:eastAsiaTheme="minorHAnsi" w:cs="Calibri"/>
          <w:b/>
          <w:noProof/>
          <w:sz w:val="24"/>
          <w:szCs w:val="24"/>
        </w:rPr>
        <w:t>4</w:t>
      </w:r>
    </w:fldSimple>
  </w:p>
  <w:p w:rsidR="001849CF" w:rsidRPr="00DC02BB" w:rsidRDefault="001849CF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2B86" w:rsidRPr="00DC02BB" w:rsidRDefault="00702B8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702B86" w:rsidRPr="00DC02BB" w:rsidRDefault="00702B8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DC02BB" w:rsidRDefault="005F43FE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441" style="position:absolute;margin-left:460pt;margin-top:-1.9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42" type="#_x0000_t32" style="position:absolute;left:2980;top:2700;width:1768;height:1024" o:connectortype="straight" strokeweight="1pt"/>
          <v:group id="_x0000_s61443" style="position:absolute;left:2604;top:1188;width:5904;height:5984" coordorigin="2084,1308" coordsize="5904,5984">
            <v:shape id="_x0000_s61444" type="#_x0000_t32" style="position:absolute;left:4228;top:1308;width:0;height:2536" o:connectortype="straight" strokeweight="1pt"/>
            <v:shape id="_x0000_s61445" type="#_x0000_t32" style="position:absolute;left:5028;top:1308;width:1488;height:1216" o:connectortype="straight" strokeweight="1pt"/>
            <v:shape id="_x0000_s61446" type="#_x0000_t32" style="position:absolute;left:5028;top:2295;width:824;height:616" o:connectortype="straight" strokeweight="1pt"/>
            <v:shape id="_x0000_s61447" type="#_x0000_t32" style="position:absolute;left:2460;top:2108;width:1768;height:712;flip:x" o:connectortype="straight" strokeweight="1pt"/>
            <v:shape id="_x0000_s61448" type="#_x0000_t32" style="position:absolute;left:3300;top:2908;width:928;height:371;flip:y" o:connectortype="straight" strokeweight="1pt"/>
            <v:shape id="_x0000_s61449" type="#_x0000_t32" style="position:absolute;left:2460;top:3900;width:296;height:1904;flip:x" o:connectortype="straight" strokeweight="1pt"/>
            <v:shape id="_x0000_s61450" type="#_x0000_t32" style="position:absolute;left:3300;top:4292;width:128;height:1024;flip:x" o:connectortype="straight" strokeweight="1pt"/>
            <v:shape id="_x0000_s61451" type="#_x0000_t32" style="position:absolute;left:6633;top:3279;width:136;height:1016;flip:x" o:connectortype="straight" strokeweight="1pt"/>
            <v:shape id="_x0000_s61452" type="#_x0000_t32" style="position:absolute;left:7300;top:2820;width:296;height:1872;flip:x" o:connectortype="straight" strokeweight="1pt"/>
            <v:shape id="_x0000_s61453" type="#_x0000_t32" style="position:absolute;left:5788;top:5316;width:984;height:392;flip:x" o:connectortype="straight" strokeweight="1pt"/>
            <v:shape id="_x0000_s61454" type="#_x0000_t32" style="position:absolute;left:5788;top:5804;width:1808;height:688;flip:x" o:connectortype="straight" strokeweight="1pt"/>
            <v:shape id="_x0000_s61455" type="#_x0000_t32" style="position:absolute;left:4228;top:5708;width:800;height:648" o:connectortype="straight" strokeweight="1pt"/>
            <v:shape id="_x0000_s61456" type="#_x0000_t32" style="position:absolute;left:3556;top:6092;width:1472;height:1200" o:connectortype="straight" strokeweight="1pt"/>
            <v:shape id="_x0000_s61457" type="#_x0000_t32" style="position:absolute;left:4228;top:1308;width:800;height:0" o:connectortype="straight" strokeweight="1pt"/>
            <v:shape id="_x0000_s61458" type="#_x0000_t32" style="position:absolute;left:5028;top:1308;width:0;height:2072" o:connectortype="straight" strokeweight="1pt"/>
            <v:shape id="_x0000_s61459" type="#_x0000_t32" style="position:absolute;left:5028;top:2108;width:2160;height:1272;flip:y" o:connectortype="straight" strokeweight="1pt"/>
            <v:shape id="_x0000_s61460" type="#_x0000_t32" style="position:absolute;left:7188;top:2108;width:408;height:712" o:connectortype="straight" strokeweight="1pt"/>
            <v:shape id="_x0000_s61461" type="#_x0000_t32" style="position:absolute;left:5788;top:2820;width:1808;height:1024;flip:x" o:connectortype="straight" strokeweight="1pt"/>
            <v:shape id="_x0000_s61462" type="#_x0000_t32" style="position:absolute;left:5788;top:3844;width:2200;height:1248" o:connectortype="straight" strokeweight="1pt"/>
            <v:shape id="_x0000_s61463" type="#_x0000_t32" style="position:absolute;left:7596;top:5092;width:392;height:712;flip:x" o:connectortype="straight" strokeweight="1pt"/>
            <v:shape id="_x0000_s61464" type="#_x0000_t32" style="position:absolute;left:2084;top:2820;width:376;height:672;flip:x" o:connectortype="straight" strokeweight="1pt"/>
            <v:shape id="_x0000_s61465" type="#_x0000_t32" style="position:absolute;left:2084;top:3492;width:2144;height:1272" o:connectortype="straight" strokeweight="1pt"/>
            <v:shape id="_x0000_s61466" type="#_x0000_t32" style="position:absolute;left:2460;top:4764;width:1768;height:1040;flip:x" o:connectortype="straight" strokeweight="1pt"/>
            <v:shape id="_x0000_s61467" type="#_x0000_t32" style="position:absolute;left:5028;top:5228;width:0;height:2064" o:connectortype="straight" strokeweight="1pt"/>
            <v:shape id="_x0000_s61468" type="#_x0000_t32" style="position:absolute;left:5028;top:7292;width:760;height:0" o:connectortype="straight" strokeweight="1pt"/>
            <v:shape id="_x0000_s61469" type="#_x0000_t32" style="position:absolute;left:5788;top:4764;width:0;height:2528" o:connectortype="straight" strokeweight="1pt"/>
            <v:shape id="_x0000_s61470" type="#_x0000_t32" style="position:absolute;left:5788;top:4764;width:1808;height:1040" o:connectortype="straight" strokeweight="1pt"/>
            <v:shape id="_x0000_s61471" type="#_x0000_t32" style="position:absolute;left:2852;top:5228;width:2176;height:1264;flip:x" o:connectortype="straight" strokeweight="1pt"/>
            <v:shape id="_x0000_s61472" type="#_x0000_t32" style="position:absolute;left:2460;top:5804;width:392;height:688" o:connectortype="straight" strokeweight="1pt"/>
          </v:group>
        </v:group>
      </w:pict>
    </w:r>
    <w:r w:rsidR="002840EF">
      <w:rPr>
        <w:rFonts w:eastAsiaTheme="minorHAnsi" w:cs="Calibri"/>
        <w:sz w:val="24"/>
        <w:szCs w:val="24"/>
      </w:rPr>
      <w:t>PTSI -</w:t>
    </w:r>
    <w:r w:rsidR="002840EF" w:rsidRPr="002840EF">
      <w:rPr>
        <w:rFonts w:ascii="French Script MT" w:eastAsiaTheme="minorHAnsi" w:hAnsi="French Script MT" w:cs="Calibri"/>
        <w:sz w:val="32"/>
        <w:szCs w:val="32"/>
      </w:rPr>
      <w:t xml:space="preserve">Interrogation </w:t>
    </w:r>
    <w:r w:rsidR="00556F6F">
      <w:rPr>
        <w:rFonts w:ascii="French Script MT" w:eastAsiaTheme="minorHAnsi" w:hAnsi="French Script MT" w:cs="Calibri"/>
        <w:sz w:val="32"/>
        <w:szCs w:val="32"/>
      </w:rPr>
      <w:t>Orale</w:t>
    </w:r>
    <w:r w:rsidR="00DE736B" w:rsidRPr="002840EF">
      <w:rPr>
        <w:rFonts w:ascii="French Script MT" w:eastAsiaTheme="minorHAnsi" w:hAnsi="French Script MT" w:cs="Calibri"/>
        <w:sz w:val="32"/>
        <w:szCs w:val="32"/>
      </w:rPr>
      <w:t xml:space="preserve"> </w:t>
    </w:r>
    <w:r w:rsidR="00DE736B"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                    </w:t>
    </w:r>
    <w:r w:rsidR="00D07D72">
      <w:rPr>
        <w:rFonts w:eastAsiaTheme="minorHAnsi" w:cs="Calibri"/>
        <w:sz w:val="16"/>
        <w:szCs w:val="16"/>
      </w:rPr>
      <w:t xml:space="preserve">    </w:t>
    </w:r>
    <w:r w:rsidR="00DE736B"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9CF" w:rsidRPr="00DC02BB" w:rsidRDefault="001849CF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505" style="position:absolute;margin-left:699.6pt;margin-top:-3.35pt;width:22.2pt;height:21.1pt;z-index:251659264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506" type="#_x0000_t32" style="position:absolute;left:2980;top:2700;width:1768;height:1024" o:connectortype="straight" strokeweight="1pt"/>
          <v:group id="_x0000_s61507" style="position:absolute;left:2604;top:1188;width:5904;height:5984" coordorigin="2084,1308" coordsize="5904,5984">
            <v:shape id="_x0000_s61508" type="#_x0000_t32" style="position:absolute;left:4228;top:1308;width:0;height:2536" o:connectortype="straight" strokeweight="1pt"/>
            <v:shape id="_x0000_s61509" type="#_x0000_t32" style="position:absolute;left:5028;top:1308;width:1488;height:1216" o:connectortype="straight" strokeweight="1pt"/>
            <v:shape id="_x0000_s61510" type="#_x0000_t32" style="position:absolute;left:5028;top:2295;width:824;height:616" o:connectortype="straight" strokeweight="1pt"/>
            <v:shape id="_x0000_s61511" type="#_x0000_t32" style="position:absolute;left:2460;top:2108;width:1768;height:712;flip:x" o:connectortype="straight" strokeweight="1pt"/>
            <v:shape id="_x0000_s61512" type="#_x0000_t32" style="position:absolute;left:3300;top:2908;width:928;height:371;flip:y" o:connectortype="straight" strokeweight="1pt"/>
            <v:shape id="_x0000_s61513" type="#_x0000_t32" style="position:absolute;left:2460;top:3900;width:296;height:1904;flip:x" o:connectortype="straight" strokeweight="1pt"/>
            <v:shape id="_x0000_s61514" type="#_x0000_t32" style="position:absolute;left:3300;top:4292;width:128;height:1024;flip:x" o:connectortype="straight" strokeweight="1pt"/>
            <v:shape id="_x0000_s61515" type="#_x0000_t32" style="position:absolute;left:6633;top:3279;width:136;height:1016;flip:x" o:connectortype="straight" strokeweight="1pt"/>
            <v:shape id="_x0000_s61516" type="#_x0000_t32" style="position:absolute;left:7300;top:2820;width:296;height:1872;flip:x" o:connectortype="straight" strokeweight="1pt"/>
            <v:shape id="_x0000_s61517" type="#_x0000_t32" style="position:absolute;left:5788;top:5316;width:984;height:392;flip:x" o:connectortype="straight" strokeweight="1pt"/>
            <v:shape id="_x0000_s61518" type="#_x0000_t32" style="position:absolute;left:5788;top:5804;width:1808;height:688;flip:x" o:connectortype="straight" strokeweight="1pt"/>
            <v:shape id="_x0000_s61519" type="#_x0000_t32" style="position:absolute;left:4228;top:5708;width:800;height:648" o:connectortype="straight" strokeweight="1pt"/>
            <v:shape id="_x0000_s61520" type="#_x0000_t32" style="position:absolute;left:3556;top:6092;width:1472;height:1200" o:connectortype="straight" strokeweight="1pt"/>
            <v:shape id="_x0000_s61521" type="#_x0000_t32" style="position:absolute;left:4228;top:1308;width:800;height:0" o:connectortype="straight" strokeweight="1pt"/>
            <v:shape id="_x0000_s61522" type="#_x0000_t32" style="position:absolute;left:5028;top:1308;width:0;height:2072" o:connectortype="straight" strokeweight="1pt"/>
            <v:shape id="_x0000_s61523" type="#_x0000_t32" style="position:absolute;left:5028;top:2108;width:2160;height:1272;flip:y" o:connectortype="straight" strokeweight="1pt"/>
            <v:shape id="_x0000_s61524" type="#_x0000_t32" style="position:absolute;left:7188;top:2108;width:408;height:712" o:connectortype="straight" strokeweight="1pt"/>
            <v:shape id="_x0000_s61525" type="#_x0000_t32" style="position:absolute;left:5788;top:2820;width:1808;height:1024;flip:x" o:connectortype="straight" strokeweight="1pt"/>
            <v:shape id="_x0000_s61526" type="#_x0000_t32" style="position:absolute;left:5788;top:3844;width:2200;height:1248" o:connectortype="straight" strokeweight="1pt"/>
            <v:shape id="_x0000_s61527" type="#_x0000_t32" style="position:absolute;left:7596;top:5092;width:392;height:712;flip:x" o:connectortype="straight" strokeweight="1pt"/>
            <v:shape id="_x0000_s61528" type="#_x0000_t32" style="position:absolute;left:2084;top:2820;width:376;height:672;flip:x" o:connectortype="straight" strokeweight="1pt"/>
            <v:shape id="_x0000_s61529" type="#_x0000_t32" style="position:absolute;left:2084;top:3492;width:2144;height:1272" o:connectortype="straight" strokeweight="1pt"/>
            <v:shape id="_x0000_s61530" type="#_x0000_t32" style="position:absolute;left:2460;top:4764;width:1768;height:1040;flip:x" o:connectortype="straight" strokeweight="1pt"/>
            <v:shape id="_x0000_s61531" type="#_x0000_t32" style="position:absolute;left:5028;top:5228;width:0;height:2064" o:connectortype="straight" strokeweight="1pt"/>
            <v:shape id="_x0000_s61532" type="#_x0000_t32" style="position:absolute;left:5028;top:7292;width:760;height:0" o:connectortype="straight" strokeweight="1pt"/>
            <v:shape id="_x0000_s61533" type="#_x0000_t32" style="position:absolute;left:5788;top:4764;width:0;height:2528" o:connectortype="straight" strokeweight="1pt"/>
            <v:shape id="_x0000_s61534" type="#_x0000_t32" style="position:absolute;left:5788;top:4764;width:1808;height:1040" o:connectortype="straight" strokeweight="1pt"/>
            <v:shape id="_x0000_s61535" type="#_x0000_t32" style="position:absolute;left:2852;top:5228;width:2176;height:1264;flip:x" o:connectortype="straight" strokeweight="1pt"/>
            <v:shape id="_x0000_s61536" type="#_x0000_t32" style="position:absolute;left:2460;top:5804;width:392;height:688" o:connectortype="straight" strokeweight="1pt"/>
          </v:group>
        </v:group>
      </w:pict>
    </w:r>
    <w:r>
      <w:rPr>
        <w:rFonts w:eastAsiaTheme="minorHAnsi" w:cs="Calibri"/>
        <w:sz w:val="24"/>
        <w:szCs w:val="24"/>
      </w:rPr>
      <w:t>PTSI -</w:t>
    </w:r>
    <w:r w:rsidRPr="002840EF">
      <w:rPr>
        <w:rFonts w:ascii="French Script MT" w:eastAsiaTheme="minorHAnsi" w:hAnsi="French Script MT" w:cs="Calibri"/>
        <w:sz w:val="32"/>
        <w:szCs w:val="32"/>
      </w:rPr>
      <w:t xml:space="preserve">Interrogation </w:t>
    </w:r>
    <w:r>
      <w:rPr>
        <w:rFonts w:ascii="French Script MT" w:eastAsiaTheme="minorHAnsi" w:hAnsi="French Script MT" w:cs="Calibri"/>
        <w:sz w:val="32"/>
        <w:szCs w:val="32"/>
      </w:rPr>
      <w:t>Orale</w:t>
    </w:r>
    <w:r w:rsidRPr="002840EF">
      <w:rPr>
        <w:rFonts w:ascii="French Script MT" w:eastAsiaTheme="minorHAnsi" w:hAnsi="French Script MT" w:cs="Calibri"/>
        <w:sz w:val="32"/>
        <w:szCs w:val="32"/>
      </w:rPr>
      <w:t xml:space="preserve"> </w:t>
    </w:r>
    <w:r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         </w:t>
    </w:r>
    <w:r>
      <w:rPr>
        <w:rFonts w:eastAsiaTheme="minorHAnsi" w:cs="Calibri"/>
        <w:sz w:val="16"/>
        <w:szCs w:val="16"/>
      </w:rPr>
      <w:t xml:space="preserve">            </w:t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 xml:space="preserve">           </w:t>
    </w:r>
    <w:r>
      <w:rPr>
        <w:rFonts w:eastAsiaTheme="minorHAnsi" w:cs="Calibri"/>
        <w:sz w:val="16"/>
        <w:szCs w:val="16"/>
      </w:rPr>
      <w:t xml:space="preserve">    </w:t>
    </w:r>
    <w:r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5704FAB"/>
    <w:multiLevelType w:val="hybridMultilevel"/>
    <w:tmpl w:val="295AD2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9314AF"/>
    <w:multiLevelType w:val="hybridMultilevel"/>
    <w:tmpl w:val="06AAF042"/>
    <w:lvl w:ilvl="0" w:tplc="040C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>
    <w:nsid w:val="0ACC5774"/>
    <w:multiLevelType w:val="hybridMultilevel"/>
    <w:tmpl w:val="63900392"/>
    <w:lvl w:ilvl="0" w:tplc="5CE896FE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21064542" w:tentative="1">
      <w:start w:val="1"/>
      <w:numFmt w:val="lowerLetter"/>
      <w:lvlText w:val="%2."/>
      <w:lvlJc w:val="left"/>
      <w:pPr>
        <w:ind w:left="1440" w:hanging="360"/>
      </w:pPr>
    </w:lvl>
    <w:lvl w:ilvl="2" w:tplc="800E17F6" w:tentative="1">
      <w:start w:val="1"/>
      <w:numFmt w:val="lowerRoman"/>
      <w:lvlText w:val="%3."/>
      <w:lvlJc w:val="right"/>
      <w:pPr>
        <w:ind w:left="2160" w:hanging="180"/>
      </w:pPr>
    </w:lvl>
    <w:lvl w:ilvl="3" w:tplc="8760F314" w:tentative="1">
      <w:start w:val="1"/>
      <w:numFmt w:val="decimal"/>
      <w:lvlText w:val="%4."/>
      <w:lvlJc w:val="left"/>
      <w:pPr>
        <w:ind w:left="2880" w:hanging="360"/>
      </w:pPr>
    </w:lvl>
    <w:lvl w:ilvl="4" w:tplc="D18A3A46" w:tentative="1">
      <w:start w:val="1"/>
      <w:numFmt w:val="lowerLetter"/>
      <w:lvlText w:val="%5."/>
      <w:lvlJc w:val="left"/>
      <w:pPr>
        <w:ind w:left="3600" w:hanging="360"/>
      </w:pPr>
    </w:lvl>
    <w:lvl w:ilvl="5" w:tplc="0E5A1308" w:tentative="1">
      <w:start w:val="1"/>
      <w:numFmt w:val="lowerRoman"/>
      <w:lvlText w:val="%6."/>
      <w:lvlJc w:val="right"/>
      <w:pPr>
        <w:ind w:left="4320" w:hanging="180"/>
      </w:pPr>
    </w:lvl>
    <w:lvl w:ilvl="6" w:tplc="7B642C90" w:tentative="1">
      <w:start w:val="1"/>
      <w:numFmt w:val="decimal"/>
      <w:lvlText w:val="%7."/>
      <w:lvlJc w:val="left"/>
      <w:pPr>
        <w:ind w:left="5040" w:hanging="360"/>
      </w:pPr>
    </w:lvl>
    <w:lvl w:ilvl="7" w:tplc="074A1204" w:tentative="1">
      <w:start w:val="1"/>
      <w:numFmt w:val="lowerLetter"/>
      <w:lvlText w:val="%8."/>
      <w:lvlJc w:val="left"/>
      <w:pPr>
        <w:ind w:left="5760" w:hanging="360"/>
      </w:pPr>
    </w:lvl>
    <w:lvl w:ilvl="8" w:tplc="946A1D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CCA6074"/>
    <w:multiLevelType w:val="hybridMultilevel"/>
    <w:tmpl w:val="21E6FF9A"/>
    <w:lvl w:ilvl="0" w:tplc="2FDEAA92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080768"/>
    <w:multiLevelType w:val="hybridMultilevel"/>
    <w:tmpl w:val="B0646F4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C409F"/>
    <w:multiLevelType w:val="hybridMultilevel"/>
    <w:tmpl w:val="C1046D38"/>
    <w:lvl w:ilvl="0" w:tplc="63F2CF4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1955DC"/>
    <w:multiLevelType w:val="hybridMultilevel"/>
    <w:tmpl w:val="82FA4CEC"/>
    <w:lvl w:ilvl="0" w:tplc="6BB4547A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147349"/>
    <w:multiLevelType w:val="hybridMultilevel"/>
    <w:tmpl w:val="03E4A920"/>
    <w:lvl w:ilvl="0" w:tplc="6F7448EA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DD4D04"/>
    <w:multiLevelType w:val="hybridMultilevel"/>
    <w:tmpl w:val="11F07FB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0D52BA"/>
    <w:multiLevelType w:val="hybridMultilevel"/>
    <w:tmpl w:val="E9D2E2D6"/>
    <w:lvl w:ilvl="0" w:tplc="E9F88F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F1F3B7C"/>
    <w:multiLevelType w:val="hybridMultilevel"/>
    <w:tmpl w:val="8CB6B91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FA7450"/>
    <w:multiLevelType w:val="hybridMultilevel"/>
    <w:tmpl w:val="D59C46F2"/>
    <w:lvl w:ilvl="0" w:tplc="301A9C60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7E7A22"/>
    <w:multiLevelType w:val="hybridMultilevel"/>
    <w:tmpl w:val="D2EEAF78"/>
    <w:lvl w:ilvl="0" w:tplc="CEA6353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8D76CD"/>
    <w:multiLevelType w:val="hybridMultilevel"/>
    <w:tmpl w:val="F3C449D4"/>
    <w:lvl w:ilvl="0" w:tplc="3C6C55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3145109"/>
    <w:multiLevelType w:val="hybridMultilevel"/>
    <w:tmpl w:val="09E4B53A"/>
    <w:lvl w:ilvl="0" w:tplc="B1D2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5D1585B"/>
    <w:multiLevelType w:val="hybridMultilevel"/>
    <w:tmpl w:val="CAD6061C"/>
    <w:lvl w:ilvl="0" w:tplc="040C000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24672D"/>
    <w:multiLevelType w:val="hybridMultilevel"/>
    <w:tmpl w:val="B9D22EB2"/>
    <w:lvl w:ilvl="0" w:tplc="375644A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18"/>
    <w:lvlOverride w:ilvl="0">
      <w:startOverride w:val="1"/>
    </w:lvlOverride>
  </w:num>
  <w:num w:numId="3">
    <w:abstractNumId w:val="10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6"/>
  </w:num>
  <w:num w:numId="6">
    <w:abstractNumId w:val="19"/>
  </w:num>
  <w:num w:numId="7">
    <w:abstractNumId w:val="23"/>
  </w:num>
  <w:num w:numId="8">
    <w:abstractNumId w:val="11"/>
  </w:num>
  <w:num w:numId="9">
    <w:abstractNumId w:val="16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1"/>
  </w:num>
  <w:num w:numId="12">
    <w:abstractNumId w:val="20"/>
  </w:num>
  <w:num w:numId="13">
    <w:abstractNumId w:val="12"/>
  </w:num>
  <w:num w:numId="14">
    <w:abstractNumId w:val="22"/>
  </w:num>
  <w:num w:numId="15">
    <w:abstractNumId w:val="24"/>
  </w:num>
  <w:num w:numId="16">
    <w:abstractNumId w:val="17"/>
  </w:num>
  <w:num w:numId="17">
    <w:abstractNumId w:val="18"/>
  </w:num>
  <w:num w:numId="18">
    <w:abstractNumId w:val="18"/>
    <w:lvlOverride w:ilvl="0">
      <w:startOverride w:val="1"/>
    </w:lvlOverride>
  </w:num>
  <w:num w:numId="19">
    <w:abstractNumId w:val="3"/>
  </w:num>
  <w:num w:numId="20">
    <w:abstractNumId w:val="9"/>
  </w:num>
  <w:num w:numId="21">
    <w:abstractNumId w:val="8"/>
  </w:num>
  <w:num w:numId="22">
    <w:abstractNumId w:val="5"/>
  </w:num>
  <w:num w:numId="23">
    <w:abstractNumId w:val="14"/>
  </w:num>
  <w:num w:numId="24">
    <w:abstractNumId w:val="15"/>
  </w:num>
  <w:num w:numId="25">
    <w:abstractNumId w:val="1"/>
  </w:num>
  <w:num w:numId="26">
    <w:abstractNumId w:val="25"/>
  </w:num>
  <w:num w:numId="27">
    <w:abstractNumId w:val="4"/>
  </w:num>
  <w:num w:numId="28">
    <w:abstractNumId w:val="2"/>
  </w:num>
  <w:num w:numId="29">
    <w:abstractNumId w:val="7"/>
  </w:num>
  <w:num w:numId="30">
    <w:abstractNumId w:val="1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4754"/>
    <o:shapelayout v:ext="edit">
      <o:idmap v:ext="edit" data="60"/>
      <o:rules v:ext="edit">
        <o:r id="V:Rule31" type="connector" idref="#_x0000_s61457"/>
        <o:r id="V:Rule32" type="connector" idref="#_x0000_s61458"/>
        <o:r id="V:Rule33" type="connector" idref="#_x0000_s61445"/>
        <o:r id="V:Rule34" type="connector" idref="#_x0000_s61451"/>
        <o:r id="V:Rule35" type="connector" idref="#_x0000_s61460"/>
        <o:r id="V:Rule36" type="connector" idref="#_x0000_s61456"/>
        <o:r id="V:Rule37" type="connector" idref="#_x0000_s61452"/>
        <o:r id="V:Rule38" type="connector" idref="#_x0000_s61459"/>
        <o:r id="V:Rule39" type="connector" idref="#_x0000_s61470"/>
        <o:r id="V:Rule40" type="connector" idref="#_x0000_s61461"/>
        <o:r id="V:Rule41" type="connector" idref="#_x0000_s61450"/>
        <o:r id="V:Rule42" type="connector" idref="#_x0000_s61468"/>
        <o:r id="V:Rule43" type="connector" idref="#_x0000_s61454"/>
        <o:r id="V:Rule44" type="connector" idref="#_x0000_s61471"/>
        <o:r id="V:Rule45" type="connector" idref="#_x0000_s61469"/>
        <o:r id="V:Rule46" type="connector" idref="#_x0000_s61466"/>
        <o:r id="V:Rule47" type="connector" idref="#_x0000_s61448"/>
        <o:r id="V:Rule48" type="connector" idref="#_x0000_s61446"/>
        <o:r id="V:Rule49" type="connector" idref="#_x0000_s61462"/>
        <o:r id="V:Rule50" type="connector" idref="#_x0000_s61444"/>
        <o:r id="V:Rule51" type="connector" idref="#_x0000_s61465"/>
        <o:r id="V:Rule52" type="connector" idref="#_x0000_s61463"/>
        <o:r id="V:Rule53" type="connector" idref="#_x0000_s61467"/>
        <o:r id="V:Rule54" type="connector" idref="#_x0000_s61453"/>
        <o:r id="V:Rule55" type="connector" idref="#_x0000_s61464"/>
        <o:r id="V:Rule56" type="connector" idref="#_x0000_s61442"/>
        <o:r id="V:Rule57" type="connector" idref="#_x0000_s61447"/>
        <o:r id="V:Rule58" type="connector" idref="#_x0000_s61455"/>
        <o:r id="V:Rule59" type="connector" idref="#_x0000_s61449"/>
        <o:r id="V:Rule60" type="connector" idref="#_x0000_s61472"/>
        <o:r id="V:Rule91" type="connector" idref="#_x0000_s61521"/>
        <o:r id="V:Rule92" type="connector" idref="#_x0000_s61522"/>
        <o:r id="V:Rule93" type="connector" idref="#_x0000_s61509"/>
        <o:r id="V:Rule94" type="connector" idref="#_x0000_s61515"/>
        <o:r id="V:Rule95" type="connector" idref="#_x0000_s61524"/>
        <o:r id="V:Rule96" type="connector" idref="#_x0000_s61520"/>
        <o:r id="V:Rule97" type="connector" idref="#_x0000_s61516"/>
        <o:r id="V:Rule98" type="connector" idref="#_x0000_s61523"/>
        <o:r id="V:Rule99" type="connector" idref="#_x0000_s61534"/>
        <o:r id="V:Rule100" type="connector" idref="#_x0000_s61525"/>
        <o:r id="V:Rule101" type="connector" idref="#_x0000_s61514"/>
        <o:r id="V:Rule102" type="connector" idref="#_x0000_s61532"/>
        <o:r id="V:Rule103" type="connector" idref="#_x0000_s61518"/>
        <o:r id="V:Rule104" type="connector" idref="#_x0000_s61535"/>
        <o:r id="V:Rule105" type="connector" idref="#_x0000_s61533"/>
        <o:r id="V:Rule106" type="connector" idref="#_x0000_s61530"/>
        <o:r id="V:Rule107" type="connector" idref="#_x0000_s61512"/>
        <o:r id="V:Rule108" type="connector" idref="#_x0000_s61510"/>
        <o:r id="V:Rule109" type="connector" idref="#_x0000_s61526"/>
        <o:r id="V:Rule110" type="connector" idref="#_x0000_s61508"/>
        <o:r id="V:Rule111" type="connector" idref="#_x0000_s61529"/>
        <o:r id="V:Rule112" type="connector" idref="#_x0000_s61527"/>
        <o:r id="V:Rule113" type="connector" idref="#_x0000_s61531"/>
        <o:r id="V:Rule114" type="connector" idref="#_x0000_s61517"/>
        <o:r id="V:Rule115" type="connector" idref="#_x0000_s61528"/>
        <o:r id="V:Rule116" type="connector" idref="#_x0000_s61506"/>
        <o:r id="V:Rule117" type="connector" idref="#_x0000_s61511"/>
        <o:r id="V:Rule118" type="connector" idref="#_x0000_s61519"/>
        <o:r id="V:Rule119" type="connector" idref="#_x0000_s61513"/>
        <o:r id="V:Rule120" type="connector" idref="#_x0000_s6153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511E2"/>
    <w:rsid w:val="00052E22"/>
    <w:rsid w:val="00053517"/>
    <w:rsid w:val="00060250"/>
    <w:rsid w:val="00060CE9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10002"/>
    <w:rsid w:val="00125F6D"/>
    <w:rsid w:val="0013502E"/>
    <w:rsid w:val="0014311B"/>
    <w:rsid w:val="001434AE"/>
    <w:rsid w:val="001507B7"/>
    <w:rsid w:val="00154E8A"/>
    <w:rsid w:val="001565D4"/>
    <w:rsid w:val="001834C9"/>
    <w:rsid w:val="001849CF"/>
    <w:rsid w:val="001B0EFB"/>
    <w:rsid w:val="001B665B"/>
    <w:rsid w:val="001B7613"/>
    <w:rsid w:val="001D5C47"/>
    <w:rsid w:val="001E318F"/>
    <w:rsid w:val="001F3BF6"/>
    <w:rsid w:val="00201078"/>
    <w:rsid w:val="00245203"/>
    <w:rsid w:val="00275FC9"/>
    <w:rsid w:val="00280481"/>
    <w:rsid w:val="00283495"/>
    <w:rsid w:val="002840EF"/>
    <w:rsid w:val="002A2D89"/>
    <w:rsid w:val="002A737A"/>
    <w:rsid w:val="002B4476"/>
    <w:rsid w:val="002B4F49"/>
    <w:rsid w:val="002C12F0"/>
    <w:rsid w:val="002E3294"/>
    <w:rsid w:val="002E381E"/>
    <w:rsid w:val="002E55C8"/>
    <w:rsid w:val="002F1565"/>
    <w:rsid w:val="00303214"/>
    <w:rsid w:val="00315BC9"/>
    <w:rsid w:val="00324438"/>
    <w:rsid w:val="003312D4"/>
    <w:rsid w:val="003456C5"/>
    <w:rsid w:val="00354615"/>
    <w:rsid w:val="003634AE"/>
    <w:rsid w:val="00367448"/>
    <w:rsid w:val="003935A0"/>
    <w:rsid w:val="003953F0"/>
    <w:rsid w:val="003C08C3"/>
    <w:rsid w:val="003C62DE"/>
    <w:rsid w:val="003D51AB"/>
    <w:rsid w:val="003E7A77"/>
    <w:rsid w:val="003F7C5D"/>
    <w:rsid w:val="00404165"/>
    <w:rsid w:val="0041394F"/>
    <w:rsid w:val="00417D01"/>
    <w:rsid w:val="00425897"/>
    <w:rsid w:val="00432877"/>
    <w:rsid w:val="00444713"/>
    <w:rsid w:val="00457769"/>
    <w:rsid w:val="0046790E"/>
    <w:rsid w:val="00475CB4"/>
    <w:rsid w:val="00481934"/>
    <w:rsid w:val="00487DDF"/>
    <w:rsid w:val="004B2078"/>
    <w:rsid w:val="004E4E53"/>
    <w:rsid w:val="004E5295"/>
    <w:rsid w:val="00526EFA"/>
    <w:rsid w:val="00543CCC"/>
    <w:rsid w:val="005531BA"/>
    <w:rsid w:val="00556B47"/>
    <w:rsid w:val="00556F6F"/>
    <w:rsid w:val="00566A40"/>
    <w:rsid w:val="00574884"/>
    <w:rsid w:val="0057545C"/>
    <w:rsid w:val="00585397"/>
    <w:rsid w:val="00587F86"/>
    <w:rsid w:val="005954B8"/>
    <w:rsid w:val="005B3B2E"/>
    <w:rsid w:val="005F43FE"/>
    <w:rsid w:val="00607F01"/>
    <w:rsid w:val="00610CA4"/>
    <w:rsid w:val="00621C47"/>
    <w:rsid w:val="0062509C"/>
    <w:rsid w:val="0065143F"/>
    <w:rsid w:val="00660A4F"/>
    <w:rsid w:val="0066773B"/>
    <w:rsid w:val="00670F66"/>
    <w:rsid w:val="00684AF1"/>
    <w:rsid w:val="0068574E"/>
    <w:rsid w:val="00692DC7"/>
    <w:rsid w:val="006937C8"/>
    <w:rsid w:val="006B4AEF"/>
    <w:rsid w:val="006E5624"/>
    <w:rsid w:val="006E75DA"/>
    <w:rsid w:val="006F0D83"/>
    <w:rsid w:val="00702B86"/>
    <w:rsid w:val="007259CF"/>
    <w:rsid w:val="0072623C"/>
    <w:rsid w:val="00730844"/>
    <w:rsid w:val="00737CE6"/>
    <w:rsid w:val="00775922"/>
    <w:rsid w:val="0079370F"/>
    <w:rsid w:val="007A0E21"/>
    <w:rsid w:val="007B2118"/>
    <w:rsid w:val="007C07E8"/>
    <w:rsid w:val="007F5D02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B0F6C"/>
    <w:rsid w:val="008C321F"/>
    <w:rsid w:val="008D13E0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560FA"/>
    <w:rsid w:val="009626AE"/>
    <w:rsid w:val="00976FA7"/>
    <w:rsid w:val="009775F1"/>
    <w:rsid w:val="00987435"/>
    <w:rsid w:val="00993E43"/>
    <w:rsid w:val="009A082A"/>
    <w:rsid w:val="009C0AFF"/>
    <w:rsid w:val="009D313C"/>
    <w:rsid w:val="009D37F0"/>
    <w:rsid w:val="009D3DCD"/>
    <w:rsid w:val="009E1B24"/>
    <w:rsid w:val="009E1CA3"/>
    <w:rsid w:val="009E4376"/>
    <w:rsid w:val="009E7D33"/>
    <w:rsid w:val="009F3EEF"/>
    <w:rsid w:val="00A171EF"/>
    <w:rsid w:val="00A17C7B"/>
    <w:rsid w:val="00A246AD"/>
    <w:rsid w:val="00A422FA"/>
    <w:rsid w:val="00A53BBD"/>
    <w:rsid w:val="00A5424D"/>
    <w:rsid w:val="00A56D53"/>
    <w:rsid w:val="00A57E24"/>
    <w:rsid w:val="00A620EB"/>
    <w:rsid w:val="00A67A34"/>
    <w:rsid w:val="00A8594D"/>
    <w:rsid w:val="00AB3D9A"/>
    <w:rsid w:val="00AD114E"/>
    <w:rsid w:val="00AD7ED3"/>
    <w:rsid w:val="00AE1A61"/>
    <w:rsid w:val="00AF6204"/>
    <w:rsid w:val="00B06E0B"/>
    <w:rsid w:val="00B07273"/>
    <w:rsid w:val="00B24C6F"/>
    <w:rsid w:val="00B35A0F"/>
    <w:rsid w:val="00B36262"/>
    <w:rsid w:val="00B453E7"/>
    <w:rsid w:val="00B5311A"/>
    <w:rsid w:val="00B54B90"/>
    <w:rsid w:val="00B574EF"/>
    <w:rsid w:val="00B85E2D"/>
    <w:rsid w:val="00BA029D"/>
    <w:rsid w:val="00BD3696"/>
    <w:rsid w:val="00BD5E3D"/>
    <w:rsid w:val="00BE3E3C"/>
    <w:rsid w:val="00BE423F"/>
    <w:rsid w:val="00BF0E73"/>
    <w:rsid w:val="00BF49E8"/>
    <w:rsid w:val="00C022EC"/>
    <w:rsid w:val="00C10222"/>
    <w:rsid w:val="00C10725"/>
    <w:rsid w:val="00C1095D"/>
    <w:rsid w:val="00C23D8D"/>
    <w:rsid w:val="00C31456"/>
    <w:rsid w:val="00C32EBC"/>
    <w:rsid w:val="00C32EE0"/>
    <w:rsid w:val="00C43C11"/>
    <w:rsid w:val="00C455D5"/>
    <w:rsid w:val="00C47AC1"/>
    <w:rsid w:val="00C47B4D"/>
    <w:rsid w:val="00C5751A"/>
    <w:rsid w:val="00C575C3"/>
    <w:rsid w:val="00C669CB"/>
    <w:rsid w:val="00C70209"/>
    <w:rsid w:val="00CA4350"/>
    <w:rsid w:val="00CD5202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E14645"/>
    <w:rsid w:val="00E33AF5"/>
    <w:rsid w:val="00E43D58"/>
    <w:rsid w:val="00E62989"/>
    <w:rsid w:val="00E76F1F"/>
    <w:rsid w:val="00E84AD7"/>
    <w:rsid w:val="00E85E07"/>
    <w:rsid w:val="00E866E9"/>
    <w:rsid w:val="00EC6A02"/>
    <w:rsid w:val="00ED5CFD"/>
    <w:rsid w:val="00EE5BBF"/>
    <w:rsid w:val="00F021BB"/>
    <w:rsid w:val="00F02730"/>
    <w:rsid w:val="00F04086"/>
    <w:rsid w:val="00F26650"/>
    <w:rsid w:val="00F33E58"/>
    <w:rsid w:val="00F3479D"/>
    <w:rsid w:val="00F659F1"/>
    <w:rsid w:val="00F7302F"/>
    <w:rsid w:val="00F7385E"/>
    <w:rsid w:val="00F740C0"/>
    <w:rsid w:val="00F75EFD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47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849CF"/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1849CF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1849CF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1849CF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1849CF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1849CF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1849CF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1849CF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1849CF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1849CF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1849CF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1849CF"/>
  </w:style>
  <w:style w:type="paragraph" w:customStyle="1" w:styleId="puces">
    <w:name w:val="puces"/>
    <w:basedOn w:val="Normal"/>
    <w:rsid w:val="001849CF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1849CF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1849CF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1849C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1849CF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1849CF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1849CF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1849CF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1849C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1849CF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1849CF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1849CF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1849CF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1849CF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1849CF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1849CF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1849CF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1849CF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1849CF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1849CF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1849CF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1849CF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1849CF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1849CF"/>
    <w:rPr>
      <w:position w:val="-14"/>
    </w:rPr>
  </w:style>
  <w:style w:type="paragraph" w:styleId="Paragraphedeliste">
    <w:name w:val="List Paragraph"/>
    <w:basedOn w:val="Normal"/>
    <w:uiPriority w:val="34"/>
    <w:qFormat/>
    <w:rsid w:val="001849CF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1849CF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1849CF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1849CF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1849CF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1849CF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1849CF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1849CF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1849CF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1849CF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1849CF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1849CF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1849CF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1849CF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1849CF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1849CF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1849CF"/>
    <w:pPr>
      <w:numPr>
        <w:numId w:val="27"/>
      </w:numPr>
      <w:outlineLvl w:val="8"/>
    </w:pPr>
    <w:rPr>
      <w:smallCap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w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36</TotalTime>
  <Pages>4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3403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20</cp:revision>
  <cp:lastPrinted>2013-11-17T17:19:00Z</cp:lastPrinted>
  <dcterms:created xsi:type="dcterms:W3CDTF">2013-11-17T16:40:00Z</dcterms:created>
  <dcterms:modified xsi:type="dcterms:W3CDTF">2013-11-17T17:19:00Z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