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ACB" w:rsidRPr="001D3CA8" w:rsidRDefault="002413D7" w:rsidP="00B42ACB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40"/>
        </w:rPr>
      </w:pPr>
      <w:r w:rsidRPr="001D3CA8">
        <w:rPr>
          <w:sz w:val="40"/>
        </w:rPr>
        <w:t xml:space="preserve">7 – </w:t>
      </w:r>
      <w:r w:rsidR="00B42ACB" w:rsidRPr="001D3CA8">
        <w:rPr>
          <w:sz w:val="40"/>
        </w:rPr>
        <w:t>Étude des systèmes mécaniques</w:t>
      </w:r>
    </w:p>
    <w:p w:rsidR="00DA6248" w:rsidRPr="001D3CA8" w:rsidRDefault="00B42ACB" w:rsidP="00DA624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r w:rsidRPr="001D3CA8">
        <w:rPr>
          <w:sz w:val="28"/>
        </w:rPr>
        <w:t>Analyser – Concevoir – Réaliser</w:t>
      </w:r>
    </w:p>
    <w:p w:rsidR="0042328C" w:rsidRPr="001D3CA8" w:rsidRDefault="00245FC4" w:rsidP="00DA624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r w:rsidRPr="001D3CA8">
        <w:rPr>
          <w:sz w:val="28"/>
        </w:rPr>
        <w:t xml:space="preserve">Conception – Chapitre </w:t>
      </w:r>
      <w:r w:rsidR="00D14338">
        <w:rPr>
          <w:sz w:val="28"/>
        </w:rPr>
        <w:t>3</w:t>
      </w:r>
      <w:r w:rsidRPr="001D3CA8">
        <w:rPr>
          <w:sz w:val="28"/>
        </w:rPr>
        <w:t xml:space="preserve"> : </w:t>
      </w:r>
      <w:r w:rsidR="00D14338">
        <w:rPr>
          <w:sz w:val="28"/>
        </w:rPr>
        <w:t>Liaisons Encastrement Démontables</w:t>
      </w:r>
    </w:p>
    <w:p w:rsidR="001D3CA8" w:rsidRDefault="001D3CA8" w:rsidP="00617A95"/>
    <w:p w:rsidR="001D3CA8" w:rsidRDefault="003D2349" w:rsidP="001D3CA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bookmarkStart w:id="0" w:name="_Toc525438002"/>
      <w:bookmarkStart w:id="1" w:name="_Toc366168045"/>
      <w:r>
        <w:rPr>
          <w:sz w:val="28"/>
        </w:rPr>
        <w:t>TD</w:t>
      </w:r>
      <w:r w:rsidR="008E26D8">
        <w:rPr>
          <w:sz w:val="28"/>
        </w:rPr>
        <w:t xml:space="preserve"> 0</w:t>
      </w:r>
      <w:r w:rsidR="00BA1A3A">
        <w:rPr>
          <w:sz w:val="28"/>
        </w:rPr>
        <w:t>2</w:t>
      </w:r>
      <w:r w:rsidR="008E26D8">
        <w:rPr>
          <w:sz w:val="28"/>
        </w:rPr>
        <w:t xml:space="preserve"> – </w:t>
      </w:r>
      <w:bookmarkEnd w:id="0"/>
      <w:bookmarkEnd w:id="1"/>
      <w:r w:rsidR="00BA1A3A">
        <w:rPr>
          <w:sz w:val="28"/>
        </w:rPr>
        <w:t>Roue motrice de chariot</w:t>
      </w:r>
    </w:p>
    <w:p w:rsidR="00BA1A3A" w:rsidRPr="00BA1A3A" w:rsidRDefault="00BA1A3A" w:rsidP="00BA1A3A"/>
    <w:p w:rsidR="001D3CA8" w:rsidRDefault="00BA1A3A" w:rsidP="005D284F">
      <w:pPr>
        <w:pStyle w:val="Titre2"/>
        <w:numPr>
          <w:ilvl w:val="0"/>
          <w:numId w:val="0"/>
        </w:numPr>
      </w:pPr>
      <w:r>
        <w:t>Chariot motorisé HYSTER</w:t>
      </w:r>
    </w:p>
    <w:p w:rsidR="00BA1A3A" w:rsidRPr="00C92AB5" w:rsidRDefault="00BA1A3A" w:rsidP="00BA1A3A"/>
    <w:p w:rsidR="00BA1A3A" w:rsidRDefault="00BA1A3A" w:rsidP="00BA1A3A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5938999A" wp14:editId="6B698435">
            <wp:simplePos x="0" y="0"/>
            <wp:positionH relativeFrom="column">
              <wp:posOffset>4204970</wp:posOffset>
            </wp:positionH>
            <wp:positionV relativeFrom="paragraph">
              <wp:posOffset>13335</wp:posOffset>
            </wp:positionV>
            <wp:extent cx="2465070" cy="181673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On s’intéresse à un chariot motorisé du fabricant HYSTER utilisé pour assister des opérateurs dans des tâches de manutention de charges lourdes. </w:t>
      </w:r>
    </w:p>
    <w:p w:rsidR="00BA1A3A" w:rsidRDefault="00BA1A3A" w:rsidP="00BA1A3A">
      <w:r>
        <w:t xml:space="preserve">La rotation du timon autour d’un axe vertical permet de diriger le chariot dans la direction souhaitée. </w:t>
      </w:r>
    </w:p>
    <w:p w:rsidR="00BA1A3A" w:rsidRDefault="00BA1A3A" w:rsidP="00BA1A3A">
      <w:r>
        <w:t>La rotation du timon autour d’un axe horizontal permet de freiner le chariot. Le freinage (frein à sangle agissant sur la poulie 38) est automatiquement appliqué et le courant coupé lorsque le timon se trouve en position haute ou basse.</w:t>
      </w:r>
    </w:p>
    <w:p w:rsidR="00BA1A3A" w:rsidRDefault="00BA1A3A" w:rsidP="00BA1A3A">
      <w:r>
        <w:t xml:space="preserve">Les commandes des vitesses avant et arrière et la commande d’élévation de la fourche qui supporte la charge sont </w:t>
      </w:r>
      <w:proofErr w:type="gramStart"/>
      <w:r>
        <w:t>placées</w:t>
      </w:r>
      <w:proofErr w:type="gramEnd"/>
      <w:r>
        <w:t xml:space="preserve"> sur la poignée du timon, sous la main de l’utilisateur. </w:t>
      </w:r>
    </w:p>
    <w:p w:rsidR="00BA1A3A" w:rsidRDefault="00BA1A3A" w:rsidP="00BA1A3A">
      <w:r>
        <w:t xml:space="preserve">L’étude porte plus particulièrement sur l’unité </w:t>
      </w:r>
      <w:r>
        <w:rPr>
          <w:b/>
          <w:bCs/>
        </w:rPr>
        <w:t xml:space="preserve">motrice </w:t>
      </w:r>
      <w:r>
        <w:t xml:space="preserve">et </w:t>
      </w:r>
      <w:r>
        <w:rPr>
          <w:b/>
          <w:bCs/>
        </w:rPr>
        <w:t xml:space="preserve">directrice </w:t>
      </w:r>
      <w:r>
        <w:t xml:space="preserve">du chariot. Cet ensemble se compose de : </w:t>
      </w:r>
    </w:p>
    <w:p w:rsidR="00BA1A3A" w:rsidRDefault="00BA1A3A" w:rsidP="00BA1A3A">
      <w:pPr>
        <w:pStyle w:val="Paragraphedeliste"/>
        <w:numPr>
          <w:ilvl w:val="0"/>
          <w:numId w:val="32"/>
        </w:numPr>
        <w:spacing w:before="60"/>
        <w:ind w:firstLine="284"/>
      </w:pPr>
      <w:r>
        <w:t>un moteur à courant continu M, 24 Volts, à axe vertical, à fixation par bride, alimenté par batteries. N=1500 tr/min ; accouplé à l’arbr</w:t>
      </w:r>
      <w:r w:rsidR="00644076">
        <w:t>e d’entrée 31</w:t>
      </w:r>
      <w:r>
        <w:t xml:space="preserve">. </w:t>
      </w:r>
    </w:p>
    <w:p w:rsidR="00BA1A3A" w:rsidRDefault="00BA1A3A" w:rsidP="00BA1A3A">
      <w:pPr>
        <w:pStyle w:val="Paragraphedeliste"/>
        <w:numPr>
          <w:ilvl w:val="0"/>
          <w:numId w:val="32"/>
        </w:numPr>
        <w:spacing w:before="60"/>
        <w:ind w:firstLine="284"/>
      </w:pPr>
      <w:r>
        <w:t>une chaîne cinématique composée d’un train d’engrenages.</w:t>
      </w:r>
    </w:p>
    <w:p w:rsidR="00BA1A3A" w:rsidRDefault="00BA1A3A" w:rsidP="00BA1A3A"/>
    <w:p w:rsidR="00BA1A3A" w:rsidRDefault="00BA1A3A" w:rsidP="00BA1A3A"/>
    <w:p w:rsidR="00BA1A3A" w:rsidRDefault="00BA1A3A" w:rsidP="00BA1A3A">
      <w:pPr>
        <w:jc w:val="center"/>
      </w:pPr>
      <w:r>
        <w:rPr>
          <w:noProof/>
          <w:lang w:eastAsia="fr-FR"/>
        </w:rPr>
        <w:drawing>
          <wp:inline distT="0" distB="0" distL="0" distR="0" wp14:anchorId="59BEC4A4">
            <wp:extent cx="5175749" cy="934639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984" cy="9408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A1A3A" w:rsidRPr="00C92AB5" w:rsidRDefault="00BA1A3A" w:rsidP="00BA1A3A">
      <w:pPr>
        <w:jc w:val="center"/>
        <w:rPr>
          <w:i/>
        </w:rPr>
      </w:pPr>
      <w:r>
        <w:rPr>
          <w:i/>
        </w:rPr>
        <w:t>Cahier des charges partiel de l’élévateur</w:t>
      </w:r>
    </w:p>
    <w:p w:rsidR="00BA1A3A" w:rsidRDefault="00BA1A3A" w:rsidP="00BA1A3A"/>
    <w:p w:rsidR="00BA1A3A" w:rsidRPr="004A0C33" w:rsidRDefault="00BA1A3A" w:rsidP="004A0C33">
      <w:pPr>
        <w:pStyle w:val="Sous-Titre"/>
      </w:pPr>
      <w:r w:rsidRPr="004A0C33">
        <w:t>Respect de la vitesse maximale de l’élévateur</w:t>
      </w:r>
    </w:p>
    <w:p w:rsidR="00BA1A3A" w:rsidRDefault="00BA1A3A" w:rsidP="00BA1A3A"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219C1FAF" wp14:editId="7D784A1F">
            <wp:simplePos x="0" y="0"/>
            <wp:positionH relativeFrom="column">
              <wp:posOffset>3725545</wp:posOffset>
            </wp:positionH>
            <wp:positionV relativeFrom="paragraph">
              <wp:posOffset>262890</wp:posOffset>
            </wp:positionV>
            <wp:extent cx="2891155" cy="251460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15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A1A3A" w:rsidRDefault="00BA1A3A" w:rsidP="00BA1A3A">
      <w:r>
        <w:t>Les engrenages ont un module de 1,5. On donne le nombre de dents des différentes roues dentées :</w:t>
      </w:r>
    </w:p>
    <w:p w:rsidR="00BA1A3A" w:rsidRDefault="00BA1A3A" w:rsidP="00BA1A3A"/>
    <w:tbl>
      <w:tblPr>
        <w:tblStyle w:val="Trameclaire-Accent12"/>
        <w:tblW w:w="0" w:type="auto"/>
        <w:tblInd w:w="462" w:type="dxa"/>
        <w:tblLook w:val="04A0" w:firstRow="1" w:lastRow="0" w:firstColumn="1" w:lastColumn="0" w:noHBand="0" w:noVBand="1"/>
      </w:tblPr>
      <w:tblGrid>
        <w:gridCol w:w="1526"/>
        <w:gridCol w:w="2835"/>
      </w:tblGrid>
      <w:tr w:rsidR="00BA1A3A" w:rsidTr="00126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A1A3A" w:rsidRDefault="00BA1A3A" w:rsidP="00126C02">
            <w:pPr>
              <w:jc w:val="center"/>
            </w:pPr>
            <w:r>
              <w:t>Pièces</w:t>
            </w:r>
          </w:p>
        </w:tc>
        <w:tc>
          <w:tcPr>
            <w:tcW w:w="2835" w:type="dxa"/>
          </w:tcPr>
          <w:p w:rsidR="00BA1A3A" w:rsidRDefault="00BA1A3A" w:rsidP="00126C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dents</w:t>
            </w:r>
          </w:p>
        </w:tc>
      </w:tr>
      <w:tr w:rsidR="00BA1A3A" w:rsidTr="00126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A1A3A" w:rsidRDefault="00644076" w:rsidP="00126C02">
            <w:r>
              <w:t>28</w:t>
            </w:r>
          </w:p>
        </w:tc>
        <w:tc>
          <w:tcPr>
            <w:tcW w:w="2835" w:type="dxa"/>
          </w:tcPr>
          <w:p w:rsidR="00BA1A3A" w:rsidRDefault="00BA1A3A" w:rsidP="00126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BA1A3A" w:rsidTr="00126C02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A1A3A" w:rsidRDefault="00BA1A3A" w:rsidP="00126C02">
            <w:r>
              <w:t>35</w:t>
            </w:r>
          </w:p>
        </w:tc>
        <w:tc>
          <w:tcPr>
            <w:tcW w:w="2835" w:type="dxa"/>
          </w:tcPr>
          <w:p w:rsidR="00BA1A3A" w:rsidRDefault="00BA1A3A" w:rsidP="00126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</w:t>
            </w:r>
          </w:p>
        </w:tc>
      </w:tr>
      <w:tr w:rsidR="00BA1A3A" w:rsidTr="00126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A1A3A" w:rsidRDefault="00BA1A3A" w:rsidP="00126C02">
            <w:r>
              <w:t>5</w:t>
            </w:r>
          </w:p>
        </w:tc>
        <w:tc>
          <w:tcPr>
            <w:tcW w:w="2835" w:type="dxa"/>
          </w:tcPr>
          <w:p w:rsidR="00BA1A3A" w:rsidRDefault="00BA1A3A" w:rsidP="00126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  <w:tr w:rsidR="00BA1A3A" w:rsidTr="00126C02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A1A3A" w:rsidRDefault="00BA1A3A" w:rsidP="00126C02">
            <w:r>
              <w:t>11</w:t>
            </w:r>
          </w:p>
        </w:tc>
        <w:tc>
          <w:tcPr>
            <w:tcW w:w="2835" w:type="dxa"/>
          </w:tcPr>
          <w:p w:rsidR="00BA1A3A" w:rsidRDefault="00BA1A3A" w:rsidP="00126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</w:t>
            </w:r>
          </w:p>
        </w:tc>
      </w:tr>
      <w:tr w:rsidR="00BA1A3A" w:rsidTr="00126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A1A3A" w:rsidRDefault="00BA1A3A" w:rsidP="00126C02">
            <w:r>
              <w:t>16</w:t>
            </w:r>
          </w:p>
        </w:tc>
        <w:tc>
          <w:tcPr>
            <w:tcW w:w="2835" w:type="dxa"/>
          </w:tcPr>
          <w:p w:rsidR="00BA1A3A" w:rsidRDefault="00BA1A3A" w:rsidP="00126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</w:t>
            </w:r>
          </w:p>
        </w:tc>
      </w:tr>
    </w:tbl>
    <w:p w:rsidR="00BA1A3A" w:rsidRDefault="00BA1A3A" w:rsidP="00BA1A3A"/>
    <w:p w:rsidR="00BA1A3A" w:rsidRDefault="00BA1A3A" w:rsidP="00BA1A3A"/>
    <w:p w:rsidR="00BA1A3A" w:rsidRDefault="00BA1A3A" w:rsidP="00BA1A3A"/>
    <w:p w:rsidR="00BA1A3A" w:rsidRDefault="00BA1A3A" w:rsidP="00BA1A3A"/>
    <w:p w:rsidR="00BA1A3A" w:rsidRPr="00BA1A3A" w:rsidRDefault="00BA1A3A" w:rsidP="00BA1A3A">
      <w:pPr>
        <w:pStyle w:val="Titre3"/>
        <w:numPr>
          <w:ilvl w:val="0"/>
          <w:numId w:val="31"/>
        </w:numPr>
        <w:spacing w:before="120"/>
        <w:rPr>
          <w:rStyle w:val="lev"/>
        </w:rPr>
      </w:pPr>
      <w:r w:rsidRPr="00BA1A3A">
        <w:rPr>
          <w:rStyle w:val="lev"/>
        </w:rPr>
        <w:lastRenderedPageBreak/>
        <w:t>Quel est le nom des pièces 11, 22, 28, 46, 47, 48 ?</w:t>
      </w:r>
    </w:p>
    <w:p w:rsidR="00BA1A3A" w:rsidRPr="00BA1A3A" w:rsidRDefault="00BA1A3A" w:rsidP="00BA1A3A">
      <w:pPr>
        <w:pStyle w:val="Titre3"/>
        <w:numPr>
          <w:ilvl w:val="0"/>
          <w:numId w:val="31"/>
        </w:numPr>
        <w:spacing w:before="120"/>
        <w:rPr>
          <w:rStyle w:val="lev"/>
        </w:rPr>
      </w:pPr>
      <w:r w:rsidRPr="00BA1A3A">
        <w:rPr>
          <w:rStyle w:val="lev"/>
        </w:rPr>
        <w:t>Quel est le rôle du roulement 13 ?</w:t>
      </w:r>
    </w:p>
    <w:p w:rsidR="00B321B0" w:rsidRDefault="00B321B0" w:rsidP="00BA1A3A">
      <w:pPr>
        <w:pStyle w:val="Titre3"/>
        <w:numPr>
          <w:ilvl w:val="0"/>
          <w:numId w:val="31"/>
        </w:numPr>
        <w:spacing w:before="120"/>
        <w:rPr>
          <w:rStyle w:val="lev"/>
        </w:rPr>
      </w:pPr>
      <w:r>
        <w:rPr>
          <w:rStyle w:val="lev"/>
        </w:rPr>
        <w:t>Quel</w:t>
      </w:r>
      <w:r w:rsidR="004A0C33">
        <w:rPr>
          <w:rStyle w:val="lev"/>
        </w:rPr>
        <w:t>s</w:t>
      </w:r>
      <w:r>
        <w:rPr>
          <w:rStyle w:val="lev"/>
        </w:rPr>
        <w:t xml:space="preserve"> types d’engrenag</w:t>
      </w:r>
      <w:r w:rsidR="004A0C33">
        <w:rPr>
          <w:rStyle w:val="lev"/>
        </w:rPr>
        <w:t>es sont utilisés sur le système ?</w:t>
      </w:r>
    </w:p>
    <w:p w:rsidR="00BA1A3A" w:rsidRPr="00BA1A3A" w:rsidRDefault="00BA1A3A" w:rsidP="00BA1A3A">
      <w:pPr>
        <w:pStyle w:val="Titre3"/>
        <w:numPr>
          <w:ilvl w:val="0"/>
          <w:numId w:val="31"/>
        </w:numPr>
        <w:spacing w:before="120"/>
        <w:rPr>
          <w:rStyle w:val="lev"/>
        </w:rPr>
      </w:pPr>
      <w:r w:rsidRPr="00BA1A3A">
        <w:rPr>
          <w:rStyle w:val="lev"/>
        </w:rPr>
        <w:t>Réaliser à main levée le schéma d’architecture du de la liaison entre l’arbre 5 et le bâti. Justifier le choix des liaisons.</w:t>
      </w:r>
    </w:p>
    <w:p w:rsidR="00BA1A3A" w:rsidRPr="00BA1A3A" w:rsidRDefault="00BA1A3A" w:rsidP="00BA1A3A">
      <w:pPr>
        <w:pStyle w:val="Titre3"/>
        <w:numPr>
          <w:ilvl w:val="0"/>
          <w:numId w:val="31"/>
        </w:numPr>
        <w:spacing w:before="120"/>
        <w:rPr>
          <w:rStyle w:val="lev"/>
        </w:rPr>
      </w:pPr>
      <w:r w:rsidRPr="00BA1A3A">
        <w:rPr>
          <w:rStyle w:val="lev"/>
        </w:rPr>
        <w:t>Réaliser à main levée le schéma cinématique minimum du système.</w:t>
      </w:r>
    </w:p>
    <w:p w:rsidR="00BA1A3A" w:rsidRPr="00BA1A3A" w:rsidRDefault="00BA1A3A" w:rsidP="00BA1A3A">
      <w:pPr>
        <w:pStyle w:val="Titre3"/>
        <w:numPr>
          <w:ilvl w:val="0"/>
          <w:numId w:val="31"/>
        </w:numPr>
        <w:spacing w:before="120"/>
        <w:rPr>
          <w:rStyle w:val="lev"/>
        </w:rPr>
      </w:pPr>
      <w:r w:rsidRPr="00BA1A3A">
        <w:rPr>
          <w:rStyle w:val="lev"/>
        </w:rPr>
        <w:t>Quel est le rapport de réduction du train d’engrenages ?</w:t>
      </w:r>
    </w:p>
    <w:p w:rsidR="00BA1A3A" w:rsidRPr="00D31DA2" w:rsidRDefault="00BA1A3A" w:rsidP="00BA1A3A">
      <w:pPr>
        <w:pStyle w:val="Titre3"/>
        <w:numPr>
          <w:ilvl w:val="0"/>
          <w:numId w:val="0"/>
        </w:numPr>
        <w:rPr>
          <w:b w:val="0"/>
        </w:rPr>
      </w:pPr>
      <w:r w:rsidRPr="00D31DA2">
        <w:rPr>
          <w:b w:val="0"/>
        </w:rPr>
        <w:t>On note :</w:t>
      </w:r>
    </w:p>
    <w:p w:rsidR="00BA1A3A" w:rsidRPr="00D31DA2" w:rsidRDefault="001341D9" w:rsidP="00BA1A3A">
      <w:pPr>
        <w:pStyle w:val="Titre3"/>
        <w:numPr>
          <w:ilvl w:val="1"/>
          <w:numId w:val="31"/>
        </w:numPr>
        <w:spacing w:before="120"/>
        <w:rPr>
          <w:b w:val="0"/>
        </w:rPr>
      </w:pPr>
      <m:oMath>
        <m:sSub>
          <m:sSubPr>
            <m:ctrlPr>
              <w:rPr>
                <w:rFonts w:ascii="Cambria Math" w:hAnsi="Cambria Math"/>
                <w:b w:val="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</m:oMath>
      <w:r w:rsidR="00BA1A3A" w:rsidRPr="00D31DA2">
        <w:rPr>
          <w:b w:val="0"/>
        </w:rPr>
        <w:t xml:space="preserve"> </w:t>
      </w:r>
      <w:proofErr w:type="gramStart"/>
      <w:r w:rsidR="00BA1A3A" w:rsidRPr="00D31DA2">
        <w:rPr>
          <w:b w:val="0"/>
        </w:rPr>
        <w:t>la</w:t>
      </w:r>
      <w:proofErr w:type="gramEnd"/>
      <w:r w:rsidR="00BA1A3A" w:rsidRPr="00D31DA2">
        <w:rPr>
          <w:b w:val="0"/>
        </w:rPr>
        <w:t xml:space="preserve"> vitesse du chariot en m/s ;</w:t>
      </w:r>
    </w:p>
    <w:p w:rsidR="00BA1A3A" w:rsidRPr="00D31DA2" w:rsidRDefault="001341D9" w:rsidP="00BA1A3A">
      <w:pPr>
        <w:pStyle w:val="Titre3"/>
        <w:numPr>
          <w:ilvl w:val="1"/>
          <w:numId w:val="31"/>
        </w:numPr>
        <w:spacing w:before="120"/>
        <w:rPr>
          <w:b w:val="0"/>
        </w:rPr>
      </w:pPr>
      <m:oMath>
        <m:sSub>
          <m:sSubPr>
            <m:ctrlPr>
              <w:rPr>
                <w:rFonts w:ascii="Cambria Math" w:hAnsi="Cambria Math"/>
                <w:b w:val="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</m:oMath>
      <w:r w:rsidR="00BA1A3A" w:rsidRPr="00D31DA2">
        <w:rPr>
          <w:b w:val="0"/>
        </w:rPr>
        <w:t xml:space="preserve"> </w:t>
      </w:r>
      <w:proofErr w:type="gramStart"/>
      <w:r w:rsidR="00BA1A3A" w:rsidRPr="00D31DA2">
        <w:rPr>
          <w:b w:val="0"/>
        </w:rPr>
        <w:t>la</w:t>
      </w:r>
      <w:proofErr w:type="gramEnd"/>
      <w:r w:rsidR="00BA1A3A" w:rsidRPr="00D31DA2">
        <w:rPr>
          <w:b w:val="0"/>
        </w:rPr>
        <w:t xml:space="preserve"> vitesse de rotation du la roue en rad/s ;</w:t>
      </w:r>
    </w:p>
    <w:p w:rsidR="00BA1A3A" w:rsidRDefault="00BA1A3A" w:rsidP="00BA1A3A">
      <w:pPr>
        <w:pStyle w:val="Titre3"/>
        <w:numPr>
          <w:ilvl w:val="1"/>
          <w:numId w:val="31"/>
        </w:numPr>
        <w:spacing w:before="120"/>
        <w:rPr>
          <w:b w:val="0"/>
        </w:rPr>
      </w:pPr>
      <m:oMath>
        <m:r>
          <m:rPr>
            <m:sty m:val="bi"/>
          </m:rPr>
          <w:rPr>
            <w:rFonts w:ascii="Cambria Math" w:hAnsi="Cambria Math"/>
          </w:rPr>
          <m:t>R</m:t>
        </m:r>
      </m:oMath>
      <w:r w:rsidRPr="00D31DA2">
        <w:rPr>
          <w:b w:val="0"/>
        </w:rPr>
        <w:t xml:space="preserve"> </w:t>
      </w:r>
      <w:proofErr w:type="gramStart"/>
      <w:r w:rsidRPr="00D31DA2">
        <w:rPr>
          <w:b w:val="0"/>
        </w:rPr>
        <w:t>le</w:t>
      </w:r>
      <w:proofErr w:type="gramEnd"/>
      <w:r w:rsidRPr="00D31DA2">
        <w:rPr>
          <w:b w:val="0"/>
        </w:rPr>
        <w:t xml:space="preserve"> rayon de la roue du chariot.</w:t>
      </w:r>
    </w:p>
    <w:p w:rsidR="00BA1A3A" w:rsidRDefault="00BA1A3A" w:rsidP="00BA1A3A">
      <w:r>
        <w:t xml:space="preserve">Dans ces conditions, </w:t>
      </w:r>
    </w:p>
    <w:p w:rsidR="00BA1A3A" w:rsidRPr="00D31DA2" w:rsidRDefault="001341D9" w:rsidP="00BA1A3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:rsidR="00BA1A3A" w:rsidRDefault="00BA1A3A" w:rsidP="00BA1A3A">
      <w:pPr>
        <w:pStyle w:val="Titre3"/>
        <w:numPr>
          <w:ilvl w:val="0"/>
          <w:numId w:val="31"/>
        </w:numPr>
        <w:spacing w:before="120"/>
      </w:pPr>
      <w:r>
        <w:t>La vitesse de rotation du moteur est-elle compatible avec le cahier des charges ?</w:t>
      </w:r>
    </w:p>
    <w:p w:rsidR="00BA1A3A" w:rsidRDefault="00C91B45" w:rsidP="00BA1A3A">
      <w:pPr>
        <w:pStyle w:val="Titre3"/>
        <w:numPr>
          <w:ilvl w:val="0"/>
          <w:numId w:val="31"/>
        </w:numPr>
        <w:spacing w:before="120"/>
      </w:pPr>
      <w:r>
        <w:t>Décrire l’</w:t>
      </w:r>
      <w:proofErr w:type="spellStart"/>
      <w:r>
        <w:t>arhitecture</w:t>
      </w:r>
      <w:proofErr w:type="spellEnd"/>
      <w:r>
        <w:t xml:space="preserve"> de</w:t>
      </w:r>
      <w:r w:rsidR="00BA1A3A">
        <w:t xml:space="preserve"> la liaison encastrement démontable entre le pignon 16 et l’arbre 44</w:t>
      </w:r>
      <w:r>
        <w:t xml:space="preserve"> (Mise en position, Maintien en position, Transmission de puissance, </w:t>
      </w:r>
      <w:proofErr w:type="spellStart"/>
      <w:r>
        <w:t>Etanchéité</w:t>
      </w:r>
      <w:proofErr w:type="spellEnd"/>
      <w:r>
        <w:t xml:space="preserve"> …)</w:t>
      </w:r>
      <w:bookmarkStart w:id="2" w:name="_GoBack"/>
      <w:bookmarkEnd w:id="2"/>
      <w:r w:rsidR="00BA1A3A">
        <w:t xml:space="preserve">. </w:t>
      </w:r>
    </w:p>
    <w:p w:rsidR="00BA1A3A" w:rsidRDefault="00BA1A3A" w:rsidP="00BA1A3A">
      <w:pPr>
        <w:pStyle w:val="Titre3"/>
        <w:numPr>
          <w:ilvl w:val="0"/>
          <w:numId w:val="31"/>
        </w:numPr>
        <w:spacing w:before="120"/>
      </w:pPr>
      <w:r>
        <w:t xml:space="preserve">Donner une autre solution technologique pour réaliser cette liaison. Vous pourrez par exemple réaliser un schéma technologique à main levée. </w:t>
      </w:r>
    </w:p>
    <w:p w:rsidR="00BA1A3A" w:rsidRDefault="00BA1A3A" w:rsidP="00BA1A3A"/>
    <w:p w:rsidR="00BA1A3A" w:rsidRDefault="00BA1A3A" w:rsidP="004A0C33">
      <w:pPr>
        <w:pStyle w:val="Sous-Titre"/>
      </w:pPr>
      <w:r>
        <w:t>Réalisation du freinage de la roue</w:t>
      </w:r>
    </w:p>
    <w:p w:rsidR="00BA1A3A" w:rsidRPr="00081C96" w:rsidRDefault="00BA1A3A" w:rsidP="00BA1A3A">
      <w:pPr>
        <w:pStyle w:val="Titre3"/>
        <w:numPr>
          <w:ilvl w:val="0"/>
          <w:numId w:val="0"/>
        </w:numPr>
        <w:rPr>
          <w:b w:val="0"/>
          <w:i w:val="0"/>
        </w:rPr>
      </w:pPr>
      <w:r w:rsidRPr="00081C96">
        <w:rPr>
          <w:b w:val="0"/>
          <w:i w:val="0"/>
        </w:rPr>
        <w:t>On souhaite rajouter, en bout de l’arbre 5 (à droite) une roue pour pouvoir freiner le système</w:t>
      </w:r>
      <w:r>
        <w:rPr>
          <w:b w:val="0"/>
          <w:i w:val="0"/>
        </w:rPr>
        <w:t xml:space="preserve"> afin de satisfaire la fonction FC1</w:t>
      </w:r>
      <w:r w:rsidRPr="00081C96">
        <w:rPr>
          <w:b w:val="0"/>
          <w:i w:val="0"/>
        </w:rPr>
        <w:t xml:space="preserve">. Pour cela, le bureau d’étude est arrivée au schéma technologique suivant : </w:t>
      </w:r>
    </w:p>
    <w:p w:rsidR="00BA1A3A" w:rsidRDefault="00BA1A3A" w:rsidP="00BA1A3A"/>
    <w:p w:rsidR="00BA1A3A" w:rsidRDefault="00BA1A3A" w:rsidP="00BA1A3A">
      <w:pPr>
        <w:jc w:val="center"/>
      </w:pPr>
      <w:r>
        <w:rPr>
          <w:noProof/>
          <w:lang w:eastAsia="fr-FR"/>
        </w:rPr>
        <w:drawing>
          <wp:inline distT="0" distB="0" distL="0" distR="0" wp14:anchorId="7C009E0F" wp14:editId="3EBC9864">
            <wp:extent cx="5233737" cy="2625571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370" cy="26288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A1A3A" w:rsidRDefault="00BA1A3A" w:rsidP="00BA1A3A">
      <w:pPr>
        <w:jc w:val="center"/>
      </w:pPr>
    </w:p>
    <w:p w:rsidR="00BA1A3A" w:rsidRDefault="00BA1A3A" w:rsidP="00BA1A3A">
      <w:pPr>
        <w:pStyle w:val="Titre3"/>
        <w:numPr>
          <w:ilvl w:val="0"/>
          <w:numId w:val="31"/>
        </w:numPr>
        <w:spacing w:before="120"/>
      </w:pPr>
      <w:r>
        <w:t xml:space="preserve">Réaliser la liaison encastrement démontable entre la roue et l’arbre. Vous utiliserez un assemblage claveté ainsi qu’un écrou à encoches pour assurer la fiabilité du système. </w:t>
      </w:r>
    </w:p>
    <w:p w:rsidR="00BA1A3A" w:rsidRPr="006C7FA3" w:rsidRDefault="00BA1A3A" w:rsidP="00BA1A3A">
      <w:pPr>
        <w:pStyle w:val="Titre3"/>
        <w:numPr>
          <w:ilvl w:val="0"/>
          <w:numId w:val="31"/>
        </w:numPr>
        <w:spacing w:before="120"/>
      </w:pPr>
      <w:r>
        <w:lastRenderedPageBreak/>
        <w:t xml:space="preserve">Afin de laisser passer l’arbre, réaliser la liaison encastrement démontable entre le flasque et le carter. Prévoir une solution permettant d’assurer l’étanchéité dynamique avec le milieu extérieur. </w:t>
      </w:r>
    </w:p>
    <w:p w:rsidR="00BA1A3A" w:rsidRPr="006C7FA3" w:rsidRDefault="00BA1A3A" w:rsidP="00BA1A3A"/>
    <w:p w:rsidR="00BA1A3A" w:rsidRPr="009F0F5A" w:rsidRDefault="00BA1A3A" w:rsidP="00BA1A3A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4"/>
        <w:gridCol w:w="5228"/>
      </w:tblGrid>
      <w:tr w:rsidR="00BA1A3A" w:rsidTr="00126C02">
        <w:tc>
          <w:tcPr>
            <w:tcW w:w="5298" w:type="dxa"/>
          </w:tcPr>
          <w:p w:rsidR="00BA1A3A" w:rsidRDefault="00BA1A3A" w:rsidP="00126C02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667E0DFE" wp14:editId="0CEBAF7B">
                  <wp:extent cx="1615532" cy="2631815"/>
                  <wp:effectExtent l="19050" t="0" r="3718" b="0"/>
                  <wp:docPr id="6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619" cy="26335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8" w:type="dxa"/>
          </w:tcPr>
          <w:p w:rsidR="00BA1A3A" w:rsidRDefault="00BA1A3A" w:rsidP="00126C02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4949479A" wp14:editId="1B4CC4A0">
                  <wp:extent cx="2129794" cy="2418347"/>
                  <wp:effectExtent l="19050" t="0" r="3806" b="0"/>
                  <wp:docPr id="9" name="Image 8" descr="ro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ou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856" cy="24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1A3A" w:rsidTr="00126C02">
        <w:tc>
          <w:tcPr>
            <w:tcW w:w="5298" w:type="dxa"/>
          </w:tcPr>
          <w:p w:rsidR="00BA1A3A" w:rsidRDefault="00BA1A3A" w:rsidP="00126C02">
            <w:pPr>
              <w:jc w:val="center"/>
              <w:rPr>
                <w:i/>
              </w:rPr>
            </w:pPr>
            <w:r w:rsidRPr="00A66BC7">
              <w:rPr>
                <w:i/>
              </w:rPr>
              <w:t xml:space="preserve">Exemple de montage d’un joint à lèvre </w:t>
            </w:r>
          </w:p>
          <w:p w:rsidR="00BA1A3A" w:rsidRPr="00A66BC7" w:rsidRDefault="00BA1A3A" w:rsidP="00126C02">
            <w:pPr>
              <w:jc w:val="center"/>
              <w:rPr>
                <w:i/>
              </w:rPr>
            </w:pPr>
            <w:r w:rsidRPr="00A66BC7">
              <w:rPr>
                <w:i/>
              </w:rPr>
              <w:t>dans un chapeau</w:t>
            </w:r>
          </w:p>
        </w:tc>
        <w:tc>
          <w:tcPr>
            <w:tcW w:w="5298" w:type="dxa"/>
          </w:tcPr>
          <w:p w:rsidR="00BA1A3A" w:rsidRPr="00A66BC7" w:rsidRDefault="00BA1A3A" w:rsidP="00126C02">
            <w:pPr>
              <w:jc w:val="center"/>
              <w:rPr>
                <w:i/>
              </w:rPr>
            </w:pPr>
            <w:r w:rsidRPr="00A66BC7">
              <w:rPr>
                <w:i/>
              </w:rPr>
              <w:t>Exemple de géométrie pour la roue</w:t>
            </w:r>
          </w:p>
        </w:tc>
      </w:tr>
    </w:tbl>
    <w:p w:rsidR="00BA1A3A" w:rsidRPr="009F0F5A" w:rsidRDefault="00BA1A3A" w:rsidP="00BA1A3A"/>
    <w:p w:rsidR="00BA1A3A" w:rsidRPr="00BA1A3A" w:rsidRDefault="00BA1A3A" w:rsidP="00BA1A3A"/>
    <w:sectPr w:rsidR="00BA1A3A" w:rsidRPr="00BA1A3A" w:rsidSect="00DE736B">
      <w:headerReference w:type="default" r:id="rId16"/>
      <w:footerReference w:type="default" r:id="rId17"/>
      <w:pgSz w:w="11907" w:h="16840" w:code="9"/>
      <w:pgMar w:top="1134" w:right="567" w:bottom="1134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1D9" w:rsidRPr="00DC02BB" w:rsidRDefault="001341D9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1341D9" w:rsidRPr="00DC02BB" w:rsidRDefault="001341D9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FC4" w:rsidRPr="00D14338" w:rsidRDefault="00F14A3D" w:rsidP="00DA6248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fldSimple w:instr=" FILENAME  \* MERGEFORMAT ">
      <w:r w:rsidR="007D4063" w:rsidRPr="007D4063">
        <w:rPr>
          <w:rFonts w:eastAsiaTheme="minorHAnsi" w:cs="Calibri"/>
          <w:noProof/>
          <w:sz w:val="16"/>
          <w:szCs w:val="16"/>
        </w:rPr>
        <w:t>07_Cpt</w:t>
      </w:r>
      <w:r w:rsidR="007D4063" w:rsidRPr="007D4063">
        <w:rPr>
          <w:noProof/>
          <w:sz w:val="16"/>
          <w:szCs w:val="16"/>
        </w:rPr>
        <w:t>_03_LiaionsEncastrementDemontables_TD_02_RoueMotrice.docx</w:t>
      </w:r>
    </w:fldSimple>
    <w:r w:rsidR="00245FC4" w:rsidRPr="00D14338">
      <w:rPr>
        <w:rFonts w:eastAsiaTheme="minorHAnsi" w:cs="Calibri"/>
        <w:sz w:val="16"/>
        <w:szCs w:val="16"/>
      </w:rPr>
      <w:tab/>
    </w:r>
    <w:r w:rsidR="00245FC4" w:rsidRPr="00D14338">
      <w:rPr>
        <w:rFonts w:eastAsiaTheme="minorHAnsi" w:cs="Calibri"/>
        <w:sz w:val="16"/>
        <w:szCs w:val="16"/>
      </w:rPr>
      <w:tab/>
    </w:r>
    <w:r w:rsidR="00245FC4" w:rsidRPr="00D14338">
      <w:rPr>
        <w:rFonts w:eastAsiaTheme="minorHAnsi" w:cs="Calibri"/>
        <w:sz w:val="16"/>
        <w:szCs w:val="16"/>
      </w:rPr>
      <w:tab/>
    </w:r>
    <w:r w:rsidR="00C85A42" w:rsidRPr="008E26D8">
      <w:rPr>
        <w:rFonts w:eastAsiaTheme="minorHAnsi" w:cs="Calibri"/>
        <w:b/>
        <w:sz w:val="16"/>
        <w:szCs w:val="16"/>
      </w:rPr>
      <w:fldChar w:fldCharType="begin"/>
    </w:r>
    <w:r w:rsidR="00245FC4" w:rsidRPr="00D14338">
      <w:rPr>
        <w:rFonts w:eastAsiaTheme="minorHAnsi" w:cs="Calibri"/>
        <w:b/>
        <w:sz w:val="16"/>
        <w:szCs w:val="16"/>
      </w:rPr>
      <w:instrText xml:space="preserve"> PAGE </w:instrText>
    </w:r>
    <w:r w:rsidR="00C85A42" w:rsidRPr="008E26D8">
      <w:rPr>
        <w:rFonts w:eastAsiaTheme="minorHAnsi" w:cs="Calibri"/>
        <w:b/>
        <w:sz w:val="16"/>
        <w:szCs w:val="16"/>
      </w:rPr>
      <w:fldChar w:fldCharType="separate"/>
    </w:r>
    <w:r w:rsidR="00C91B45">
      <w:rPr>
        <w:rFonts w:eastAsiaTheme="minorHAnsi" w:cs="Calibri"/>
        <w:b/>
        <w:noProof/>
        <w:sz w:val="16"/>
        <w:szCs w:val="16"/>
      </w:rPr>
      <w:t>3</w:t>
    </w:r>
    <w:r w:rsidR="00C85A42" w:rsidRPr="008E26D8">
      <w:rPr>
        <w:rFonts w:eastAsiaTheme="minorHAnsi" w:cs="Calibri"/>
        <w:b/>
        <w:sz w:val="16"/>
        <w:szCs w:val="16"/>
      </w:rPr>
      <w:fldChar w:fldCharType="end"/>
    </w:r>
    <w:r w:rsidR="00245FC4" w:rsidRPr="00D14338">
      <w:rPr>
        <w:rFonts w:eastAsiaTheme="minorHAnsi" w:cs="Calibri"/>
        <w:b/>
        <w:sz w:val="16"/>
        <w:szCs w:val="16"/>
      </w:rPr>
      <w:t>/</w:t>
    </w:r>
    <w:fldSimple w:instr=" NUMPAGES  \* MERGEFORMAT ">
      <w:r w:rsidR="00C91B45" w:rsidRPr="00C91B45">
        <w:rPr>
          <w:rFonts w:eastAsiaTheme="minorHAnsi" w:cs="Calibri"/>
          <w:b/>
          <w:noProof/>
          <w:sz w:val="16"/>
          <w:szCs w:val="16"/>
        </w:rPr>
        <w:t>3</w:t>
      </w:r>
    </w:fldSimple>
  </w:p>
  <w:p w:rsidR="00245FC4" w:rsidRPr="00D14338" w:rsidRDefault="00D14338">
    <w:pPr>
      <w:pStyle w:val="Pieddepage"/>
      <w:rPr>
        <w:rFonts w:asciiTheme="minorHAnsi" w:eastAsiaTheme="minorHAnsi" w:hAnsiTheme="minorHAnsi" w:cstheme="minorBidi"/>
        <w:sz w:val="16"/>
      </w:rPr>
    </w:pPr>
    <w:r w:rsidRPr="00D14338">
      <w:rPr>
        <w:rFonts w:asciiTheme="minorHAnsi" w:eastAsiaTheme="minorHAnsi" w:hAnsiTheme="minorHAnsi" w:cstheme="minorBidi"/>
        <w:sz w:val="16"/>
      </w:rPr>
      <w:t>Xavier Pessoles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1D9" w:rsidRPr="00DC02BB" w:rsidRDefault="001341D9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1341D9" w:rsidRPr="00DC02BB" w:rsidRDefault="001341D9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4"/>
      <w:gridCol w:w="2253"/>
      <w:gridCol w:w="3449"/>
    </w:tblGrid>
    <w:tr w:rsidR="00245FC4" w:rsidTr="00270772">
      <w:tc>
        <w:tcPr>
          <w:tcW w:w="4644" w:type="dxa"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53179F">
            <w:rPr>
              <w:rFonts w:eastAsiaTheme="minorHAnsi" w:cs="Calibri"/>
              <w:i/>
              <w:sz w:val="16"/>
              <w:szCs w:val="16"/>
            </w:rPr>
            <w:t>PTSI –07 – Étude des systèmes mécaniques – Concevoir</w:t>
          </w:r>
        </w:p>
      </w:tc>
      <w:tc>
        <w:tcPr>
          <w:tcW w:w="2253" w:type="dxa"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3449" w:type="dxa"/>
          <w:vMerge w:val="restart"/>
          <w:vAlign w:val="center"/>
        </w:tcPr>
        <w:p w:rsidR="00245FC4" w:rsidRDefault="00245FC4" w:rsidP="00E82771">
          <w:pPr>
            <w:pStyle w:val="En-tte"/>
            <w:jc w:val="right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eastAsiaTheme="minorHAnsi" w:cs="Calibri"/>
              <w:i/>
              <w:sz w:val="16"/>
              <w:szCs w:val="16"/>
            </w:rPr>
            <w:t xml:space="preserve">  Lycée  Rouvière    </w:t>
          </w:r>
          <w:r w:rsidR="001341D9">
            <w:rPr>
              <w:rFonts w:eastAsiaTheme="minorHAnsi" w:cs="Calibri"/>
              <w:i/>
              <w:sz w:val="16"/>
              <w:szCs w:val="16"/>
            </w:rPr>
          </w:r>
          <w:r w:rsidR="001341D9">
            <w:rPr>
              <w:rFonts w:eastAsiaTheme="minorHAnsi" w:cs="Calibri"/>
              <w:i/>
              <w:sz w:val="16"/>
              <w:szCs w:val="16"/>
            </w:rPr>
            <w:pict>
              <v:group id="_x0000_s2179" style="width:14.7pt;height:14.9pt;mso-position-horizontal-relative:char;mso-position-vertical-relative:line" coordorigin="2604,1188" coordsize="5904,598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180" type="#_x0000_t32" style="position:absolute;left:2980;top:2700;width:1768;height:1024" o:connectortype="straight" strokeweight="1pt"/>
                <v:group id="_x0000_s2181" style="position:absolute;left:2604;top:1188;width:5904;height:5984" coordorigin="2084,1308" coordsize="5904,5984">
                  <v:shape id="_x0000_s2182" type="#_x0000_t32" style="position:absolute;left:4228;top:1308;width:0;height:2536" o:connectortype="straight" strokeweight="1pt"/>
                  <v:shape id="_x0000_s2183" type="#_x0000_t32" style="position:absolute;left:5028;top:1308;width:1488;height:1216" o:connectortype="straight" strokeweight="1pt"/>
                  <v:shape id="_x0000_s2184" type="#_x0000_t32" style="position:absolute;left:5028;top:2295;width:824;height:616" o:connectortype="straight" strokeweight="1pt"/>
                  <v:shape id="_x0000_s2185" type="#_x0000_t32" style="position:absolute;left:2460;top:2108;width:1768;height:712;flip:x" o:connectortype="straight" strokeweight="1pt"/>
                  <v:shape id="_x0000_s2186" type="#_x0000_t32" style="position:absolute;left:3300;top:2908;width:928;height:371;flip:y" o:connectortype="straight" strokeweight="1pt"/>
                  <v:shape id="_x0000_s2187" type="#_x0000_t32" style="position:absolute;left:2460;top:3900;width:296;height:1904;flip:x" o:connectortype="straight" strokeweight="1pt"/>
                  <v:shape id="_x0000_s2188" type="#_x0000_t32" style="position:absolute;left:3300;top:4292;width:128;height:1024;flip:x" o:connectortype="straight" strokeweight="1pt"/>
                  <v:shape id="_x0000_s2189" type="#_x0000_t32" style="position:absolute;left:6633;top:3279;width:136;height:1016;flip:x" o:connectortype="straight" strokeweight="1pt"/>
                  <v:shape id="_x0000_s2190" type="#_x0000_t32" style="position:absolute;left:7300;top:2820;width:296;height:1872;flip:x" o:connectortype="straight" strokeweight="1pt"/>
                  <v:shape id="_x0000_s2191" type="#_x0000_t32" style="position:absolute;left:5788;top:5316;width:984;height:392;flip:x" o:connectortype="straight" strokeweight="1pt"/>
                  <v:shape id="_x0000_s2192" type="#_x0000_t32" style="position:absolute;left:5788;top:5804;width:1808;height:688;flip:x" o:connectortype="straight" strokeweight="1pt"/>
                  <v:shape id="_x0000_s2193" type="#_x0000_t32" style="position:absolute;left:4228;top:5708;width:800;height:648" o:connectortype="straight" strokeweight="1pt"/>
                  <v:shape id="_x0000_s2194" type="#_x0000_t32" style="position:absolute;left:3556;top:6092;width:1472;height:1200" o:connectortype="straight" strokeweight="1pt"/>
                  <v:shape id="_x0000_s2195" type="#_x0000_t32" style="position:absolute;left:4228;top:1308;width:800;height:0" o:connectortype="straight" strokeweight="1pt"/>
                  <v:shape id="_x0000_s2196" type="#_x0000_t32" style="position:absolute;left:5028;top:1308;width:0;height:2072" o:connectortype="straight" strokeweight="1pt"/>
                  <v:shape id="_x0000_s2197" type="#_x0000_t32" style="position:absolute;left:5028;top:2108;width:2160;height:1272;flip:y" o:connectortype="straight" strokeweight="1pt"/>
                  <v:shape id="_x0000_s2198" type="#_x0000_t32" style="position:absolute;left:7188;top:2108;width:408;height:712" o:connectortype="straight" strokeweight="1pt"/>
                  <v:shape id="_x0000_s2199" type="#_x0000_t32" style="position:absolute;left:5788;top:2820;width:1808;height:1024;flip:x" o:connectortype="straight" strokeweight="1pt"/>
                  <v:shape id="_x0000_s2200" type="#_x0000_t32" style="position:absolute;left:5788;top:3844;width:2200;height:1248" o:connectortype="straight" strokeweight="1pt"/>
                  <v:shape id="_x0000_s2201" type="#_x0000_t32" style="position:absolute;left:7596;top:5092;width:392;height:712;flip:x" o:connectortype="straight" strokeweight="1pt"/>
                  <v:shape id="_x0000_s2202" type="#_x0000_t32" style="position:absolute;left:2084;top:2820;width:376;height:672;flip:x" o:connectortype="straight" strokeweight="1pt"/>
                  <v:shape id="_x0000_s2203" type="#_x0000_t32" style="position:absolute;left:2084;top:3492;width:2144;height:1272" o:connectortype="straight" strokeweight="1pt"/>
                  <v:shape id="_x0000_s2204" type="#_x0000_t32" style="position:absolute;left:2460;top:4764;width:1768;height:1040;flip:x" o:connectortype="straight" strokeweight="1pt"/>
                  <v:shape id="_x0000_s2205" type="#_x0000_t32" style="position:absolute;left:5028;top:5228;width:0;height:2064" o:connectortype="straight" strokeweight="1pt"/>
                  <v:shape id="_x0000_s2206" type="#_x0000_t32" style="position:absolute;left:5028;top:7292;width:760;height:0" o:connectortype="straight" strokeweight="1pt"/>
                  <v:shape id="_x0000_s2207" type="#_x0000_t32" style="position:absolute;left:5788;top:4764;width:0;height:2528" o:connectortype="straight" strokeweight="1pt"/>
                  <v:shape id="_x0000_s2208" type="#_x0000_t32" style="position:absolute;left:5788;top:4764;width:1808;height:1040" o:connectortype="straight" strokeweight="1pt"/>
                  <v:shape id="_x0000_s2209" type="#_x0000_t32" style="position:absolute;left:2852;top:5228;width:2176;height:1264;flip:x" o:connectortype="straight" strokeweight="1pt"/>
                  <v:shape id="_x0000_s2210" type="#_x0000_t32" style="position:absolute;left:2460;top:5804;width:392;height:688" o:connectortype="straight" strokeweight="1pt"/>
                </v:group>
                <w10:wrap type="none"/>
                <w10:anchorlock/>
              </v:group>
            </w:pict>
          </w:r>
        </w:p>
      </w:tc>
    </w:tr>
    <w:tr w:rsidR="00245FC4" w:rsidTr="00270772">
      <w:tc>
        <w:tcPr>
          <w:tcW w:w="4644" w:type="dxa"/>
        </w:tcPr>
        <w:p w:rsidR="00245FC4" w:rsidRDefault="00245FC4" w:rsidP="00D1433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B42ACB">
            <w:rPr>
              <w:rFonts w:ascii="French Script MT" w:eastAsiaTheme="minorHAnsi" w:hAnsi="French Script MT" w:cs="Calibri"/>
              <w:sz w:val="16"/>
              <w:szCs w:val="16"/>
            </w:rPr>
            <w:t>Conception</w:t>
          </w:r>
          <w:r w:rsidR="00D14338">
            <w:rPr>
              <w:rFonts w:ascii="French Script MT" w:eastAsiaTheme="minorHAnsi" w:hAnsi="French Script MT" w:cs="Calibri"/>
              <w:sz w:val="16"/>
              <w:szCs w:val="16"/>
            </w:rPr>
            <w:t xml:space="preserve"> – 3</w:t>
          </w:r>
          <w:r>
            <w:rPr>
              <w:rFonts w:ascii="French Script MT" w:eastAsiaTheme="minorHAnsi" w:hAnsi="French Script MT" w:cs="Calibri"/>
              <w:sz w:val="16"/>
              <w:szCs w:val="16"/>
            </w:rPr>
            <w:t xml:space="preserve"> – </w:t>
          </w:r>
          <w:r w:rsidR="00D14338">
            <w:rPr>
              <w:rFonts w:ascii="French Script MT" w:eastAsiaTheme="minorHAnsi" w:hAnsi="French Script MT" w:cs="Calibri"/>
              <w:sz w:val="16"/>
              <w:szCs w:val="16"/>
            </w:rPr>
            <w:t>Liaisons encastrement démontables</w:t>
          </w:r>
        </w:p>
      </w:tc>
      <w:tc>
        <w:tcPr>
          <w:tcW w:w="2253" w:type="dxa"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3449" w:type="dxa"/>
          <w:vMerge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</w:tr>
  </w:tbl>
  <w:p w:rsidR="00245FC4" w:rsidRDefault="00245FC4" w:rsidP="00E82771">
    <w:pPr>
      <w:pStyle w:val="En-tte"/>
      <w:rPr>
        <w:rFonts w:eastAsiaTheme="minorHAnsi" w:cs="Calibri"/>
        <w:i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85pt;height:10.85pt" o:bullet="t">
        <v:imagedata r:id="rId1" o:title="BD14565_"/>
      </v:shape>
    </w:pict>
  </w:numPicBullet>
  <w:abstractNum w:abstractNumId="0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CA6074"/>
    <w:multiLevelType w:val="hybridMultilevel"/>
    <w:tmpl w:val="8EA6232C"/>
    <w:lvl w:ilvl="0" w:tplc="AEDA6B1A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97001"/>
    <w:multiLevelType w:val="hybridMultilevel"/>
    <w:tmpl w:val="A2089BC4"/>
    <w:lvl w:ilvl="0" w:tplc="EA40462E">
      <w:numFmt w:val="bullet"/>
      <w:lvlText w:val=""/>
      <w:lvlJc w:val="left"/>
      <w:pPr>
        <w:ind w:left="4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0D496C4C"/>
    <w:multiLevelType w:val="hybridMultilevel"/>
    <w:tmpl w:val="484CFA74"/>
    <w:lvl w:ilvl="0" w:tplc="EA3C8F26">
      <w:start w:val="1"/>
      <w:numFmt w:val="bullet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EA1A83"/>
    <w:multiLevelType w:val="hybridMultilevel"/>
    <w:tmpl w:val="F1B8BE06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7681438"/>
    <w:multiLevelType w:val="hybridMultilevel"/>
    <w:tmpl w:val="AF76E38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B7519D"/>
    <w:multiLevelType w:val="hybridMultilevel"/>
    <w:tmpl w:val="6D54B732"/>
    <w:lvl w:ilvl="0" w:tplc="912A936C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3178A9"/>
    <w:multiLevelType w:val="hybridMultilevel"/>
    <w:tmpl w:val="F40296E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33315A"/>
    <w:multiLevelType w:val="hybridMultilevel"/>
    <w:tmpl w:val="EB30359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542DBE"/>
    <w:multiLevelType w:val="hybridMultilevel"/>
    <w:tmpl w:val="90DE416A"/>
    <w:lvl w:ilvl="0" w:tplc="96F845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010BAF"/>
    <w:multiLevelType w:val="hybridMultilevel"/>
    <w:tmpl w:val="A838F8F0"/>
    <w:lvl w:ilvl="0" w:tplc="040C0005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1">
    <w:nsid w:val="2E147349"/>
    <w:multiLevelType w:val="hybridMultilevel"/>
    <w:tmpl w:val="03E4A920"/>
    <w:lvl w:ilvl="0" w:tplc="E9F88FC8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60777C"/>
    <w:multiLevelType w:val="hybridMultilevel"/>
    <w:tmpl w:val="7A0C7936"/>
    <w:lvl w:ilvl="0" w:tplc="0F0CC502">
      <w:start w:val="3"/>
      <w:numFmt w:val="bullet"/>
      <w:lvlText w:val="-"/>
      <w:lvlJc w:val="left"/>
      <w:pPr>
        <w:ind w:left="40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>
    <w:nsid w:val="39A240D0"/>
    <w:multiLevelType w:val="hybridMultilevel"/>
    <w:tmpl w:val="6BD436E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AA0FC5"/>
    <w:multiLevelType w:val="hybridMultilevel"/>
    <w:tmpl w:val="98927D74"/>
    <w:lvl w:ilvl="0" w:tplc="69042E5A">
      <w:start w:val="1"/>
      <w:numFmt w:val="decimal"/>
      <w:lvlText w:val="Q %1."/>
      <w:lvlJc w:val="left"/>
      <w:pPr>
        <w:ind w:left="720" w:hanging="360"/>
      </w:pPr>
      <w:rPr>
        <w:rFonts w:hint="default"/>
        <w:b/>
        <w:i w:val="0"/>
      </w:rPr>
    </w:lvl>
    <w:lvl w:ilvl="1" w:tplc="759C41E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  <w:sz w:val="22"/>
        <w:szCs w:val="52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303FB5"/>
    <w:multiLevelType w:val="hybridMultilevel"/>
    <w:tmpl w:val="AAE6A7F0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8E7B42"/>
    <w:multiLevelType w:val="hybridMultilevel"/>
    <w:tmpl w:val="BEEC107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065BF2"/>
    <w:multiLevelType w:val="hybridMultilevel"/>
    <w:tmpl w:val="10247F3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C617FF"/>
    <w:multiLevelType w:val="hybridMultilevel"/>
    <w:tmpl w:val="6542FFE6"/>
    <w:lvl w:ilvl="0" w:tplc="CEA6353A">
      <w:start w:val="1"/>
      <w:numFmt w:val="upperRoman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942D91"/>
    <w:multiLevelType w:val="singleLevel"/>
    <w:tmpl w:val="040C0003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</w:abstractNum>
  <w:abstractNum w:abstractNumId="21">
    <w:nsid w:val="6CAA1139"/>
    <w:multiLevelType w:val="hybridMultilevel"/>
    <w:tmpl w:val="77381352"/>
    <w:lvl w:ilvl="0" w:tplc="C85E7A36">
      <w:start w:val="1"/>
      <w:numFmt w:val="bullet"/>
      <w:pStyle w:val="corpsdetexte4"/>
      <w:lvlText w:val=""/>
      <w:lvlPicBulletId w:val="0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F42E2DC0" w:tentative="1">
      <w:start w:val="1"/>
      <w:numFmt w:val="bullet"/>
      <w:lvlText w:val="o"/>
      <w:lvlJc w:val="left"/>
      <w:pPr>
        <w:tabs>
          <w:tab w:val="num" w:pos="595"/>
        </w:tabs>
        <w:ind w:left="595" w:hanging="360"/>
      </w:pPr>
      <w:rPr>
        <w:rFonts w:ascii="Courier New" w:hAnsi="Courier New" w:cs="Courier New" w:hint="default"/>
      </w:rPr>
    </w:lvl>
    <w:lvl w:ilvl="2" w:tplc="9880EFB0" w:tentative="1">
      <w:start w:val="1"/>
      <w:numFmt w:val="bullet"/>
      <w:lvlText w:val=""/>
      <w:lvlJc w:val="left"/>
      <w:pPr>
        <w:tabs>
          <w:tab w:val="num" w:pos="1315"/>
        </w:tabs>
        <w:ind w:left="1315" w:hanging="360"/>
      </w:pPr>
      <w:rPr>
        <w:rFonts w:ascii="Wingdings" w:hAnsi="Wingdings" w:hint="default"/>
      </w:rPr>
    </w:lvl>
    <w:lvl w:ilvl="3" w:tplc="D0A008E8" w:tentative="1">
      <w:start w:val="1"/>
      <w:numFmt w:val="bullet"/>
      <w:lvlText w:val=""/>
      <w:lvlJc w:val="left"/>
      <w:pPr>
        <w:tabs>
          <w:tab w:val="num" w:pos="2035"/>
        </w:tabs>
        <w:ind w:left="2035" w:hanging="360"/>
      </w:pPr>
      <w:rPr>
        <w:rFonts w:ascii="Symbol" w:hAnsi="Symbol" w:hint="default"/>
      </w:rPr>
    </w:lvl>
    <w:lvl w:ilvl="4" w:tplc="1C66DAF8" w:tentative="1">
      <w:start w:val="1"/>
      <w:numFmt w:val="bullet"/>
      <w:lvlText w:val="o"/>
      <w:lvlJc w:val="left"/>
      <w:pPr>
        <w:tabs>
          <w:tab w:val="num" w:pos="2755"/>
        </w:tabs>
        <w:ind w:left="2755" w:hanging="360"/>
      </w:pPr>
      <w:rPr>
        <w:rFonts w:ascii="Courier New" w:hAnsi="Courier New" w:cs="Courier New" w:hint="default"/>
      </w:rPr>
    </w:lvl>
    <w:lvl w:ilvl="5" w:tplc="EC064B68" w:tentative="1">
      <w:start w:val="1"/>
      <w:numFmt w:val="bullet"/>
      <w:lvlText w:val=""/>
      <w:lvlJc w:val="left"/>
      <w:pPr>
        <w:tabs>
          <w:tab w:val="num" w:pos="3475"/>
        </w:tabs>
        <w:ind w:left="3475" w:hanging="360"/>
      </w:pPr>
      <w:rPr>
        <w:rFonts w:ascii="Wingdings" w:hAnsi="Wingdings" w:hint="default"/>
      </w:rPr>
    </w:lvl>
    <w:lvl w:ilvl="6" w:tplc="63728404" w:tentative="1">
      <w:start w:val="1"/>
      <w:numFmt w:val="bullet"/>
      <w:lvlText w:val=""/>
      <w:lvlJc w:val="left"/>
      <w:pPr>
        <w:tabs>
          <w:tab w:val="num" w:pos="4195"/>
        </w:tabs>
        <w:ind w:left="4195" w:hanging="360"/>
      </w:pPr>
      <w:rPr>
        <w:rFonts w:ascii="Symbol" w:hAnsi="Symbol" w:hint="default"/>
      </w:rPr>
    </w:lvl>
    <w:lvl w:ilvl="7" w:tplc="23F249EE" w:tentative="1">
      <w:start w:val="1"/>
      <w:numFmt w:val="bullet"/>
      <w:lvlText w:val="o"/>
      <w:lvlJc w:val="left"/>
      <w:pPr>
        <w:tabs>
          <w:tab w:val="num" w:pos="4915"/>
        </w:tabs>
        <w:ind w:left="4915" w:hanging="360"/>
      </w:pPr>
      <w:rPr>
        <w:rFonts w:ascii="Courier New" w:hAnsi="Courier New" w:cs="Courier New" w:hint="default"/>
      </w:rPr>
    </w:lvl>
    <w:lvl w:ilvl="8" w:tplc="89C83E7A" w:tentative="1">
      <w:start w:val="1"/>
      <w:numFmt w:val="bullet"/>
      <w:lvlText w:val=""/>
      <w:lvlJc w:val="left"/>
      <w:pPr>
        <w:tabs>
          <w:tab w:val="num" w:pos="5635"/>
        </w:tabs>
        <w:ind w:left="5635" w:hanging="360"/>
      </w:pPr>
      <w:rPr>
        <w:rFonts w:ascii="Wingdings" w:hAnsi="Wingdings" w:hint="default"/>
      </w:rPr>
    </w:lvl>
  </w:abstractNum>
  <w:abstractNum w:abstractNumId="22">
    <w:nsid w:val="76131269"/>
    <w:multiLevelType w:val="hybridMultilevel"/>
    <w:tmpl w:val="CE3C7692"/>
    <w:lvl w:ilvl="0" w:tplc="3AC03088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  <w:lvlOverride w:ilvl="0">
      <w:startOverride w:val="1"/>
    </w:lvlOverride>
  </w:num>
  <w:num w:numId="2">
    <w:abstractNumId w:val="3"/>
  </w:num>
  <w:num w:numId="3">
    <w:abstractNumId w:val="22"/>
  </w:num>
  <w:num w:numId="4">
    <w:abstractNumId w:val="18"/>
  </w:num>
  <w:num w:numId="5">
    <w:abstractNumId w:val="23"/>
  </w:num>
  <w:num w:numId="6">
    <w:abstractNumId w:val="6"/>
  </w:num>
  <w:num w:numId="7">
    <w:abstractNumId w:val="1"/>
  </w:num>
  <w:num w:numId="8">
    <w:abstractNumId w:val="0"/>
  </w:num>
  <w:num w:numId="9">
    <w:abstractNumId w:val="1"/>
    <w:lvlOverride w:ilvl="0">
      <w:startOverride w:val="1"/>
    </w:lvlOverride>
  </w:num>
  <w:num w:numId="10">
    <w:abstractNumId w:val="22"/>
    <w:lvlOverride w:ilvl="0">
      <w:startOverride w:val="1"/>
    </w:lvlOverride>
  </w:num>
  <w:num w:numId="11">
    <w:abstractNumId w:val="4"/>
  </w:num>
  <w:num w:numId="12">
    <w:abstractNumId w:val="10"/>
  </w:num>
  <w:num w:numId="13">
    <w:abstractNumId w:val="5"/>
  </w:num>
  <w:num w:numId="14">
    <w:abstractNumId w:val="13"/>
  </w:num>
  <w:num w:numId="15">
    <w:abstractNumId w:val="17"/>
  </w:num>
  <w:num w:numId="16">
    <w:abstractNumId w:val="7"/>
  </w:num>
  <w:num w:numId="17">
    <w:abstractNumId w:val="6"/>
    <w:lvlOverride w:ilvl="0">
      <w:startOverride w:val="1"/>
    </w:lvlOverride>
  </w:num>
  <w:num w:numId="18">
    <w:abstractNumId w:val="22"/>
    <w:lvlOverride w:ilvl="0">
      <w:startOverride w:val="1"/>
    </w:lvlOverride>
  </w:num>
  <w:num w:numId="19">
    <w:abstractNumId w:val="22"/>
    <w:lvlOverride w:ilvl="0">
      <w:startOverride w:val="1"/>
    </w:lvlOverride>
  </w:num>
  <w:num w:numId="20">
    <w:abstractNumId w:val="12"/>
  </w:num>
  <w:num w:numId="21">
    <w:abstractNumId w:val="8"/>
  </w:num>
  <w:num w:numId="22">
    <w:abstractNumId w:val="11"/>
    <w:lvlOverride w:ilvl="0">
      <w:startOverride w:val="1"/>
    </w:lvlOverride>
  </w:num>
  <w:num w:numId="23">
    <w:abstractNumId w:val="20"/>
  </w:num>
  <w:num w:numId="24">
    <w:abstractNumId w:val="16"/>
  </w:num>
  <w:num w:numId="25">
    <w:abstractNumId w:val="1"/>
  </w:num>
  <w:num w:numId="26">
    <w:abstractNumId w:val="1"/>
  </w:num>
  <w:num w:numId="27">
    <w:abstractNumId w:val="1"/>
  </w:num>
  <w:num w:numId="28">
    <w:abstractNumId w:val="2"/>
  </w:num>
  <w:num w:numId="29">
    <w:abstractNumId w:val="21"/>
  </w:num>
  <w:num w:numId="30">
    <w:abstractNumId w:val="15"/>
  </w:num>
  <w:num w:numId="31">
    <w:abstractNumId w:val="14"/>
  </w:num>
  <w:num w:numId="32">
    <w:abstractNumId w:val="9"/>
  </w:num>
  <w:num w:numId="33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211"/>
    <o:shapelayout v:ext="edit">
      <o:idmap v:ext="edit" data="2"/>
      <o:rules v:ext="edit">
        <o:r id="V:Rule1" type="connector" idref="#_x0000_s2183"/>
        <o:r id="V:Rule2" type="connector" idref="#_x0000_s2187"/>
        <o:r id="V:Rule3" type="connector" idref="#_x0000_s2192"/>
        <o:r id="V:Rule4" type="connector" idref="#_x0000_s2206"/>
        <o:r id="V:Rule5" type="connector" idref="#_x0000_s2199"/>
        <o:r id="V:Rule6" type="connector" idref="#_x0000_s2194"/>
        <o:r id="V:Rule7" type="connector" idref="#_x0000_s2202"/>
        <o:r id="V:Rule8" type="connector" idref="#_x0000_s2208"/>
        <o:r id="V:Rule9" type="connector" idref="#_x0000_s2186"/>
        <o:r id="V:Rule10" type="connector" idref="#_x0000_s2203"/>
        <o:r id="V:Rule11" type="connector" idref="#_x0000_s2200"/>
        <o:r id="V:Rule12" type="connector" idref="#_x0000_s2189"/>
        <o:r id="V:Rule13" type="connector" idref="#_x0000_s2210"/>
        <o:r id="V:Rule14" type="connector" idref="#_x0000_s2182"/>
        <o:r id="V:Rule15" type="connector" idref="#_x0000_s2190"/>
        <o:r id="V:Rule16" type="connector" idref="#_x0000_s2209"/>
        <o:r id="V:Rule17" type="connector" idref="#_x0000_s2184"/>
        <o:r id="V:Rule18" type="connector" idref="#_x0000_s2205"/>
        <o:r id="V:Rule19" type="connector" idref="#_x0000_s2191"/>
        <o:r id="V:Rule20" type="connector" idref="#_x0000_s2185"/>
        <o:r id="V:Rule21" type="connector" idref="#_x0000_s2195"/>
        <o:r id="V:Rule22" type="connector" idref="#_x0000_s2198"/>
        <o:r id="V:Rule23" type="connector" idref="#_x0000_s2197"/>
        <o:r id="V:Rule24" type="connector" idref="#_x0000_s2180"/>
        <o:r id="V:Rule25" type="connector" idref="#_x0000_s2196"/>
        <o:r id="V:Rule26" type="connector" idref="#_x0000_s2193"/>
        <o:r id="V:Rule27" type="connector" idref="#_x0000_s2204"/>
        <o:r id="V:Rule28" type="connector" idref="#_x0000_s2201"/>
        <o:r id="V:Rule29" type="connector" idref="#_x0000_s2188"/>
        <o:r id="V:Rule30" type="connector" idref="#_x0000_s2207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75F1"/>
    <w:rsid w:val="00005027"/>
    <w:rsid w:val="00007A88"/>
    <w:rsid w:val="00035BA3"/>
    <w:rsid w:val="000445E4"/>
    <w:rsid w:val="00044BF0"/>
    <w:rsid w:val="00052E22"/>
    <w:rsid w:val="00053517"/>
    <w:rsid w:val="00060250"/>
    <w:rsid w:val="00060CE9"/>
    <w:rsid w:val="00065930"/>
    <w:rsid w:val="000719A2"/>
    <w:rsid w:val="000827DC"/>
    <w:rsid w:val="0008649E"/>
    <w:rsid w:val="0009013D"/>
    <w:rsid w:val="00094F7D"/>
    <w:rsid w:val="0009617C"/>
    <w:rsid w:val="000B6F38"/>
    <w:rsid w:val="000C26BA"/>
    <w:rsid w:val="000D0D56"/>
    <w:rsid w:val="000E03BA"/>
    <w:rsid w:val="000E3F4F"/>
    <w:rsid w:val="001062F7"/>
    <w:rsid w:val="00106CBE"/>
    <w:rsid w:val="00110002"/>
    <w:rsid w:val="001341D9"/>
    <w:rsid w:val="0013502E"/>
    <w:rsid w:val="001434AE"/>
    <w:rsid w:val="00154E8A"/>
    <w:rsid w:val="001565D4"/>
    <w:rsid w:val="00163A43"/>
    <w:rsid w:val="00182391"/>
    <w:rsid w:val="001B0EFB"/>
    <w:rsid w:val="001B1CF5"/>
    <w:rsid w:val="001B1D33"/>
    <w:rsid w:val="001B2F7F"/>
    <w:rsid w:val="001B37B9"/>
    <w:rsid w:val="001B7613"/>
    <w:rsid w:val="001C7A22"/>
    <w:rsid w:val="001D3CA8"/>
    <w:rsid w:val="001D4657"/>
    <w:rsid w:val="001D5C47"/>
    <w:rsid w:val="001E318F"/>
    <w:rsid w:val="00207312"/>
    <w:rsid w:val="00234DE6"/>
    <w:rsid w:val="002413D7"/>
    <w:rsid w:val="00245203"/>
    <w:rsid w:val="00245FC4"/>
    <w:rsid w:val="00252522"/>
    <w:rsid w:val="00270772"/>
    <w:rsid w:val="0027078B"/>
    <w:rsid w:val="00275FC9"/>
    <w:rsid w:val="00280481"/>
    <w:rsid w:val="00283495"/>
    <w:rsid w:val="002A2D89"/>
    <w:rsid w:val="002A737A"/>
    <w:rsid w:val="002B4476"/>
    <w:rsid w:val="002C12F0"/>
    <w:rsid w:val="002C4BFA"/>
    <w:rsid w:val="002E3294"/>
    <w:rsid w:val="002E381E"/>
    <w:rsid w:val="002E55C8"/>
    <w:rsid w:val="00303214"/>
    <w:rsid w:val="00312493"/>
    <w:rsid w:val="00316D70"/>
    <w:rsid w:val="003312D4"/>
    <w:rsid w:val="003456C5"/>
    <w:rsid w:val="0035288B"/>
    <w:rsid w:val="00354615"/>
    <w:rsid w:val="00355DF6"/>
    <w:rsid w:val="00367448"/>
    <w:rsid w:val="003935A0"/>
    <w:rsid w:val="003953F0"/>
    <w:rsid w:val="00396150"/>
    <w:rsid w:val="003C08C3"/>
    <w:rsid w:val="003C62DE"/>
    <w:rsid w:val="003D2349"/>
    <w:rsid w:val="003E292E"/>
    <w:rsid w:val="003E32D0"/>
    <w:rsid w:val="003F7C5D"/>
    <w:rsid w:val="004112A1"/>
    <w:rsid w:val="0041394F"/>
    <w:rsid w:val="00417D01"/>
    <w:rsid w:val="0042328C"/>
    <w:rsid w:val="00425897"/>
    <w:rsid w:val="004305BC"/>
    <w:rsid w:val="00432877"/>
    <w:rsid w:val="00441977"/>
    <w:rsid w:val="00444713"/>
    <w:rsid w:val="00457769"/>
    <w:rsid w:val="0046790E"/>
    <w:rsid w:val="00475CB4"/>
    <w:rsid w:val="0048341D"/>
    <w:rsid w:val="004861F1"/>
    <w:rsid w:val="004A0C33"/>
    <w:rsid w:val="004B2078"/>
    <w:rsid w:val="004B7299"/>
    <w:rsid w:val="004F2D3B"/>
    <w:rsid w:val="00517D63"/>
    <w:rsid w:val="00526EFA"/>
    <w:rsid w:val="0053179F"/>
    <w:rsid w:val="0053549F"/>
    <w:rsid w:val="00556B47"/>
    <w:rsid w:val="00574884"/>
    <w:rsid w:val="0057545C"/>
    <w:rsid w:val="00585397"/>
    <w:rsid w:val="0058612C"/>
    <w:rsid w:val="00587F86"/>
    <w:rsid w:val="005954B8"/>
    <w:rsid w:val="005A166E"/>
    <w:rsid w:val="005B3B2E"/>
    <w:rsid w:val="005D284F"/>
    <w:rsid w:val="005F5CA2"/>
    <w:rsid w:val="00607F01"/>
    <w:rsid w:val="00610CA4"/>
    <w:rsid w:val="00617A95"/>
    <w:rsid w:val="0062310F"/>
    <w:rsid w:val="0062509C"/>
    <w:rsid w:val="0064316B"/>
    <w:rsid w:val="00644076"/>
    <w:rsid w:val="00660A4F"/>
    <w:rsid w:val="0066773B"/>
    <w:rsid w:val="00670F66"/>
    <w:rsid w:val="00673588"/>
    <w:rsid w:val="00684AF1"/>
    <w:rsid w:val="0068574E"/>
    <w:rsid w:val="00692DC7"/>
    <w:rsid w:val="006937C8"/>
    <w:rsid w:val="006A74DA"/>
    <w:rsid w:val="006B4AEF"/>
    <w:rsid w:val="006C0F7D"/>
    <w:rsid w:val="006E5624"/>
    <w:rsid w:val="0070087E"/>
    <w:rsid w:val="007259CF"/>
    <w:rsid w:val="0072623C"/>
    <w:rsid w:val="00730844"/>
    <w:rsid w:val="00737CE6"/>
    <w:rsid w:val="00775922"/>
    <w:rsid w:val="0079370F"/>
    <w:rsid w:val="007A0E21"/>
    <w:rsid w:val="007B2118"/>
    <w:rsid w:val="007B4C79"/>
    <w:rsid w:val="007B50C9"/>
    <w:rsid w:val="007C509F"/>
    <w:rsid w:val="007D4063"/>
    <w:rsid w:val="007D450E"/>
    <w:rsid w:val="007E59F6"/>
    <w:rsid w:val="007F53CC"/>
    <w:rsid w:val="007F5D02"/>
    <w:rsid w:val="00806F9E"/>
    <w:rsid w:val="00824A38"/>
    <w:rsid w:val="00825D05"/>
    <w:rsid w:val="008339FE"/>
    <w:rsid w:val="00841DFF"/>
    <w:rsid w:val="00862129"/>
    <w:rsid w:val="00870CF1"/>
    <w:rsid w:val="00871C43"/>
    <w:rsid w:val="00872637"/>
    <w:rsid w:val="00886E02"/>
    <w:rsid w:val="00890FC2"/>
    <w:rsid w:val="00893066"/>
    <w:rsid w:val="00895637"/>
    <w:rsid w:val="008A09D1"/>
    <w:rsid w:val="008C321F"/>
    <w:rsid w:val="008E058D"/>
    <w:rsid w:val="008E26D8"/>
    <w:rsid w:val="008E2DAA"/>
    <w:rsid w:val="00901DBC"/>
    <w:rsid w:val="0090378B"/>
    <w:rsid w:val="0090617D"/>
    <w:rsid w:val="00915ECB"/>
    <w:rsid w:val="00934883"/>
    <w:rsid w:val="00942823"/>
    <w:rsid w:val="00943876"/>
    <w:rsid w:val="00943AEA"/>
    <w:rsid w:val="009463A7"/>
    <w:rsid w:val="009626AE"/>
    <w:rsid w:val="009742B5"/>
    <w:rsid w:val="009775F1"/>
    <w:rsid w:val="009A082A"/>
    <w:rsid w:val="009C0AFF"/>
    <w:rsid w:val="009D313C"/>
    <w:rsid w:val="009D3DCD"/>
    <w:rsid w:val="009D41C3"/>
    <w:rsid w:val="009E1B24"/>
    <w:rsid w:val="009E1CA3"/>
    <w:rsid w:val="009E4376"/>
    <w:rsid w:val="009E7D33"/>
    <w:rsid w:val="00A102C8"/>
    <w:rsid w:val="00A171EF"/>
    <w:rsid w:val="00A17C7B"/>
    <w:rsid w:val="00A268E3"/>
    <w:rsid w:val="00A422FA"/>
    <w:rsid w:val="00A44BA4"/>
    <w:rsid w:val="00A53BBD"/>
    <w:rsid w:val="00A5424D"/>
    <w:rsid w:val="00A56D53"/>
    <w:rsid w:val="00A57E24"/>
    <w:rsid w:val="00A620EB"/>
    <w:rsid w:val="00A67A34"/>
    <w:rsid w:val="00A710A4"/>
    <w:rsid w:val="00AB3D9A"/>
    <w:rsid w:val="00AC7CF7"/>
    <w:rsid w:val="00AD114E"/>
    <w:rsid w:val="00AD184D"/>
    <w:rsid w:val="00AD7ED3"/>
    <w:rsid w:val="00AE04FF"/>
    <w:rsid w:val="00AE1A61"/>
    <w:rsid w:val="00AE282E"/>
    <w:rsid w:val="00AE66EE"/>
    <w:rsid w:val="00AF6204"/>
    <w:rsid w:val="00B24C6F"/>
    <w:rsid w:val="00B321B0"/>
    <w:rsid w:val="00B35A0F"/>
    <w:rsid w:val="00B36262"/>
    <w:rsid w:val="00B42ACB"/>
    <w:rsid w:val="00B453E7"/>
    <w:rsid w:val="00B50659"/>
    <w:rsid w:val="00B5311A"/>
    <w:rsid w:val="00B54B90"/>
    <w:rsid w:val="00B64E7F"/>
    <w:rsid w:val="00B9523A"/>
    <w:rsid w:val="00BA029D"/>
    <w:rsid w:val="00BA1A3A"/>
    <w:rsid w:val="00BB41A2"/>
    <w:rsid w:val="00BD3696"/>
    <w:rsid w:val="00BD528B"/>
    <w:rsid w:val="00BD5E3D"/>
    <w:rsid w:val="00BE25A7"/>
    <w:rsid w:val="00BE3E3C"/>
    <w:rsid w:val="00BE423F"/>
    <w:rsid w:val="00BF03CB"/>
    <w:rsid w:val="00BF0E73"/>
    <w:rsid w:val="00BF1111"/>
    <w:rsid w:val="00C022EC"/>
    <w:rsid w:val="00C10222"/>
    <w:rsid w:val="00C10725"/>
    <w:rsid w:val="00C1095D"/>
    <w:rsid w:val="00C135C1"/>
    <w:rsid w:val="00C158D9"/>
    <w:rsid w:val="00C31456"/>
    <w:rsid w:val="00C32443"/>
    <w:rsid w:val="00C32EE0"/>
    <w:rsid w:val="00C375E0"/>
    <w:rsid w:val="00C43C11"/>
    <w:rsid w:val="00C47B4D"/>
    <w:rsid w:val="00C55086"/>
    <w:rsid w:val="00C575C3"/>
    <w:rsid w:val="00C636F3"/>
    <w:rsid w:val="00C669CB"/>
    <w:rsid w:val="00C70209"/>
    <w:rsid w:val="00C85A42"/>
    <w:rsid w:val="00C91B45"/>
    <w:rsid w:val="00C962DA"/>
    <w:rsid w:val="00CA4350"/>
    <w:rsid w:val="00CB37CD"/>
    <w:rsid w:val="00CD5202"/>
    <w:rsid w:val="00CE081F"/>
    <w:rsid w:val="00CE28CA"/>
    <w:rsid w:val="00CF6DDA"/>
    <w:rsid w:val="00D14338"/>
    <w:rsid w:val="00D30874"/>
    <w:rsid w:val="00D31BE3"/>
    <w:rsid w:val="00D4057E"/>
    <w:rsid w:val="00D454BA"/>
    <w:rsid w:val="00D45E3E"/>
    <w:rsid w:val="00D51902"/>
    <w:rsid w:val="00D544E0"/>
    <w:rsid w:val="00D634A2"/>
    <w:rsid w:val="00D71AED"/>
    <w:rsid w:val="00D71E53"/>
    <w:rsid w:val="00D76FB0"/>
    <w:rsid w:val="00D86A56"/>
    <w:rsid w:val="00DA4892"/>
    <w:rsid w:val="00DA6248"/>
    <w:rsid w:val="00DB2367"/>
    <w:rsid w:val="00DC02BB"/>
    <w:rsid w:val="00DC48E3"/>
    <w:rsid w:val="00DD10D7"/>
    <w:rsid w:val="00DD2996"/>
    <w:rsid w:val="00DE0C06"/>
    <w:rsid w:val="00DE36BF"/>
    <w:rsid w:val="00DE736B"/>
    <w:rsid w:val="00DF05FD"/>
    <w:rsid w:val="00DF5F7F"/>
    <w:rsid w:val="00E14645"/>
    <w:rsid w:val="00E33AF5"/>
    <w:rsid w:val="00E43D58"/>
    <w:rsid w:val="00E62989"/>
    <w:rsid w:val="00E751DF"/>
    <w:rsid w:val="00E81F5F"/>
    <w:rsid w:val="00E82771"/>
    <w:rsid w:val="00E866E9"/>
    <w:rsid w:val="00EA4D45"/>
    <w:rsid w:val="00EB7F93"/>
    <w:rsid w:val="00EC6A02"/>
    <w:rsid w:val="00EE18C9"/>
    <w:rsid w:val="00EE5BBF"/>
    <w:rsid w:val="00F021BB"/>
    <w:rsid w:val="00F02730"/>
    <w:rsid w:val="00F04086"/>
    <w:rsid w:val="00F14A3D"/>
    <w:rsid w:val="00F24E6B"/>
    <w:rsid w:val="00F26650"/>
    <w:rsid w:val="00F3326D"/>
    <w:rsid w:val="00F33E58"/>
    <w:rsid w:val="00F3479D"/>
    <w:rsid w:val="00F50545"/>
    <w:rsid w:val="00F603AF"/>
    <w:rsid w:val="00F659F1"/>
    <w:rsid w:val="00F7302F"/>
    <w:rsid w:val="00F7385E"/>
    <w:rsid w:val="00F740C0"/>
    <w:rsid w:val="00F75EFD"/>
    <w:rsid w:val="00FA24B4"/>
    <w:rsid w:val="00FA4019"/>
    <w:rsid w:val="00FC4C01"/>
    <w:rsid w:val="00FC6A21"/>
    <w:rsid w:val="00FD4AC1"/>
    <w:rsid w:val="00FD699D"/>
    <w:rsid w:val="00FF4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1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uiPriority="20" w:qFormat="1"/>
    <w:lsdException w:name="Document Map" w:uiPriority="99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1A3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6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nhideWhenUsed/>
    <w:qFormat/>
    <w:rsid w:val="004305BC"/>
    <w:pPr>
      <w:numPr>
        <w:numId w:val="3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Titre5"/>
    <w:next w:val="Normal"/>
    <w:qFormat/>
    <w:rsid w:val="004A0C33"/>
    <w:pPr>
      <w:shd w:val="pct15" w:color="auto" w:fill="auto"/>
      <w:spacing w:before="120"/>
    </w:pPr>
    <w:rPr>
      <w:rFonts w:ascii="Arial" w:eastAsia="Times New Roman" w:hAnsi="Arial"/>
      <w:b/>
      <w:i w:val="0"/>
      <w:smallCaps w:val="0"/>
      <w:sz w:val="24"/>
      <w:szCs w:val="24"/>
      <w:u w:val="none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8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245FC4"/>
    <w:rPr>
      <w:color w:val="0000FF" w:themeColor="hyperlink"/>
      <w:u w:val="single"/>
    </w:rPr>
  </w:style>
  <w:style w:type="paragraph" w:styleId="Citation">
    <w:name w:val="Quote"/>
    <w:basedOn w:val="Normal"/>
    <w:next w:val="Normal"/>
    <w:link w:val="CitationCar"/>
    <w:uiPriority w:val="29"/>
    <w:qFormat/>
    <w:rsid w:val="00C55086"/>
    <w:pPr>
      <w:jc w:val="right"/>
    </w:pPr>
    <w:rPr>
      <w:i/>
      <w:sz w:val="16"/>
      <w:szCs w:val="16"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C55086"/>
    <w:rPr>
      <w:rFonts w:ascii="Calibri" w:hAnsi="Calibri"/>
      <w:i/>
      <w:sz w:val="16"/>
      <w:szCs w:val="16"/>
    </w:rPr>
  </w:style>
  <w:style w:type="paragraph" w:styleId="NormalWeb">
    <w:name w:val="Normal (Web)"/>
    <w:basedOn w:val="Normal"/>
    <w:uiPriority w:val="99"/>
    <w:unhideWhenUsed/>
    <w:rsid w:val="00316D70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fr-FR"/>
    </w:rPr>
  </w:style>
  <w:style w:type="paragraph" w:customStyle="1" w:styleId="corpsdetexte4">
    <w:name w:val="corps de texte 4"/>
    <w:basedOn w:val="Normal"/>
    <w:rsid w:val="00BA1A3A"/>
    <w:pPr>
      <w:numPr>
        <w:numId w:val="29"/>
      </w:numPr>
      <w:spacing w:before="60"/>
    </w:pPr>
    <w:rPr>
      <w:szCs w:val="24"/>
      <w:lang w:eastAsia="fr-FR"/>
    </w:rPr>
  </w:style>
  <w:style w:type="table" w:customStyle="1" w:styleId="Trameclaire-Accent12">
    <w:name w:val="Trame claire - Accent 12"/>
    <w:basedOn w:val="TableauNormal"/>
    <w:uiPriority w:val="60"/>
    <w:rsid w:val="00BA1A3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lev">
    <w:name w:val="Strong"/>
    <w:qFormat/>
    <w:rsid w:val="00BA1A3A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4.emf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microsoft.com/office/2007/relationships/stylesWithEffects" Target="stylesWithEffects.xml"/><Relationship Id="rId15" Type="http://schemas.openxmlformats.org/officeDocument/2006/relationships/image" Target="media/image7.png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CB290-EE02-4863-A78D-01409C858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412</TotalTime>
  <Pages>1</Pages>
  <Words>479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3110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Xavier Pessoles</cp:lastModifiedBy>
  <cp:revision>66</cp:revision>
  <cp:lastPrinted>2014-11-27T22:38:00Z</cp:lastPrinted>
  <dcterms:created xsi:type="dcterms:W3CDTF">2013-09-01T12:24:00Z</dcterms:created>
  <dcterms:modified xsi:type="dcterms:W3CDTF">2014-11-28T09:30:00Z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