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4C6AD" w14:textId="74E8F18B" w:rsidR="00226920" w:rsidRDefault="000E3EDA" w:rsidP="00F92085">
      <w:pPr>
        <w:jc w:val="center"/>
        <w:rPr>
          <w:b/>
          <w:bCs/>
          <w:smallCaps/>
          <w:sz w:val="40"/>
          <w:szCs w:val="40"/>
        </w:rPr>
      </w:pPr>
      <w:r>
        <w:rPr>
          <w:b/>
          <w:bCs/>
          <w:smallCaps/>
          <w:sz w:val="40"/>
          <w:szCs w:val="40"/>
        </w:rPr>
        <w:t>Programme de colle 06</w:t>
      </w:r>
    </w:p>
    <w:p w14:paraId="27875AA8" w14:textId="0FDDC883" w:rsidR="000E3EDA" w:rsidRDefault="000E3EDA" w:rsidP="00F92085">
      <w:pPr>
        <w:jc w:val="center"/>
        <w:rPr>
          <w:b/>
          <w:bCs/>
          <w:smallCaps/>
          <w:sz w:val="40"/>
          <w:szCs w:val="40"/>
        </w:rPr>
      </w:pPr>
      <w:r>
        <w:rPr>
          <w:b/>
          <w:bCs/>
          <w:smallCaps/>
          <w:sz w:val="40"/>
          <w:szCs w:val="40"/>
        </w:rPr>
        <w:t>A partir du 7/11/2022</w:t>
      </w:r>
    </w:p>
    <w:p w14:paraId="4A62048F" w14:textId="2D55B9EB" w:rsidR="000E3EDA" w:rsidRDefault="000E3EDA" w:rsidP="00F92085">
      <w:pPr>
        <w:jc w:val="center"/>
        <w:rPr>
          <w:b/>
          <w:bCs/>
          <w:smallCaps/>
          <w:sz w:val="40"/>
          <w:szCs w:val="40"/>
        </w:rPr>
      </w:pPr>
    </w:p>
    <w:p w14:paraId="4CCA294A" w14:textId="77777777" w:rsidR="000E3EDA" w:rsidRDefault="000E3EDA" w:rsidP="00F92085">
      <w:pPr>
        <w:jc w:val="center"/>
        <w:rPr>
          <w:b/>
          <w:bCs/>
          <w:smallCaps/>
          <w:sz w:val="40"/>
          <w:szCs w:val="40"/>
        </w:rPr>
      </w:pPr>
      <w:bookmarkStart w:id="0" w:name="_GoBack"/>
      <w:bookmarkEnd w:id="0"/>
    </w:p>
    <w:tbl>
      <w:tblPr>
        <w:tblW w:w="9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2355"/>
        <w:gridCol w:w="5733"/>
      </w:tblGrid>
      <w:tr w:rsidR="000E3EDA" w:rsidRPr="000E3EDA" w14:paraId="52C7144F" w14:textId="77777777" w:rsidTr="000E3EDA">
        <w:trPr>
          <w:trHeight w:val="1754"/>
        </w:trPr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0631916E" w14:textId="77777777" w:rsidR="000E3EDA" w:rsidRPr="000E3EDA" w:rsidRDefault="000E3EDA" w:rsidP="000E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B2-10</w:t>
            </w:r>
          </w:p>
        </w:tc>
        <w:tc>
          <w:tcPr>
            <w:tcW w:w="235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36A4DA0A" w14:textId="77777777" w:rsidR="000E3EDA" w:rsidRPr="000E3EDA" w:rsidRDefault="000E3EDA" w:rsidP="000E3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Déterminer les caractéristiques d'un solide ou d'un ensemble de solides indéformables.</w:t>
            </w:r>
          </w:p>
        </w:tc>
        <w:tc>
          <w:tcPr>
            <w:tcW w:w="573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6D4D8A7F" w14:textId="77777777" w:rsidR="000E3EDA" w:rsidRPr="000E3EDA" w:rsidRDefault="000E3EDA" w:rsidP="000E3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Solide indéformable : 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définition ; 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repère ; 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équivalence solide/repère ;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volume et masse ;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centre d'inertie ;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 xml:space="preserve"> – matrice d'inertie.</w:t>
            </w:r>
          </w:p>
        </w:tc>
      </w:tr>
      <w:tr w:rsidR="000E3EDA" w:rsidRPr="000E3EDA" w14:paraId="3E1A8AC1" w14:textId="77777777" w:rsidTr="000E3EDA">
        <w:trPr>
          <w:trHeight w:val="1754"/>
        </w:trPr>
        <w:tc>
          <w:tcPr>
            <w:tcW w:w="13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3EDEAE47" w14:textId="77777777" w:rsidR="000E3EDA" w:rsidRPr="000E3EDA" w:rsidRDefault="000E3EDA" w:rsidP="000E3E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B2-13</w:t>
            </w:r>
          </w:p>
        </w:tc>
        <w:tc>
          <w:tcPr>
            <w:tcW w:w="235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7FD0B128" w14:textId="77777777" w:rsidR="000E3EDA" w:rsidRPr="000E3EDA" w:rsidRDefault="000E3EDA" w:rsidP="000E3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Modéliser la cinématique d'un ensemble de solides.</w:t>
            </w:r>
          </w:p>
        </w:tc>
        <w:tc>
          <w:tcPr>
            <w:tcW w:w="573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thinDiagStripe" w:color="F5B6E7" w:fill="auto"/>
            <w:vAlign w:val="center"/>
            <w:hideMark/>
          </w:tcPr>
          <w:p w14:paraId="042943CC" w14:textId="77777777" w:rsidR="000E3EDA" w:rsidRPr="000E3EDA" w:rsidRDefault="000E3EDA" w:rsidP="000E3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Vecteur position.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Mouvements simple (translation et rotation) et composé.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Trajectoire d'un point.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Définition du vecteur vitesse et du vecteur taux de rotation.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Définition du vecteur accélération.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Composition des mouvements.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Définition du contact ponctuel entre deux solides (roulement et glissement).</w:t>
            </w:r>
            <w:r w:rsidRPr="000E3E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br/>
              <w:t>Torseur cinématique (champ des vecteurs vitesse).</w:t>
            </w:r>
          </w:p>
        </w:tc>
      </w:tr>
    </w:tbl>
    <w:p w14:paraId="4CBB9B69" w14:textId="3B03C05C" w:rsidR="000E3EDA" w:rsidRDefault="000E3EDA" w:rsidP="000E3EDA"/>
    <w:p w14:paraId="19F74A8A" w14:textId="77777777" w:rsidR="000E3EDA" w:rsidRPr="00F92085" w:rsidRDefault="000E3EDA" w:rsidP="000E3EDA"/>
    <w:sectPr w:rsidR="000E3EDA" w:rsidRPr="00F9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BC"/>
    <w:rsid w:val="000E3EDA"/>
    <w:rsid w:val="00226920"/>
    <w:rsid w:val="004D59A4"/>
    <w:rsid w:val="00A54DBC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8562"/>
  <w15:chartTrackingRefBased/>
  <w15:docId w15:val="{A719A059-D0ED-4FCE-826E-D2991AD0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dcterms:created xsi:type="dcterms:W3CDTF">2022-09-11T18:19:00Z</dcterms:created>
  <dcterms:modified xsi:type="dcterms:W3CDTF">2022-11-07T12:09:00Z</dcterms:modified>
</cp:coreProperties>
</file>