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B0736F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B0736F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904B1A">
            <w:pPr>
              <w:jc w:val="center"/>
              <w:rPr>
                <w:b/>
                <w:sz w:val="22"/>
                <w:lang w:eastAsia="fr-FR"/>
              </w:rPr>
            </w:pPr>
            <w:r w:rsidRPr="00904B1A">
              <w:rPr>
                <w:b/>
                <w:sz w:val="22"/>
                <w:lang w:eastAsia="fr-FR"/>
              </w:rPr>
              <w:lastRenderedPageBreak/>
              <w:t xml:space="preserve">Le compte rendu sera à faire sous forme d’une feuille A4 Recto-Verso à remettre à la fin de la seconde séance. Selon </w:t>
            </w:r>
            <w:r w:rsidR="00DE71BF">
              <w:rPr>
                <w:b/>
                <w:sz w:val="22"/>
                <w:lang w:eastAsia="fr-FR"/>
              </w:rPr>
              <w:t>votre choix, il pourra contenir</w:t>
            </w:r>
            <w:r w:rsidRPr="00904B1A">
              <w:rPr>
                <w:b/>
                <w:sz w:val="22"/>
                <w:lang w:eastAsia="fr-FR"/>
              </w:rPr>
              <w:t xml:space="preserve"> ou non, un poster.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904B1A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boucle ouverte.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>boucle ouverte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>=</w:t>
            </w:r>
            <w:r w:rsidR="00B0736F">
              <w:rPr>
                <w:b/>
                <w:lang w:eastAsia="fr-FR"/>
              </w:rPr>
              <w:t>0,5</w:t>
            </w:r>
            <w:r w:rsidRPr="004D05AD">
              <w:rPr>
                <w:b/>
                <w:lang w:eastAsia="fr-FR"/>
              </w:rPr>
              <w:t xml:space="preserve">, </w:t>
            </w:r>
            <w:proofErr w:type="spellStart"/>
            <w:r w:rsidRPr="004D05AD">
              <w:rPr>
                <w:b/>
                <w:lang w:eastAsia="fr-FR"/>
              </w:rPr>
              <w:t>Ki</w:t>
            </w:r>
            <w:proofErr w:type="spellEnd"/>
            <w:r w:rsidRPr="004D05AD">
              <w:rPr>
                <w:b/>
                <w:lang w:eastAsia="fr-FR"/>
              </w:rPr>
              <w:t xml:space="preserve">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Au moins 8 relevés avec des </w:t>
            </w:r>
            <w:r w:rsidR="00B0736F">
              <w:rPr>
                <w:lang w:eastAsia="fr-FR"/>
              </w:rPr>
              <w:t xml:space="preserve">sinusoïdes de </w:t>
            </w:r>
            <w:r>
              <w:rPr>
                <w:lang w:eastAsia="fr-FR"/>
              </w:rPr>
              <w:t>pério</w:t>
            </w:r>
            <w:r w:rsidR="00B0736F">
              <w:rPr>
                <w:lang w:eastAsia="fr-FR"/>
              </w:rPr>
              <w:t>des comprises entre 0,04s et 2s et d’amplitude 5V.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Il faudra observer approximativement </w:t>
            </w:r>
            <w:r w:rsidR="00B0736F">
              <w:rPr>
                <w:lang w:eastAsia="fr-FR"/>
              </w:rPr>
              <w:t>8</w:t>
            </w:r>
            <w:r>
              <w:rPr>
                <w:lang w:eastAsia="fr-FR"/>
              </w:rPr>
              <w:t xml:space="preserve">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Bode, proposer une fonction de transfert en Boucle Ouverte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Indiquer la FTBO retenue.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077BA" w:rsidTr="00E14411">
        <w:tc>
          <w:tcPr>
            <w:tcW w:w="9779" w:type="dxa"/>
            <w:shd w:val="clear" w:color="auto" w:fill="F2F2F2" w:themeFill="background1" w:themeFillShade="F2"/>
          </w:tcPr>
          <w:p w:rsidR="003077BA" w:rsidRPr="00807F5B" w:rsidRDefault="003077BA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le diagramme de Bode expérimental, déterminer à partir de quel gain dans le Boucle ouve</w:t>
            </w:r>
            <w:r w:rsidR="00184391">
              <w:rPr>
                <w:lang w:eastAsia="fr-FR"/>
              </w:rPr>
              <w:t>rte le système devient instable (marge de gain nulle).</w:t>
            </w:r>
          </w:p>
          <w:p w:rsidR="003077BA" w:rsidRDefault="003077BA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Renseigner ce gain dans le correcteur et vérifier l’instabilité en boucle fermée.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Donner le gain proportionnel à la limite de la stabilité. </w:t>
            </w:r>
          </w:p>
        </w:tc>
      </w:tr>
    </w:tbl>
    <w:p w:rsidR="000510B6" w:rsidRDefault="000510B6" w:rsidP="003077BA">
      <w:pPr>
        <w:rPr>
          <w:lang w:eastAsia="fr-FR"/>
        </w:rPr>
      </w:pPr>
    </w:p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</w:t>
            </w:r>
            <w:r w:rsidR="00614F25">
              <w:rPr>
                <w:lang w:eastAsia="fr-FR"/>
              </w:rPr>
              <w:lastRenderedPageBreak/>
              <w:t>(échelon de 20mm</w:t>
            </w:r>
            <w:r>
              <w:rPr>
                <w:lang w:eastAsia="fr-FR"/>
              </w:rPr>
              <w:t xml:space="preserve">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fixés à </w:t>
            </w:r>
            <w:proofErr w:type="spellStart"/>
            <w:r w:rsidRPr="004D05AD">
              <w:rPr>
                <w:b/>
                <w:lang w:eastAsia="fr-FR"/>
              </w:rPr>
              <w:t>Kp</w:t>
            </w:r>
            <w:proofErr w:type="spellEnd"/>
            <w:r w:rsidRPr="004D05AD">
              <w:rPr>
                <w:b/>
                <w:lang w:eastAsia="fr-FR"/>
              </w:rPr>
              <w:t>=</w:t>
            </w:r>
            <w:r w:rsidR="00614F25">
              <w:rPr>
                <w:b/>
                <w:lang w:eastAsia="fr-FR"/>
              </w:rPr>
              <w:t>0,5</w:t>
            </w:r>
            <w:r w:rsidRPr="004D05AD">
              <w:rPr>
                <w:b/>
                <w:lang w:eastAsia="fr-FR"/>
              </w:rPr>
              <w:t xml:space="preserve">, </w:t>
            </w:r>
            <w:proofErr w:type="spellStart"/>
            <w:r w:rsidRPr="004D05AD">
              <w:rPr>
                <w:b/>
                <w:lang w:eastAsia="fr-FR"/>
              </w:rPr>
              <w:t>Ki</w:t>
            </w:r>
            <w:proofErr w:type="spellEnd"/>
            <w:r w:rsidRPr="004D05AD">
              <w:rPr>
                <w:b/>
                <w:lang w:eastAsia="fr-FR"/>
              </w:rPr>
              <w:t xml:space="preserve">=0, </w:t>
            </w:r>
            <w:proofErr w:type="spellStart"/>
            <w:r w:rsidRPr="004D05AD">
              <w:rPr>
                <w:b/>
                <w:lang w:eastAsia="fr-FR"/>
              </w:rPr>
              <w:t>Kd</w:t>
            </w:r>
            <w:proofErr w:type="spellEnd"/>
            <w:r w:rsidRPr="004D05AD">
              <w:rPr>
                <w:b/>
                <w:lang w:eastAsia="fr-FR"/>
              </w:rPr>
              <w:t>=0</w:t>
            </w:r>
            <w:r>
              <w:rPr>
                <w:lang w:eastAsia="fr-FR"/>
              </w:rPr>
              <w:t>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la FTBO issue de la réponse fréquentielle et réaliser le bouclage 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proportionnel faible et en augmentant progressivement, le coefficient </w:t>
            </w:r>
            <w:proofErr w:type="spellStart"/>
            <w:r>
              <w:rPr>
                <w:lang w:eastAsia="fr-FR"/>
              </w:rPr>
              <w:t>Ki</w:t>
            </w:r>
            <w:proofErr w:type="spellEnd"/>
            <w:r>
              <w:rPr>
                <w:lang w:eastAsia="fr-FR"/>
              </w:rPr>
              <w:t>, analyser l’influence sur la réponse indicielle.</w:t>
            </w:r>
          </w:p>
          <w:p w:rsidR="007B1E58" w:rsidRDefault="007B1E58" w:rsidP="00614F25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>
              <w:rPr>
                <w:b/>
                <w:lang w:eastAsia="fr-FR"/>
              </w:rPr>
              <w:t>Kp</w:t>
            </w:r>
            <w:proofErr w:type="spellEnd"/>
            <w:r>
              <w:rPr>
                <w:b/>
                <w:lang w:eastAsia="fr-FR"/>
              </w:rPr>
              <w:t xml:space="preserve">=100, </w:t>
            </w:r>
            <w:proofErr w:type="spellStart"/>
            <w:r>
              <w:rPr>
                <w:b/>
                <w:lang w:eastAsia="fr-FR"/>
              </w:rPr>
              <w:t>Kd</w:t>
            </w:r>
            <w:proofErr w:type="spellEnd"/>
            <w:r>
              <w:rPr>
                <w:b/>
                <w:lang w:eastAsia="fr-FR"/>
              </w:rPr>
              <w:t xml:space="preserve">=0, </w:t>
            </w:r>
            <w:proofErr w:type="spellStart"/>
            <w:r>
              <w:rPr>
                <w:b/>
                <w:lang w:eastAsia="fr-FR"/>
              </w:rPr>
              <w:t>Ki</w:t>
            </w:r>
            <w:proofErr w:type="spellEnd"/>
            <w:r>
              <w:rPr>
                <w:b/>
                <w:lang w:eastAsia="fr-FR"/>
              </w:rPr>
              <w:t>=</w:t>
            </w:r>
            <w:r w:rsidR="00614F25">
              <w:rPr>
                <w:b/>
                <w:lang w:eastAsia="fr-FR"/>
              </w:rPr>
              <w:t>0,1 à 5</w:t>
            </w:r>
            <w:r>
              <w:rPr>
                <w:b/>
                <w:lang w:eastAsia="fr-FR"/>
              </w:rPr>
              <w:t>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Default="00CB1AEB" w:rsidP="00CB1AEB">
      <w:pPr>
        <w:pStyle w:val="Titre2"/>
      </w:pPr>
      <w:r>
        <w:t>Influence du correcteur dérivé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9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CB1AEB" w:rsidRDefault="00CB1AEB" w:rsidP="00CB1AE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gain dérivateur en boucle ouverte, analyser l’effet du correcteur sur la phase. </w:t>
            </w:r>
          </w:p>
          <w:p w:rsidR="004E54AD" w:rsidRDefault="004E54AD" w:rsidP="00614F25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cette activité on prendre </w:t>
            </w:r>
            <w:proofErr w:type="spellStart"/>
            <w:r w:rsidR="00614F25">
              <w:rPr>
                <w:b/>
                <w:lang w:eastAsia="fr-FR"/>
              </w:rPr>
              <w:t>Kp</w:t>
            </w:r>
            <w:proofErr w:type="spellEnd"/>
            <w:r w:rsidR="00614F25">
              <w:rPr>
                <w:b/>
                <w:lang w:eastAsia="fr-FR"/>
              </w:rPr>
              <w:t>=0, Kd=1</w:t>
            </w:r>
            <w:r w:rsidR="00925D0F">
              <w:rPr>
                <w:b/>
                <w:lang w:eastAsia="fr-FR"/>
              </w:rPr>
              <w:t>d</w:t>
            </w:r>
            <w:bookmarkStart w:id="0" w:name="_GoBack"/>
            <w:bookmarkEnd w:id="0"/>
            <w:r>
              <w:rPr>
                <w:b/>
                <w:lang w:eastAsia="fr-FR"/>
              </w:rPr>
              <w:t xml:space="preserve">, </w:t>
            </w:r>
            <w:proofErr w:type="spellStart"/>
            <w:r>
              <w:rPr>
                <w:b/>
                <w:lang w:eastAsia="fr-FR"/>
              </w:rPr>
              <w:t>Ki</w:t>
            </w:r>
            <w:proofErr w:type="spellEnd"/>
            <w:r>
              <w:rPr>
                <w:b/>
                <w:lang w:eastAsia="fr-FR"/>
              </w:rPr>
              <w:t>=0.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8"/>
      <w:footerReference w:type="first" r:id="rId19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A28" w:rsidRDefault="00D51A28" w:rsidP="00D917A8">
      <w:pPr>
        <w:spacing w:line="240" w:lineRule="auto"/>
      </w:pPr>
      <w:r>
        <w:separator/>
      </w:r>
    </w:p>
  </w:endnote>
  <w:endnote w:type="continuationSeparator" w:id="0">
    <w:p w:rsidR="00D51A28" w:rsidRDefault="00D51A28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25D0F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25D0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25D0F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A28" w:rsidRDefault="00D51A28" w:rsidP="00D917A8">
      <w:pPr>
        <w:spacing w:line="240" w:lineRule="auto"/>
      </w:pPr>
      <w:r>
        <w:separator/>
      </w:r>
    </w:p>
  </w:footnote>
  <w:footnote w:type="continuationSeparator" w:id="0">
    <w:p w:rsidR="00D51A28" w:rsidRDefault="00D51A28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9665A"/>
    <w:rsid w:val="003C0757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4F25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25D0F"/>
    <w:rsid w:val="0093673A"/>
    <w:rsid w:val="00942BA3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0736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BFE353-410B-4B32-8391-67DE4B44C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</Pages>
  <Words>689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4476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73</cp:revision>
  <cp:lastPrinted>2017-07-29T21:46:00Z</cp:lastPrinted>
  <dcterms:created xsi:type="dcterms:W3CDTF">2015-09-21T09:36:00Z</dcterms:created>
  <dcterms:modified xsi:type="dcterms:W3CDTF">2017-09-21T08:49:00Z</dcterms:modified>
</cp:coreProperties>
</file>