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401C7B33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2717800</wp:posOffset>
                </wp:positionV>
                <wp:extent cx="4471035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14pt;width:352.0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540D4EC8">
                <wp:extent cx="8239760" cy="35433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710E30" id="Zone de dessin 13" o:spid="_x0000_s1026" editas="canvas" style="width:648.8pt;height:279pt;mso-position-horizontal-relative:char;mso-position-vertical-relative:line" coordsize="8239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DJSG4X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543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08B61B36">
                  <wp:extent cx="2603500" cy="975368"/>
                  <wp:effectExtent l="0" t="0" r="635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37" cy="9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988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x</w:t>
            </w:r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B1300C" w14:paraId="6A8D9964" w14:textId="77777777" w:rsidTr="00B1300C">
        <w:trPr>
          <w:trHeight w:val="248"/>
          <w:jc w:val="center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B1300C" w14:paraId="50175B67" w14:textId="77777777" w:rsidTr="00B1300C">
        <w:trPr>
          <w:trHeight w:val="53"/>
          <w:jc w:val="center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B1300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9.5pt;height:12pt" o:ole="">
                  <v:imagedata r:id="rId15" o:title=""/>
                </v:shape>
                <o:OLEObject Type="Embed" ProgID="Equation.DSMT4" ShapeID="_x0000_i1033" DrawAspect="Content" ObjectID="_1666720208" r:id="rId16"/>
              </w:object>
            </w:r>
            <w:r w:rsidRPr="00B1300C">
              <w:rPr>
                <w:rFonts w:cstheme="minorHAnsi"/>
                <w:szCs w:val="20"/>
              </w:rPr>
              <w:t>60°</w:t>
            </w:r>
          </w:p>
        </w:tc>
      </w:tr>
      <w:tr w:rsidR="00413EEC" w:rsidRPr="00B1300C" w14:paraId="5CB63801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B1A710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34" type="#_x0000_t75" style="width:9.5pt;height:12pt" o:ole="">
                  <v:imagedata r:id="rId17" o:title=""/>
                </v:shape>
                <o:OLEObject Type="Embed" ProgID="Equation.DSMT4" ShapeID="_x0000_i1034" DrawAspect="Content" ObjectID="_1666720209" r:id="rId18"/>
              </w:object>
            </w:r>
            <w:r w:rsidRPr="00B1300C">
              <w:rPr>
                <w:rFonts w:cstheme="minorHAnsi"/>
                <w:szCs w:val="20"/>
              </w:rPr>
              <w:t>10 dB</w:t>
            </w:r>
          </w:p>
        </w:tc>
      </w:tr>
      <w:tr w:rsidR="00413EEC" w:rsidRPr="00B1300C" w14:paraId="449A5E5E" w14:textId="77777777" w:rsidTr="00B1300C">
        <w:trPr>
          <w:trHeight w:val="268"/>
          <w:jc w:val="center"/>
        </w:trPr>
        <w:tc>
          <w:tcPr>
            <w:tcW w:w="1772" w:type="dxa"/>
            <w:vMerge/>
            <w:vAlign w:val="center"/>
          </w:tcPr>
          <w:p w14:paraId="558F61B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B1300C" w:rsidRDefault="008240C5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B1300C" w14:paraId="45B41EC7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7123150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B1300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B1300C" w:rsidRDefault="008240C5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413EEC" w:rsidRPr="00B1300C" w14:paraId="71B48910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A0D875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44BB5AAA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proofErr w:type="gramStart"/>
            <w:r w:rsidRPr="00B1300C">
              <w:rPr>
                <w:rFonts w:cstheme="minorHAnsi"/>
                <w:szCs w:val="20"/>
              </w:rPr>
              <w:t>t</w:t>
            </w:r>
            <w:r w:rsidRPr="00B1300C">
              <w:rPr>
                <w:rFonts w:cstheme="minorHAnsi"/>
                <w:szCs w:val="20"/>
                <w:vertAlign w:val="subscript"/>
              </w:rPr>
              <w:t>R</w:t>
            </w:r>
            <w:proofErr w:type="gramEnd"/>
            <w:r w:rsidRPr="00B1300C">
              <w:rPr>
                <w:rFonts w:cstheme="minorHAnsi"/>
                <w:szCs w:val="20"/>
                <w:vertAlign w:val="subscript"/>
              </w:rPr>
              <w:t>5%</w:t>
            </w:r>
            <w:r w:rsidRPr="00B1300C">
              <w:rPr>
                <w:rFonts w:cstheme="minorHAnsi"/>
                <w:szCs w:val="20"/>
              </w:rPr>
              <w:t>&lt; 0.45s</w:t>
            </w:r>
          </w:p>
        </w:tc>
      </w:tr>
      <w:tr w:rsidR="00413EEC" w:rsidRPr="00B1300C" w14:paraId="359ACD4F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5FB2552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</w:t>
            </w:r>
            <w:r w:rsidRPr="00B1300C">
              <w:rPr>
                <w:rFonts w:cstheme="minorHAnsi"/>
                <w:szCs w:val="20"/>
                <w:vertAlign w:val="superscript"/>
              </w:rPr>
              <w:t>%</w:t>
            </w:r>
            <w:r w:rsidRPr="00B1300C">
              <w:rPr>
                <w:rFonts w:cstheme="minorHAnsi"/>
                <w:szCs w:val="20"/>
              </w:rPr>
              <w:t>&lt; 5%</w:t>
            </w:r>
          </w:p>
        </w:tc>
      </w:tr>
    </w:tbl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lastRenderedPageBreak/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6B3B093B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  <w:r w:rsidR="0042764D">
        <w:rPr>
          <w:lang w:eastAsia="fr-FR"/>
        </w:rPr>
        <w:t xml:space="preserve"> Pour cela ouvrir le fichier </w:t>
      </w:r>
      <w:proofErr w:type="spellStart"/>
      <w:r w:rsidR="0042764D">
        <w:rPr>
          <w:lang w:eastAsia="fr-FR"/>
        </w:rPr>
        <w:t>TP_Avion_eleve.slx</w:t>
      </w:r>
      <w:proofErr w:type="spellEnd"/>
      <w:r w:rsidR="0042764D">
        <w:rPr>
          <w:lang w:eastAsia="fr-FR"/>
        </w:rPr>
        <w:t>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Faire un bilan, dans un tableau, de l’influence de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(pour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453F600A" w14:textId="4444A3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 ?</w:t>
      </w:r>
    </w:p>
    <w:p w14:paraId="2B5436A0" w14:textId="77777777" w:rsidR="00413EEC" w:rsidRPr="00D90802" w:rsidRDefault="00413EEC" w:rsidP="00413EEC">
      <w:pPr>
        <w:pStyle w:val="Titre1"/>
        <w:rPr>
          <w:lang w:eastAsia="fr-FR"/>
        </w:rPr>
      </w:pPr>
      <w:r>
        <w:rPr>
          <w:lang w:eastAsia="fr-FR"/>
        </w:rPr>
        <w:t>Correcteur à retard de phase</w:t>
      </w:r>
    </w:p>
    <w:p w14:paraId="58C06D8B" w14:textId="17291A5A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</w:t>
      </w:r>
      <w:r>
        <w:rPr>
          <w:lang w:eastAsia="fr-FR"/>
        </w:rPr>
        <w:t>retard</w:t>
      </w:r>
      <w:r w:rsidRPr="00866951">
        <w:rPr>
          <w:lang w:eastAsia="fr-FR"/>
        </w:rPr>
        <w:t xml:space="preserve">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5AC3FFDA" wp14:editId="2C3B45DB">
            <wp:extent cx="993775" cy="318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>
        <w:rPr>
          <w:lang w:eastAsia="fr-FR"/>
        </w:rPr>
        <w:t xml:space="preserve">avec </w:t>
      </w:r>
      <m:oMath>
        <m:r>
          <w:rPr>
            <w:rFonts w:ascii="Cambria Math" w:hAnsi="Cambria Math"/>
            <w:lang w:eastAsia="fr-FR"/>
          </w:rPr>
          <m:t>b&gt;1</m:t>
        </m:r>
      </m:oMath>
      <w:r w:rsidR="00B9145A">
        <w:rPr>
          <w:lang w:eastAsia="fr-FR"/>
        </w:rPr>
        <w:t xml:space="preserve"> et </w:t>
      </w:r>
      <m:oMath>
        <m:func>
          <m:funcPr>
            <m:ctrlPr>
              <w:rPr>
                <w:rFonts w:ascii="Cambria Math" w:hAnsi="Cambria Math"/>
                <w:i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m</m:t>
                </m:r>
              </m:sub>
            </m:sSub>
          </m:e>
        </m:func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1-a</m:t>
            </m:r>
          </m:num>
          <m:den>
            <m:r>
              <w:rPr>
                <w:rFonts w:ascii="Cambria Math" w:hAnsi="Cambria Math"/>
                <w:lang w:eastAsia="fr-FR"/>
              </w:rPr>
              <m:t>1+a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69374A08" w14:textId="77777777" w:rsidR="00413EEC" w:rsidRPr="0052447D" w:rsidRDefault="00413EEC" w:rsidP="00C87B78">
      <w:pPr>
        <w:shd w:val="clear" w:color="auto" w:fill="D9D9D9" w:themeFill="background1" w:themeFillShade="D9"/>
        <w:rPr>
          <w:b/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7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retard de phase pour vérifier le critère de précision sans impacter la stabilité du système.</w:t>
      </w:r>
    </w:p>
    <w:p w14:paraId="2AF6F176" w14:textId="62F11A19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58876F31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la présence d’un correcteur intégral sur les 2 performances : stabilité et précision.</w:t>
      </w:r>
    </w:p>
    <w:p w14:paraId="47429434" w14:textId="77777777" w:rsidR="00413EEC" w:rsidRPr="0052447D" w:rsidRDefault="00413EEC" w:rsidP="00413EEC">
      <w:pPr>
        <w:pStyle w:val="Titre1"/>
        <w:rPr>
          <w:lang w:eastAsia="fr-FR"/>
        </w:rPr>
      </w:pPr>
      <w:r w:rsidRPr="00066769">
        <w:rPr>
          <w:lang w:eastAsia="fr-FR"/>
        </w:rPr>
        <w:t>Correcteur à avance de phase</w:t>
      </w:r>
    </w:p>
    <w:p w14:paraId="603C5DF0" w14:textId="77777777" w:rsidR="00413EEC" w:rsidRDefault="00413EEC" w:rsidP="00413EEC">
      <w:pPr>
        <w:rPr>
          <w:lang w:eastAsia="fr-FR"/>
        </w:rPr>
      </w:pPr>
      <w:r>
        <w:rPr>
          <w:lang w:eastAsia="fr-FR"/>
        </w:rPr>
        <w:t>On ajoute un intégrateur pour obtenir un écart nul en vitesse.</w:t>
      </w:r>
    </w:p>
    <w:p w14:paraId="06ECB23B" w14:textId="64C0619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58417C72" w14:textId="77777777" w:rsidR="00C74A54" w:rsidRPr="00866951" w:rsidRDefault="00C74A54" w:rsidP="00C74A54">
      <w:pPr>
        <w:pStyle w:val="Titre1"/>
      </w:pPr>
      <w:r w:rsidRPr="00866951">
        <w:t>Correcteur PID</w:t>
      </w:r>
    </w:p>
    <w:p w14:paraId="6350152D" w14:textId="77777777" w:rsidR="00C74A54" w:rsidRPr="00ED7CC3" w:rsidRDefault="00C74A54" w:rsidP="00C74A54">
      <w:r w:rsidRPr="00866951">
        <w:t>Afin de profiter des avantages des trois actions précédentes, on utilise un correcteur Proportionnel-Intégral-Dérivé 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1249518B" w14:textId="77777777" w:rsidR="00C74A54" w:rsidRPr="00C87B78" w:rsidRDefault="00C74A54" w:rsidP="00C74A54">
      <w:pPr>
        <w:shd w:val="clear" w:color="auto" w:fill="F2DBDB" w:themeFill="accent2" w:themeFillTint="33"/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1C9EE15" w14:textId="77777777" w:rsidR="00C74A54" w:rsidRPr="00345F7C" w:rsidRDefault="00C74A54" w:rsidP="00C74A54">
      <w:r w:rsidRPr="00345F7C">
        <w:t>Utiliser le correcteur PID(s) proposé par Matlab et sa fonction "Tune" pour obtenir une optimisation automatique des paramètres.</w:t>
      </w:r>
    </w:p>
    <w:p w14:paraId="2E85A617" w14:textId="2C5D6AF8" w:rsidR="00C74A54" w:rsidRPr="00C74A54" w:rsidRDefault="00C74A54" w:rsidP="00C74A54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42C69B99" w14:textId="1FFFAC6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Justifier les choix de la valeur du gain de boucle </w:t>
      </w:r>
      <w:proofErr w:type="spellStart"/>
      <w:r w:rsidRPr="003F7E3F">
        <w:rPr>
          <w:bCs/>
        </w:rPr>
        <w:t>K</w:t>
      </w:r>
      <w:r w:rsidRPr="00F533B6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 et celle du facteur d’amortissement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>
        <w:rPr>
          <w:lang w:eastAsia="fr-FR"/>
        </w:rPr>
        <w:t>.</w:t>
      </w:r>
    </w:p>
    <w:p w14:paraId="231AD396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nouvelle expression de la FTBO. Expliquer le nom de ce correcteur.</w:t>
      </w:r>
    </w:p>
    <w:p w14:paraId="5733D51E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Que vaut la phase de la </w:t>
      </w:r>
      <w:proofErr w:type="spellStart"/>
      <w:r w:rsidRPr="003F7E3F">
        <w:rPr>
          <w:bCs/>
        </w:rPr>
        <w:t>FTBO</w:t>
      </w:r>
      <w:proofErr w:type="spellEnd"/>
      <w:r w:rsidRPr="003F7E3F">
        <w:rPr>
          <w:bCs/>
        </w:rPr>
        <w:t xml:space="preserve"> pour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 ? Pour quelles valeurs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le système est-il instable ?</w:t>
      </w:r>
    </w:p>
    <w:p w14:paraId="7A83BF81" w14:textId="77777777" w:rsidR="00413EEC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valeur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qui permet de vérifier la marge de phase de 60°.</w:t>
      </w:r>
    </w:p>
    <w:sectPr w:rsidR="00413EEC" w:rsidSect="00B1300C">
      <w:footerReference w:type="default" r:id="rId22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B2A8D" w14:textId="77777777" w:rsidR="008240C5" w:rsidRDefault="008240C5" w:rsidP="00283EF8">
      <w:r>
        <w:separator/>
      </w:r>
    </w:p>
  </w:endnote>
  <w:endnote w:type="continuationSeparator" w:id="0">
    <w:p w14:paraId="108286D3" w14:textId="77777777" w:rsidR="008240C5" w:rsidRDefault="008240C5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181072BC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240B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8FF5B" w14:textId="77777777" w:rsidR="008240C5" w:rsidRDefault="008240C5" w:rsidP="00283EF8">
      <w:r>
        <w:separator/>
      </w:r>
    </w:p>
  </w:footnote>
  <w:footnote w:type="continuationSeparator" w:id="0">
    <w:p w14:paraId="759695B9" w14:textId="77777777" w:rsidR="008240C5" w:rsidRDefault="008240C5" w:rsidP="0028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26"/>
    <w:rsid w:val="000E3793"/>
    <w:rsid w:val="000E5DCF"/>
    <w:rsid w:val="001544B2"/>
    <w:rsid w:val="00193745"/>
    <w:rsid w:val="00283EF8"/>
    <w:rsid w:val="00380DC6"/>
    <w:rsid w:val="00413EEC"/>
    <w:rsid w:val="0042764D"/>
    <w:rsid w:val="004632E4"/>
    <w:rsid w:val="005240B4"/>
    <w:rsid w:val="006615CE"/>
    <w:rsid w:val="00672E3C"/>
    <w:rsid w:val="008240C5"/>
    <w:rsid w:val="00824726"/>
    <w:rsid w:val="00840391"/>
    <w:rsid w:val="008D3E1D"/>
    <w:rsid w:val="00B1300C"/>
    <w:rsid w:val="00B9145A"/>
    <w:rsid w:val="00C57893"/>
    <w:rsid w:val="00C74A54"/>
    <w:rsid w:val="00C87B78"/>
    <w:rsid w:val="00DB0C72"/>
    <w:rsid w:val="00FA0F47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62F0-C989-4701-A066-1C8410D7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cp:lastPrinted>2020-11-12T19:54:00Z</cp:lastPrinted>
  <dcterms:created xsi:type="dcterms:W3CDTF">2018-10-14T18:46:00Z</dcterms:created>
  <dcterms:modified xsi:type="dcterms:W3CDTF">2020-11-12T20:04:00Z</dcterms:modified>
</cp:coreProperties>
</file>