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401C7B33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2717800</wp:posOffset>
                </wp:positionV>
                <wp:extent cx="4471035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14pt;width:352.0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540D4EC8">
                <wp:extent cx="8239760" cy="354330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710E30" id="Zone de dessin 13" o:spid="_x0000_s1026" editas="canvas" style="width:648.8pt;height:279pt;mso-position-horizontal-relative:char;mso-position-vertical-relative:line" coordsize="8239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DJSG4X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543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8D1DDAA" w14:textId="77777777" w:rsidR="00413EEC" w:rsidRDefault="00413EEC" w:rsidP="00413EEC"/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5AA87645">
                  <wp:extent cx="2745857" cy="1028700"/>
                  <wp:effectExtent l="0" t="0" r="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277" cy="103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0A60D18E" w14:textId="77777777" w:rsidR="00413EEC" w:rsidRDefault="00413EEC" w:rsidP="00413EEC">
      <w:pPr>
        <w:rPr>
          <w:szCs w:val="20"/>
        </w:rPr>
      </w:pP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422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i</w:t>
            </w:r>
            <w:proofErr w:type="gramEnd"/>
            <w:r w:rsidRPr="00866951">
              <w:rPr>
                <w:szCs w:val="20"/>
              </w:rPr>
              <w:t>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x</w:t>
            </w:r>
            <w:proofErr w:type="gramEnd"/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413EEC" w14:paraId="6A8D9964" w14:textId="77777777" w:rsidTr="00413EEC">
        <w:trPr>
          <w:trHeight w:val="248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413EEC" w14:paraId="50175B67" w14:textId="77777777" w:rsidTr="00413EEC">
        <w:trPr>
          <w:trHeight w:val="53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413EE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1.5pt" o:ole="">
                  <v:imagedata r:id="rId15" o:title=""/>
                </v:shape>
                <o:OLEObject Type="Embed" ProgID="Equation.DSMT4" ShapeID="_x0000_i1025" DrawAspect="Content" ObjectID="_1601411129" r:id="rId16"/>
              </w:object>
            </w:r>
            <w:r w:rsidRPr="00413EEC">
              <w:rPr>
                <w:rFonts w:cstheme="minorHAnsi"/>
                <w:szCs w:val="20"/>
              </w:rPr>
              <w:t>60°</w:t>
            </w:r>
          </w:p>
        </w:tc>
      </w:tr>
      <w:tr w:rsidR="00413EEC" w:rsidRPr="00413EEC" w14:paraId="5CB63801" w14:textId="77777777" w:rsidTr="00413EEC">
        <w:trPr>
          <w:trHeight w:val="261"/>
        </w:trPr>
        <w:tc>
          <w:tcPr>
            <w:tcW w:w="1772" w:type="dxa"/>
            <w:vMerge/>
            <w:vAlign w:val="center"/>
          </w:tcPr>
          <w:p w14:paraId="2B1A710F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10pt;height:11.5pt" o:ole="">
                  <v:imagedata r:id="rId17" o:title=""/>
                </v:shape>
                <o:OLEObject Type="Embed" ProgID="Equation.DSMT4" ShapeID="_x0000_i1026" DrawAspect="Content" ObjectID="_1601411130" r:id="rId18"/>
              </w:object>
            </w:r>
            <w:r w:rsidRPr="00413EEC">
              <w:rPr>
                <w:rFonts w:cstheme="minorHAnsi"/>
                <w:szCs w:val="20"/>
              </w:rPr>
              <w:t>10 dB</w:t>
            </w:r>
          </w:p>
        </w:tc>
      </w:tr>
      <w:tr w:rsidR="00413EEC" w:rsidRPr="00413EEC" w14:paraId="449A5E5E" w14:textId="77777777" w:rsidTr="00413EEC">
        <w:trPr>
          <w:trHeight w:val="268"/>
        </w:trPr>
        <w:tc>
          <w:tcPr>
            <w:tcW w:w="1772" w:type="dxa"/>
            <w:vMerge/>
            <w:vAlign w:val="center"/>
          </w:tcPr>
          <w:p w14:paraId="558F61B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413EEC" w:rsidRDefault="00840391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413EEC" w14:paraId="45B41EC7" w14:textId="77777777" w:rsidTr="00413EEC">
        <w:trPr>
          <w:trHeight w:val="254"/>
        </w:trPr>
        <w:tc>
          <w:tcPr>
            <w:tcW w:w="1772" w:type="dxa"/>
            <w:vMerge/>
            <w:vAlign w:val="center"/>
          </w:tcPr>
          <w:p w14:paraId="7123150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413EE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413EEC" w:rsidRDefault="00840391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413EEC" w:rsidRPr="00413EEC" w14:paraId="71B48910" w14:textId="77777777" w:rsidTr="00413EEC">
        <w:trPr>
          <w:trHeight w:val="261"/>
        </w:trPr>
        <w:tc>
          <w:tcPr>
            <w:tcW w:w="1772" w:type="dxa"/>
            <w:vMerge/>
            <w:vAlign w:val="center"/>
          </w:tcPr>
          <w:p w14:paraId="2A0D875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44BB5AAA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t</w:t>
            </w:r>
            <w:r w:rsidRPr="00413EEC">
              <w:rPr>
                <w:rFonts w:cstheme="minorHAnsi"/>
                <w:szCs w:val="20"/>
                <w:vertAlign w:val="subscript"/>
              </w:rPr>
              <w:t>R5%</w:t>
            </w:r>
            <w:r w:rsidRPr="00413EEC">
              <w:rPr>
                <w:rFonts w:cstheme="minorHAnsi"/>
                <w:szCs w:val="20"/>
              </w:rPr>
              <w:t>&lt; 0.</w:t>
            </w:r>
            <w:bookmarkStart w:id="0" w:name="_GoBack"/>
            <w:bookmarkEnd w:id="0"/>
            <w:r w:rsidRPr="00413EEC">
              <w:rPr>
                <w:rFonts w:cstheme="minorHAnsi"/>
                <w:szCs w:val="20"/>
              </w:rPr>
              <w:t>45s</w:t>
            </w:r>
          </w:p>
        </w:tc>
      </w:tr>
      <w:tr w:rsidR="00413EEC" w:rsidRPr="00413EEC" w14:paraId="359ACD4F" w14:textId="77777777" w:rsidTr="00413EEC">
        <w:trPr>
          <w:trHeight w:val="254"/>
        </w:trPr>
        <w:tc>
          <w:tcPr>
            <w:tcW w:w="1772" w:type="dxa"/>
            <w:vMerge/>
            <w:vAlign w:val="center"/>
          </w:tcPr>
          <w:p w14:paraId="35FB2552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D</w:t>
            </w:r>
            <w:r w:rsidRPr="00413EEC">
              <w:rPr>
                <w:rFonts w:cstheme="minorHAnsi"/>
                <w:szCs w:val="20"/>
                <w:vertAlign w:val="superscript"/>
              </w:rPr>
              <w:t>%</w:t>
            </w:r>
            <w:r w:rsidRPr="00413EEC">
              <w:rPr>
                <w:rFonts w:cstheme="minorHAnsi"/>
                <w:szCs w:val="20"/>
              </w:rPr>
              <w:t>&lt; 5%</w:t>
            </w:r>
          </w:p>
        </w:tc>
      </w:tr>
    </w:tbl>
    <w:p w14:paraId="7D5A2977" w14:textId="5D88C3AA" w:rsidR="00283EF8" w:rsidRDefault="00283EF8" w:rsidP="00283EF8">
      <w:pPr>
        <w:rPr>
          <w:highlight w:val="yellow"/>
        </w:rPr>
      </w:pPr>
    </w:p>
    <w:p w14:paraId="302044E6" w14:textId="1A5D0374" w:rsidR="001544B2" w:rsidRPr="005C09EC" w:rsidRDefault="001544B2" w:rsidP="00283EF8">
      <w:pPr>
        <w:rPr>
          <w:highlight w:val="yellow"/>
        </w:rPr>
        <w:sectPr w:rsidR="001544B2" w:rsidRPr="005C09EC" w:rsidSect="00C87B78">
          <w:headerReference w:type="default" r:id="rId19"/>
          <w:footerReference w:type="default" r:id="rId20"/>
          <w:footerReference w:type="first" r:id="rId21"/>
          <w:pgSz w:w="11906" w:h="16838"/>
          <w:pgMar w:top="0" w:right="1134" w:bottom="1134" w:left="1134" w:header="709" w:footer="266" w:gutter="0"/>
          <w:cols w:space="708"/>
          <w:titlePg/>
          <w:docGrid w:linePitch="360"/>
        </w:sectPr>
      </w:pPr>
    </w:p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lastRenderedPageBreak/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proofErr w:type="spellStart"/>
      <w:r w:rsidRPr="00413EEC">
        <w:rPr>
          <w:szCs w:val="20"/>
          <w:lang w:eastAsia="fr-FR"/>
        </w:rPr>
        <w:t>FTBO</w:t>
      </w:r>
      <w:r w:rsidRPr="00413EEC">
        <w:rPr>
          <w:szCs w:val="20"/>
          <w:vertAlign w:val="subscript"/>
          <w:lang w:eastAsia="fr-FR"/>
        </w:rPr>
        <w:t>nc</w:t>
      </w:r>
      <w:proofErr w:type="spellEnd"/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77777777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 xml:space="preserve">Expliquer pourquoi l’écart de position (ou écart statique) ne dépend pas de la valeur de </w:t>
      </w:r>
      <w:proofErr w:type="spellStart"/>
      <w:r w:rsidRPr="00F76A7C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F76A7C">
        <w:rPr>
          <w:lang w:eastAsia="fr-FR"/>
        </w:rPr>
        <w:t>.</w:t>
      </w:r>
    </w:p>
    <w:p w14:paraId="61EC2DE3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l'écart de trainage. Conclure</w:t>
      </w:r>
      <w:r>
        <w:rPr>
          <w:lang w:eastAsia="fr-FR"/>
        </w:rPr>
        <w:t>.</w:t>
      </w:r>
    </w:p>
    <w:p w14:paraId="3CA94817" w14:textId="0A00FCDB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5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Faire un bilan, dans un tableau, de l’influence de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(pour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>&gt;1) sur les 3 performances : stabilité, précision et rapidité. Quelles sont les performances qui vont ensemble et celles qui sont antagonistes ?</w:t>
      </w:r>
    </w:p>
    <w:p w14:paraId="453F600A" w14:textId="4444A3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 ?</w:t>
      </w:r>
    </w:p>
    <w:p w14:paraId="2B5436A0" w14:textId="77777777" w:rsidR="00413EEC" w:rsidRPr="00D90802" w:rsidRDefault="00413EEC" w:rsidP="00413EEC">
      <w:pPr>
        <w:pStyle w:val="Titre1"/>
        <w:rPr>
          <w:lang w:eastAsia="fr-FR"/>
        </w:rPr>
      </w:pPr>
      <w:r>
        <w:rPr>
          <w:lang w:eastAsia="fr-FR"/>
        </w:rPr>
        <w:t>Correcteur à retard de phase</w:t>
      </w:r>
    </w:p>
    <w:p w14:paraId="58C06D8B" w14:textId="17291A5A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</w:t>
      </w:r>
      <w:r>
        <w:rPr>
          <w:lang w:eastAsia="fr-FR"/>
        </w:rPr>
        <w:t>retard</w:t>
      </w:r>
      <w:r w:rsidRPr="00866951">
        <w:rPr>
          <w:lang w:eastAsia="fr-FR"/>
        </w:rPr>
        <w:t xml:space="preserve">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5AC3FFDA" wp14:editId="2C3B45DB">
            <wp:extent cx="993775" cy="318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>
        <w:rPr>
          <w:lang w:eastAsia="fr-FR"/>
        </w:rPr>
        <w:t xml:space="preserve">avec </w:t>
      </w:r>
      <m:oMath>
        <m:r>
          <w:rPr>
            <w:rFonts w:ascii="Cambria Math" w:hAnsi="Cambria Math"/>
            <w:lang w:eastAsia="fr-FR"/>
          </w:rPr>
          <m:t>b&gt;1</m:t>
        </m:r>
      </m:oMath>
      <w:r w:rsidR="00B9145A">
        <w:rPr>
          <w:lang w:eastAsia="fr-FR"/>
        </w:rPr>
        <w:t xml:space="preserve"> et </w:t>
      </w:r>
      <m:oMath>
        <m:func>
          <m:funcPr>
            <m:ctrlPr>
              <w:rPr>
                <w:rFonts w:ascii="Cambria Math" w:hAnsi="Cambria Math"/>
                <w:i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m</m:t>
                </m:r>
              </m:sub>
            </m:sSub>
          </m:e>
        </m:func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1-a</m:t>
            </m:r>
          </m:num>
          <m:den>
            <m:r>
              <w:rPr>
                <w:rFonts w:ascii="Cambria Math" w:hAnsi="Cambria Math"/>
                <w:lang w:eastAsia="fr-FR"/>
              </w:rPr>
              <m:t>1+a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69374A08" w14:textId="77777777" w:rsidR="00413EEC" w:rsidRPr="0052447D" w:rsidRDefault="00413EEC" w:rsidP="00C87B78">
      <w:pPr>
        <w:shd w:val="clear" w:color="auto" w:fill="D9D9D9" w:themeFill="background1" w:themeFillShade="D9"/>
        <w:rPr>
          <w:b/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7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retard de phase pour vérifier le critère de précision sans impacter la stabilité du système.</w:t>
      </w:r>
    </w:p>
    <w:p w14:paraId="2AF6F176" w14:textId="62F11A19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  <w:r w:rsidR="00C87B78">
        <w:rPr>
          <w:lang w:eastAsia="fr-FR"/>
        </w:rPr>
        <w:t>.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58876F31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Faire un bilan, dans un tableau, de l’influence de la présence d’un correcteur intégral sur les 2 performances : stabilité et précision.</w:t>
      </w:r>
    </w:p>
    <w:p w14:paraId="554EB355" w14:textId="77777777" w:rsidR="00413EEC" w:rsidRPr="00413EEC" w:rsidRDefault="00413EEC" w:rsidP="00413EEC">
      <w:pPr>
        <w:jc w:val="center"/>
        <w:rPr>
          <w:b/>
          <w:lang w:eastAsia="fr-FR"/>
        </w:rPr>
      </w:pPr>
      <w:r w:rsidRPr="00413EEC">
        <w:rPr>
          <w:b/>
          <w:lang w:eastAsia="fr-FR"/>
        </w:rPr>
        <w:t>Repartir du système sans correction</w:t>
      </w:r>
    </w:p>
    <w:p w14:paraId="47429434" w14:textId="77777777" w:rsidR="00413EEC" w:rsidRPr="0052447D" w:rsidRDefault="00413EEC" w:rsidP="00413EEC">
      <w:pPr>
        <w:pStyle w:val="Titre1"/>
        <w:rPr>
          <w:lang w:eastAsia="fr-FR"/>
        </w:rPr>
      </w:pPr>
      <w:r w:rsidRPr="00066769">
        <w:rPr>
          <w:lang w:eastAsia="fr-FR"/>
        </w:rPr>
        <w:t>Correcteur à avance de phase</w:t>
      </w:r>
    </w:p>
    <w:p w14:paraId="603C5DF0" w14:textId="77777777" w:rsidR="00413EEC" w:rsidRDefault="00413EEC" w:rsidP="00413EEC">
      <w:pPr>
        <w:rPr>
          <w:lang w:eastAsia="fr-FR"/>
        </w:rPr>
      </w:pPr>
      <w:r>
        <w:rPr>
          <w:lang w:eastAsia="fr-FR"/>
        </w:rPr>
        <w:t>On ajoute un intégrateur pour obtenir un écart nul en vitesse.</w:t>
      </w:r>
    </w:p>
    <w:p w14:paraId="06ECB23B" w14:textId="64C06198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2461420E" w14:textId="3770A32F" w:rsidR="00413EEC" w:rsidRDefault="00413EEC" w:rsidP="00413EEC">
      <w:pPr>
        <w:rPr>
          <w:lang w:eastAsia="fr-FR"/>
        </w:rPr>
      </w:pPr>
    </w:p>
    <w:p w14:paraId="422FE73B" w14:textId="77777777" w:rsidR="00413EEC" w:rsidRDefault="00413EEC" w:rsidP="00413EEC">
      <w:pPr>
        <w:rPr>
          <w:lang w:eastAsia="fr-FR"/>
        </w:rPr>
      </w:pPr>
      <w:r w:rsidRPr="00EA7560">
        <w:rPr>
          <w:lang w:eastAsia="fr-FR"/>
        </w:rPr>
        <w:t>Repartir du système sans correction</w:t>
      </w:r>
    </w:p>
    <w:p w14:paraId="42C69B99" w14:textId="7777777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gain </w:t>
      </w:r>
      <w:proofErr w:type="spellStart"/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proofErr w:type="spellEnd"/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Justifier les choix de la valeur du gain de boucle </w:t>
      </w:r>
      <w:proofErr w:type="spellStart"/>
      <w:r w:rsidRPr="003F7E3F">
        <w:rPr>
          <w:bCs/>
        </w:rPr>
        <w:t>K</w:t>
      </w:r>
      <w:r w:rsidRPr="00F533B6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 et celle du facteur d’amortissement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>
        <w:rPr>
          <w:lang w:eastAsia="fr-FR"/>
        </w:rPr>
        <w:t>.</w:t>
      </w:r>
    </w:p>
    <w:p w14:paraId="231AD396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nouvelle expression de la FTBO. Expliquer le nom de ce correcteur.</w:t>
      </w:r>
    </w:p>
    <w:p w14:paraId="5733D51E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Que vaut la phase de la FTBO pour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 ? Pour quelles valeurs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le système est-il instable ?</w:t>
      </w:r>
    </w:p>
    <w:p w14:paraId="7A83BF81" w14:textId="77777777" w:rsidR="00413EEC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valeur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qui permet de vérifier la marge de phase de 60°.</w:t>
      </w:r>
    </w:p>
    <w:p w14:paraId="2B56AF60" w14:textId="77777777" w:rsidR="00413EEC" w:rsidRDefault="00413EEC" w:rsidP="00413EEC">
      <w:pPr>
        <w:rPr>
          <w:bCs/>
        </w:rPr>
      </w:pPr>
    </w:p>
    <w:p w14:paraId="3792C4ED" w14:textId="77777777" w:rsidR="00413EEC" w:rsidRPr="00866951" w:rsidRDefault="00413EEC" w:rsidP="00C87B78">
      <w:pPr>
        <w:pStyle w:val="Titre1"/>
      </w:pPr>
      <w:r w:rsidRPr="00866951">
        <w:t>Correcteur PID</w:t>
      </w:r>
    </w:p>
    <w:p w14:paraId="149983C7" w14:textId="77777777" w:rsidR="00413EEC" w:rsidRPr="00866951" w:rsidRDefault="00413EEC" w:rsidP="00413EEC">
      <w:r w:rsidRPr="00866951">
        <w:t>Afin de profiter des avantages des trois actions précédentes, on utilise un correcteur Proportionnel-Intégral-Dérivé :</w:t>
      </w:r>
    </w:p>
    <w:p w14:paraId="60612E4D" w14:textId="77777777" w:rsidR="00413EEC" w:rsidRPr="00ED7CC3" w:rsidRDefault="00413EEC" w:rsidP="00413EEC">
      <m:oMathPara>
        <m:oMath>
          <m:r>
            <m:rPr>
              <m:sty m:val="p"/>
            </m:rPr>
            <w:rPr>
              <w:rFonts w:ascii="Cambria Math" w:hAnsi="Cambria Math"/>
              <w:lang w:eastAsia="fr-FR"/>
            </w:rPr>
            <w:lastRenderedPageBreak/>
            <m:t xml:space="preserve"> C</m:t>
          </m:r>
          <m:d>
            <m:dPr>
              <m:ctrlPr>
                <w:rPr>
                  <w:rFonts w:ascii="Cambria Math" w:hAnsi="Cambria Math"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fr-FR"/>
            </w:rPr>
            <m:t>=</m:t>
          </m:r>
          <m:sSub>
            <m:sSubPr>
              <m:ctrlPr>
                <w:rPr>
                  <w:rFonts w:ascii="Cambria Math" w:hAnsi="Cambria Math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FR"/>
            </w:rPr>
            <m:t>+</m:t>
          </m:r>
          <m:sSub>
            <m:sSubPr>
              <m:ctrlPr>
                <w:rPr>
                  <w:rFonts w:ascii="Cambria Math" w:hAnsi="Cambria Math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p</m:t>
          </m:r>
          <m:r>
            <m:rPr>
              <m:sty m:val="p"/>
            </m:rPr>
            <w:rPr>
              <w:rFonts w:ascii="Cambria Math" w:hAnsi="Cambria Math"/>
              <w:noProof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lang w:eastAsia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fr-FR"/>
            </w:rPr>
            <m:t>=</m:t>
          </m:r>
          <m:r>
            <w:rPr>
              <w:rFonts w:ascii="Cambria Math" w:hAnsi="Cambria Math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f>
            <m:fPr>
              <m:ctrlPr>
                <w:rPr>
                  <w:rFonts w:ascii="Cambria Math" w:hAnsi="Cambria Math"/>
                  <w:lang w:eastAsia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eastAsia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fr-FR"/>
                    </w:rPr>
                    <m:t>2.</m:t>
                  </m:r>
                  <m:r>
                    <w:rPr>
                      <w:rFonts w:ascii="Cambria Math" w:hAnsi="Cambria Math"/>
                      <w:lang w:eastAsia="fr-FR"/>
                    </w:rPr>
                    <m:t>ξ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fr-FR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lang w:eastAsia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fr-FR"/>
            </w:rPr>
            <m:t xml:space="preserve"> </m:t>
          </m:r>
        </m:oMath>
      </m:oMathPara>
    </w:p>
    <w:p w14:paraId="6454EADF" w14:textId="77777777" w:rsidR="00413EEC" w:rsidRPr="00C87B78" w:rsidRDefault="00413EEC" w:rsidP="00C87B78">
      <w:pPr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8C36B7E" w14:textId="77777777" w:rsidR="00413EEC" w:rsidRPr="00345F7C" w:rsidRDefault="00413EEC" w:rsidP="00413EEC">
      <w:r w:rsidRPr="00345F7C">
        <w:t>Utiliser le correcteur PID(s) proposé par Matlab et sa fonction "Tune" pour obtenir une optimisation automatique des paramètres.</w:t>
      </w:r>
    </w:p>
    <w:p w14:paraId="6BFF8BA0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3CAA6F77" w14:textId="77777777" w:rsidR="00FD4142" w:rsidRDefault="00FD4142"/>
    <w:sectPr w:rsidR="00FD4142" w:rsidSect="00DB0C72">
      <w:footerReference w:type="default" r:id="rId25"/>
      <w:pgSz w:w="11906" w:h="16838"/>
      <w:pgMar w:top="1134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2E6A2" w14:textId="77777777" w:rsidR="00840391" w:rsidRDefault="00840391" w:rsidP="00283EF8">
      <w:r>
        <w:separator/>
      </w:r>
    </w:p>
  </w:endnote>
  <w:endnote w:type="continuationSeparator" w:id="0">
    <w:p w14:paraId="42AC87B5" w14:textId="77777777" w:rsidR="00840391" w:rsidRDefault="00840391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97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72"/>
      <w:gridCol w:w="2835"/>
      <w:gridCol w:w="3572"/>
    </w:tblGrid>
    <w:tr w:rsidR="00283EF8" w14:paraId="16ED387A" w14:textId="77777777" w:rsidTr="00283EF8">
      <w:tc>
        <w:tcPr>
          <w:tcW w:w="3572" w:type="dxa"/>
          <w:vAlign w:val="center"/>
        </w:tcPr>
        <w:p w14:paraId="7FB10722" w14:textId="77777777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Émilien </w:t>
          </w:r>
          <w:proofErr w:type="spellStart"/>
          <w:r>
            <w:rPr>
              <w:rFonts w:ascii="Tw Cen MT" w:hAnsi="Tw Cen MT"/>
              <w:i/>
              <w:sz w:val="18"/>
            </w:rPr>
            <w:t>Durif</w:t>
          </w:r>
          <w:proofErr w:type="spellEnd"/>
          <w:r>
            <w:rPr>
              <w:rFonts w:ascii="Tw Cen MT" w:hAnsi="Tw Cen MT"/>
              <w:i/>
              <w:sz w:val="18"/>
            </w:rPr>
            <w:t xml:space="preserve"> – Xavier Pessoles</w:t>
          </w:r>
        </w:p>
        <w:p w14:paraId="456BAC2C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835" w:type="dxa"/>
          <w:vAlign w:val="center"/>
        </w:tcPr>
        <w:p w14:paraId="4EB8E189" w14:textId="77777777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3572" w:type="dxa"/>
        </w:tcPr>
        <w:p w14:paraId="25B11E89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259C5778" w14:textId="77777777" w:rsidR="00283EF8" w:rsidRDefault="00283EF8" w:rsidP="00283E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1"/>
      <w:gridCol w:w="2410"/>
      <w:gridCol w:w="3827"/>
    </w:tblGrid>
    <w:tr w:rsidR="00283EF8" w14:paraId="0AC01EF6" w14:textId="77777777" w:rsidTr="00283EF8">
      <w:tc>
        <w:tcPr>
          <w:tcW w:w="3511" w:type="dxa"/>
          <w:vAlign w:val="center"/>
        </w:tcPr>
        <w:p w14:paraId="641E38B0" w14:textId="487D6D79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</w:t>
          </w:r>
          <w:r w:rsidR="00380DC6">
            <w:rPr>
              <w:rFonts w:ascii="Tw Cen MT" w:hAnsi="Tw Cen MT"/>
              <w:i/>
              <w:sz w:val="18"/>
            </w:rPr>
            <w:t>quipe PT La Martinière M</w:t>
          </w:r>
          <w:r w:rsidR="008D3E1D">
            <w:rPr>
              <w:rFonts w:ascii="Tw Cen MT" w:hAnsi="Tw Cen MT"/>
              <w:i/>
              <w:sz w:val="18"/>
            </w:rPr>
            <w:t>o</w:t>
          </w:r>
          <w:r w:rsidR="00380DC6">
            <w:rPr>
              <w:rFonts w:ascii="Tw Cen MT" w:hAnsi="Tw Cen MT"/>
              <w:i/>
              <w:sz w:val="18"/>
            </w:rPr>
            <w:t>nplaisir</w:t>
          </w:r>
        </w:p>
        <w:p w14:paraId="767198AB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410" w:type="dxa"/>
          <w:vAlign w:val="center"/>
        </w:tcPr>
        <w:p w14:paraId="7EFAC510" w14:textId="77777777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827" w:type="dxa"/>
        </w:tcPr>
        <w:p w14:paraId="7566FB35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07707CD7" w14:textId="77777777" w:rsidR="00283EF8" w:rsidRDefault="00283E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77777777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BAA8" w14:textId="77777777" w:rsidR="00840391" w:rsidRDefault="00840391" w:rsidP="00283EF8">
      <w:r>
        <w:separator/>
      </w:r>
    </w:p>
  </w:footnote>
  <w:footnote w:type="continuationSeparator" w:id="0">
    <w:p w14:paraId="54AEF45F" w14:textId="77777777" w:rsidR="00840391" w:rsidRDefault="00840391" w:rsidP="00283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283EF8" w14:paraId="2FC3F20F" w14:textId="77777777" w:rsidTr="00283EF8">
      <w:tc>
        <w:tcPr>
          <w:tcW w:w="1242" w:type="dxa"/>
        </w:tcPr>
        <w:p w14:paraId="523D5E79" w14:textId="77777777" w:rsidR="00283EF8" w:rsidRDefault="00283EF8" w:rsidP="00283EF8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E086BB9" wp14:editId="74195E0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175E1DAE" w14:textId="77777777" w:rsidR="00283EF8" w:rsidRDefault="00283EF8">
          <w:pPr>
            <w:pStyle w:val="En-tte"/>
          </w:pPr>
        </w:p>
      </w:tc>
      <w:tc>
        <w:tcPr>
          <w:tcW w:w="2160" w:type="dxa"/>
          <w:vMerge w:val="restart"/>
        </w:tcPr>
        <w:p w14:paraId="10A547E6" w14:textId="77777777" w:rsidR="00283EF8" w:rsidRPr="00CF549E" w:rsidRDefault="00283EF8" w:rsidP="00283EF8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83EF8" w14:paraId="1D00CCAD" w14:textId="77777777" w:rsidTr="00283EF8">
      <w:tc>
        <w:tcPr>
          <w:tcW w:w="1242" w:type="dxa"/>
        </w:tcPr>
        <w:p w14:paraId="0B2A0970" w14:textId="77777777" w:rsidR="00283EF8" w:rsidRDefault="00283EF8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66B8B4F3" w14:textId="77777777" w:rsidR="00283EF8" w:rsidRDefault="00283EF8">
          <w:pPr>
            <w:pStyle w:val="En-tte"/>
          </w:pPr>
        </w:p>
      </w:tc>
      <w:tc>
        <w:tcPr>
          <w:tcW w:w="2160" w:type="dxa"/>
          <w:vMerge/>
        </w:tcPr>
        <w:p w14:paraId="5702AF02" w14:textId="77777777" w:rsidR="00283EF8" w:rsidRDefault="00283EF8">
          <w:pPr>
            <w:pStyle w:val="En-tte"/>
          </w:pPr>
        </w:p>
      </w:tc>
    </w:tr>
  </w:tbl>
  <w:p w14:paraId="42B8C05F" w14:textId="77777777" w:rsidR="00283EF8" w:rsidRDefault="00283E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6"/>
    <w:rsid w:val="000E3793"/>
    <w:rsid w:val="000E5DCF"/>
    <w:rsid w:val="001544B2"/>
    <w:rsid w:val="00193745"/>
    <w:rsid w:val="00283EF8"/>
    <w:rsid w:val="00380DC6"/>
    <w:rsid w:val="00413EEC"/>
    <w:rsid w:val="004632E4"/>
    <w:rsid w:val="00672E3C"/>
    <w:rsid w:val="00824726"/>
    <w:rsid w:val="00840391"/>
    <w:rsid w:val="008D3E1D"/>
    <w:rsid w:val="00B9145A"/>
    <w:rsid w:val="00C87B78"/>
    <w:rsid w:val="00DB0C72"/>
    <w:rsid w:val="00FA0F47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805F-C981-4F42-B4C2-7D789800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dcterms:created xsi:type="dcterms:W3CDTF">2018-10-14T18:46:00Z</dcterms:created>
  <dcterms:modified xsi:type="dcterms:W3CDTF">2018-10-18T21:39:00Z</dcterms:modified>
</cp:coreProperties>
</file>