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0EDA" w:rsidRPr="00E40EDA" w:rsidRDefault="00E40EDA" w:rsidP="00E40EDA">
                            <w:pPr>
                              <w:spacing w:line="360" w:lineRule="auto"/>
                              <w:jc w:val="right"/>
                              <w:rPr>
                                <w:rFonts w:ascii="Tw Cen MT" w:hAnsi="Tw Cen MT"/>
                                <w:b/>
                                <w:smallCaps/>
                                <w:color w:val="215868" w:themeColor="accent5" w:themeShade="80"/>
                                <w:sz w:val="28"/>
                              </w:rPr>
                            </w:pPr>
                            <w:r w:rsidRPr="00E40EDA">
                              <w:rPr>
                                <w:rFonts w:ascii="Tw Cen MT" w:hAnsi="Tw Cen MT"/>
                                <w:b/>
                                <w:smallCaps/>
                                <w:color w:val="215868" w:themeColor="accent5" w:themeShade="80"/>
                                <w:sz w:val="28"/>
                              </w:rPr>
                              <w:t>Concevoir la partie commande des systèmes asservis</w:t>
                            </w:r>
                          </w:p>
                          <w:p w:rsidR="00947FBB" w:rsidRPr="004B6F3B" w:rsidRDefault="00E40EDA" w:rsidP="00E40EDA">
                            <w:pPr>
                              <w:spacing w:line="360" w:lineRule="auto"/>
                              <w:jc w:val="right"/>
                              <w:rPr>
                                <w:rFonts w:ascii="Tw Cen MT" w:hAnsi="Tw Cen MT"/>
                                <w:b/>
                                <w:smallCaps/>
                                <w:color w:val="215868" w:themeColor="accent5" w:themeShade="80"/>
                                <w:sz w:val="28"/>
                              </w:rPr>
                            </w:pPr>
                            <w:r w:rsidRPr="00E40EDA">
                              <w:rPr>
                                <w:rFonts w:ascii="Tw Cen MT" w:hAnsi="Tw Cen MT"/>
                                <w:b/>
                                <w:smallCaps/>
                                <w:color w:val="215868" w:themeColor="accent5" w:themeShade="80"/>
                                <w:sz w:val="28"/>
                              </w:rPr>
                              <w:t>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E40EDA" w:rsidRPr="00E40EDA" w:rsidRDefault="00E40EDA" w:rsidP="00E40EDA">
                      <w:pPr>
                        <w:spacing w:line="360" w:lineRule="auto"/>
                        <w:jc w:val="right"/>
                        <w:rPr>
                          <w:rFonts w:ascii="Tw Cen MT" w:hAnsi="Tw Cen MT"/>
                          <w:b/>
                          <w:smallCaps/>
                          <w:color w:val="215868" w:themeColor="accent5" w:themeShade="80"/>
                          <w:sz w:val="28"/>
                        </w:rPr>
                      </w:pPr>
                      <w:r w:rsidRPr="00E40EDA">
                        <w:rPr>
                          <w:rFonts w:ascii="Tw Cen MT" w:hAnsi="Tw Cen MT"/>
                          <w:b/>
                          <w:smallCaps/>
                          <w:color w:val="215868" w:themeColor="accent5" w:themeShade="80"/>
                          <w:sz w:val="28"/>
                        </w:rPr>
                        <w:t>Concevoir la partie commande des systèmes asservis</w:t>
                      </w:r>
                    </w:p>
                    <w:p w:rsidR="00947FBB" w:rsidRPr="004B6F3B" w:rsidRDefault="00E40EDA" w:rsidP="00E40EDA">
                      <w:pPr>
                        <w:spacing w:line="360" w:lineRule="auto"/>
                        <w:jc w:val="right"/>
                        <w:rPr>
                          <w:rFonts w:ascii="Tw Cen MT" w:hAnsi="Tw Cen MT"/>
                          <w:b/>
                          <w:smallCaps/>
                          <w:color w:val="215868" w:themeColor="accent5" w:themeShade="80"/>
                          <w:sz w:val="28"/>
                        </w:rPr>
                      </w:pPr>
                      <w:r w:rsidRPr="00E40EDA">
                        <w:rPr>
                          <w:rFonts w:ascii="Tw Cen MT" w:hAnsi="Tw Cen MT"/>
                          <w:b/>
                          <w:smallCaps/>
                          <w:color w:val="215868" w:themeColor="accent5" w:themeShade="80"/>
                          <w:sz w:val="28"/>
                        </w:rPr>
                        <w:t>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FE8CB50"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685C25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947FBB" w:rsidRDefault="00947FBB"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even" r:id="rId12"/>
          <w:headerReference w:type="default" r:id="rId13"/>
          <w:footerReference w:type="even" r:id="rId14"/>
          <w:footerReference w:type="default" r:id="rId15"/>
          <w:headerReference w:type="first" r:id="rId16"/>
          <w:footerReference w:type="first" r:id="rId17"/>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rsidR="00BA0E10" w:rsidRPr="00B52418" w:rsidRDefault="00E40EDA" w:rsidP="00255173">
            <w:pPr>
              <w:rPr>
                <w:lang w:eastAsia="fr-FR"/>
              </w:rPr>
            </w:pPr>
            <w:r>
              <w:rPr>
                <w:lang w:eastAsia="fr-FR"/>
              </w:rPr>
              <w:t>Régler les boucles de vitesse et de position du drone.</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F134BD" w:rsidP="00C053C3">
      <w:pPr>
        <w:pStyle w:val="Titre1"/>
        <w:rPr>
          <w:lang w:eastAsia="fr-FR"/>
        </w:rPr>
      </w:pPr>
      <w:r>
        <w:rPr>
          <w:lang w:eastAsia="fr-FR"/>
        </w:rPr>
        <w:lastRenderedPageBreak/>
        <w:t>Présentation du système</w:t>
      </w:r>
    </w:p>
    <w:p w:rsidR="00F134BD" w:rsidRDefault="00F134BD" w:rsidP="00F134BD">
      <w:pPr>
        <w:rPr>
          <w:lang w:eastAsia="fr-FR"/>
        </w:rPr>
      </w:pPr>
    </w:p>
    <w:p w:rsidR="00F134BD" w:rsidRDefault="00F134BD" w:rsidP="00F134BD">
      <w:pPr>
        <w:pStyle w:val="Titre1"/>
        <w:rPr>
          <w:lang w:eastAsia="fr-FR"/>
        </w:rPr>
      </w:pPr>
      <w:r>
        <w:rPr>
          <w:lang w:eastAsia="fr-FR"/>
        </w:rPr>
        <w:t>Analyse de l’asservissement en position (Bouclage en simple)</w:t>
      </w:r>
    </w:p>
    <w:p w:rsidR="00F134BD" w:rsidRDefault="00F134BD" w:rsidP="00F134BD">
      <w:pPr>
        <w:pStyle w:val="Titre2"/>
      </w:pPr>
      <w:r>
        <w:t>Analyse du modèle</w:t>
      </w:r>
    </w:p>
    <w:p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rsidTr="00947FBB">
        <w:trPr>
          <w:cantSplit/>
          <w:trHeight w:val="1651"/>
        </w:trPr>
        <w:tc>
          <w:tcPr>
            <w:tcW w:w="447" w:type="dxa"/>
            <w:shd w:val="clear" w:color="auto" w:fill="F2F2F2" w:themeFill="background1" w:themeFillShade="F2"/>
            <w:textDirection w:val="btLr"/>
            <w:vAlign w:val="center"/>
          </w:tcPr>
          <w:p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00944ECB" w:rsidRPr="00944ECB">
              <w:rPr>
                <w:b/>
                <w:bCs/>
                <w:lang w:eastAsia="fr-FR"/>
              </w:rPr>
              <w:t>D2C_01_Asservissement_Position</w:t>
            </w:r>
            <w:r w:rsidRPr="00F134BD">
              <w:rPr>
                <w:b/>
                <w:bCs/>
                <w:lang w:eastAsia="fr-FR"/>
              </w:rPr>
              <w:t>.slx</w:t>
            </w:r>
            <w:r>
              <w:rPr>
                <w:lang w:eastAsia="fr-FR"/>
              </w:rPr>
              <w:t> ».</w:t>
            </w:r>
          </w:p>
          <w:p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rsidR="002450B0" w:rsidRDefault="002450B0" w:rsidP="002450B0">
            <w:pPr>
              <w:pStyle w:val="Paragraphedeliste"/>
              <w:numPr>
                <w:ilvl w:val="1"/>
                <w:numId w:val="12"/>
              </w:numPr>
              <w:rPr>
                <w:bCs/>
              </w:rPr>
            </w:pPr>
            <w:r>
              <w:rPr>
                <w:bCs/>
              </w:rPr>
              <w:t>l’existence de deux branches en parallèles dans la chaîne directe et le signe « - » du gain ;</w:t>
            </w:r>
          </w:p>
          <w:p w:rsidR="002450B0" w:rsidRDefault="00947FBB" w:rsidP="002450B0">
            <w:pPr>
              <w:pStyle w:val="Paragraphedeliste"/>
              <w:numPr>
                <w:ilvl w:val="1"/>
                <w:numId w:val="12"/>
              </w:numPr>
              <w:rPr>
                <w:bCs/>
              </w:rPr>
            </w:pPr>
            <w:r>
              <w:rPr>
                <w:bCs/>
              </w:rPr>
              <w:t>comment obtenir la fonction de transfert du moteur et de l’hélice ;</w:t>
            </w:r>
          </w:p>
          <w:p w:rsidR="00947FBB" w:rsidRDefault="00947FBB" w:rsidP="002450B0">
            <w:pPr>
              <w:pStyle w:val="Paragraphedeliste"/>
              <w:numPr>
                <w:ilvl w:val="1"/>
                <w:numId w:val="12"/>
              </w:numPr>
              <w:rPr>
                <w:bCs/>
              </w:rPr>
            </w:pPr>
            <w:r>
              <w:rPr>
                <w:bCs/>
              </w:rPr>
              <w:t>l’existence des deux intégrateurs.</w:t>
            </w:r>
          </w:p>
          <w:p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rsidTr="00462EF5">
        <w:trPr>
          <w:cantSplit/>
          <w:trHeight w:val="934"/>
        </w:trPr>
        <w:tc>
          <w:tcPr>
            <w:tcW w:w="447" w:type="dxa"/>
            <w:shd w:val="clear" w:color="auto" w:fill="F2F2F2" w:themeFill="background1" w:themeFillShade="F2"/>
            <w:textDirection w:val="btLr"/>
            <w:vAlign w:val="center"/>
          </w:tcPr>
          <w:p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rsidR="00F134BD" w:rsidRPr="00F134BD" w:rsidRDefault="00F134BD" w:rsidP="00F134BD">
      <w:pPr>
        <w:rPr>
          <w:lang w:eastAsia="fr-FR"/>
        </w:rPr>
      </w:pPr>
    </w:p>
    <w:p w:rsidR="00F134BD" w:rsidRDefault="00C42678" w:rsidP="00C42678">
      <w:pPr>
        <w:pStyle w:val="Titre2"/>
      </w:pPr>
      <w:r>
        <w:t>Premiers réglages</w:t>
      </w:r>
    </w:p>
    <w:p w:rsidR="00C42678" w:rsidRDefault="00C42678" w:rsidP="00C42678"/>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C42678" w:rsidTr="00C42678">
        <w:trPr>
          <w:cantSplit/>
          <w:trHeight w:val="1145"/>
        </w:trPr>
        <w:tc>
          <w:tcPr>
            <w:tcW w:w="704" w:type="dxa"/>
            <w:shd w:val="clear" w:color="auto" w:fill="F2F2F2" w:themeFill="background1" w:themeFillShade="F2"/>
            <w:textDirection w:val="btLr"/>
            <w:vAlign w:val="center"/>
          </w:tcPr>
          <w:p w:rsidR="00C42678" w:rsidRPr="00317EAE" w:rsidRDefault="00C42678" w:rsidP="00010E70">
            <w:pPr>
              <w:ind w:left="113" w:right="113"/>
              <w:jc w:val="center"/>
              <w:rPr>
                <w:rFonts w:ascii="Tw Cen MT" w:hAnsi="Tw Cen MT"/>
                <w:b/>
                <w:lang w:eastAsia="fr-FR"/>
              </w:rPr>
            </w:pPr>
            <w:r>
              <w:rPr>
                <w:rFonts w:ascii="Tw Cen MT" w:hAnsi="Tw Cen MT"/>
                <w:b/>
                <w:lang w:eastAsia="fr-FR"/>
              </w:rPr>
              <w:t>Résoudre &amp; Simuler</w:t>
            </w:r>
          </w:p>
        </w:tc>
        <w:tc>
          <w:tcPr>
            <w:tcW w:w="9490" w:type="dxa"/>
            <w:shd w:val="clear" w:color="auto" w:fill="F2F2F2" w:themeFill="background1" w:themeFillShade="F2"/>
          </w:tcPr>
          <w:p w:rsidR="00CC3E44" w:rsidRPr="00CC3E44" w:rsidRDefault="00CC3E44" w:rsidP="00CC3E44">
            <w:pPr>
              <w:pStyle w:val="Citation"/>
              <w:ind w:hanging="831"/>
            </w:pPr>
          </w:p>
          <w:p w:rsidR="00C42678" w:rsidRPr="003F5441" w:rsidRDefault="00C42678" w:rsidP="00010E70">
            <w:pPr>
              <w:pStyle w:val="Paragraphedeliste"/>
              <w:numPr>
                <w:ilvl w:val="0"/>
                <w:numId w:val="12"/>
              </w:numPr>
              <w:rPr>
                <w:bCs/>
              </w:rPr>
            </w:pPr>
            <w:r>
              <w:rPr>
                <w:lang w:eastAsia="fr-FR"/>
              </w:rPr>
              <w:t>En utilisant un correcteur à avance de phase,</w:t>
            </w:r>
            <w:r>
              <w:rPr>
                <w:bCs/>
              </w:rPr>
              <w:t xml:space="preserve"> déterminer un jeu de paramètres permettant d’avoir une marge de phase supérieure à 45° et une bande passe de la boucle ouverte de </w:t>
            </w:r>
            <m:oMath>
              <m:r>
                <m:rPr>
                  <m:nor/>
                </m:rPr>
                <w:rPr>
                  <w:rFonts w:cstheme="minorHAnsi"/>
                </w:rPr>
                <m:t>1 rad</m:t>
              </m:r>
              <m:r>
                <m:rPr>
                  <m:nor/>
                </m:rPr>
                <w:rPr>
                  <w:rFonts w:ascii="Cambria Math" w:hAnsi="Cambria Math" w:cs="Cambria Math"/>
                </w:rPr>
                <m:t>⋅</m:t>
              </m:r>
              <m:sSup>
                <m:sSupPr>
                  <m:ctrlPr>
                    <w:rPr>
                      <w:rFonts w:ascii="Cambria Math" w:hAnsi="Cambria Math" w:cstheme="minorHAnsi"/>
                      <w:bCs/>
                      <w:iCs/>
                    </w:rPr>
                  </m:ctrlPr>
                </m:sSupPr>
                <m:e>
                  <m:r>
                    <m:rPr>
                      <m:nor/>
                    </m:rPr>
                    <w:rPr>
                      <w:rFonts w:cstheme="minorHAnsi"/>
                    </w:rPr>
                    <m:t>s</m:t>
                  </m:r>
                </m:e>
                <m:sup>
                  <m:r>
                    <m:rPr>
                      <m:nor/>
                    </m:rPr>
                    <w:rPr>
                      <w:rFonts w:cstheme="minorHAnsi"/>
                    </w:rPr>
                    <m:t>-1</m:t>
                  </m:r>
                </m:sup>
              </m:sSup>
            </m:oMath>
            <w:r>
              <w:rPr>
                <w:rFonts w:eastAsiaTheme="minorEastAsia"/>
                <w:bCs/>
                <w:iCs/>
              </w:rPr>
              <w:t>.</w:t>
            </w:r>
          </w:p>
          <w:p w:rsidR="003F5441" w:rsidRPr="00C42678" w:rsidRDefault="003F5441" w:rsidP="00010E70">
            <w:pPr>
              <w:pStyle w:val="Paragraphedeliste"/>
              <w:numPr>
                <w:ilvl w:val="0"/>
                <w:numId w:val="12"/>
              </w:numPr>
              <w:rPr>
                <w:bCs/>
              </w:rPr>
            </w:pPr>
            <w:r>
              <w:rPr>
                <w:bCs/>
              </w:rPr>
              <w:t>Ajouter ce correcteur dans le modèle.</w:t>
            </w:r>
          </w:p>
          <w:p w:rsidR="00C42678" w:rsidRPr="002450B0" w:rsidRDefault="00993C29" w:rsidP="00010E70">
            <w:pPr>
              <w:pStyle w:val="Paragraphedeliste"/>
              <w:numPr>
                <w:ilvl w:val="0"/>
                <w:numId w:val="12"/>
              </w:numPr>
              <w:rPr>
                <w:bCs/>
              </w:rPr>
            </w:pPr>
            <w:r>
              <w:rPr>
                <w:bCs/>
              </w:rPr>
              <w:t xml:space="preserve">Déterminer l’écart statique, </w:t>
            </w:r>
            <w:r w:rsidR="00C42678">
              <w:rPr>
                <w:bCs/>
              </w:rPr>
              <w:t>le temps de réponse à 5% et les marges de stabilité pour le système ainsi corrigé. Conclure</w:t>
            </w:r>
            <w:r w:rsidR="003F5441">
              <w:rPr>
                <w:bCs/>
              </w:rPr>
              <w:t xml:space="preserve"> sur les limites de réaliser un asservissement en position seul. </w:t>
            </w:r>
          </w:p>
        </w:tc>
      </w:tr>
    </w:tbl>
    <w:p w:rsidR="00C42678" w:rsidRPr="00F134BD" w:rsidRDefault="00C42678" w:rsidP="00C42678">
      <w:pPr>
        <w:rPr>
          <w:lang w:eastAsia="fr-FR"/>
        </w:rPr>
      </w:pPr>
    </w:p>
    <w:p w:rsidR="00C42678" w:rsidRDefault="00C42678" w:rsidP="00C42678">
      <w:pPr>
        <w:pStyle w:val="Titre1"/>
        <w:rPr>
          <w:lang w:eastAsia="fr-FR"/>
        </w:rPr>
      </w:pPr>
      <w:r>
        <w:rPr>
          <w:lang w:eastAsia="fr-FR"/>
        </w:rPr>
        <w:t>Asservissement en vitesse</w:t>
      </w:r>
    </w:p>
    <w:p w:rsidR="003245E3" w:rsidRDefault="003245E3" w:rsidP="00CC3E44">
      <w:pPr>
        <w:pStyle w:val="Titre2"/>
      </w:pPr>
      <w:r>
        <w:t>Cahier des charges</w:t>
      </w:r>
    </w:p>
    <w:p w:rsidR="003245E3" w:rsidRDefault="003245E3" w:rsidP="003245E3">
      <w:pPr>
        <w:rPr>
          <w:lang w:eastAsia="fr-FR"/>
        </w:rPr>
      </w:pPr>
    </w:p>
    <w:tbl>
      <w:tblPr>
        <w:tblStyle w:val="Grilledutableau"/>
        <w:tblW w:w="0" w:type="auto"/>
        <w:tblLook w:val="04A0" w:firstRow="1" w:lastRow="0" w:firstColumn="1" w:lastColumn="0" w:noHBand="0" w:noVBand="1"/>
      </w:tblPr>
      <w:tblGrid>
        <w:gridCol w:w="3398"/>
        <w:gridCol w:w="3398"/>
        <w:gridCol w:w="3398"/>
      </w:tblGrid>
      <w:tr w:rsidR="003245E3" w:rsidTr="003245E3">
        <w:tc>
          <w:tcPr>
            <w:tcW w:w="3398" w:type="dxa"/>
          </w:tcPr>
          <w:p w:rsidR="003245E3" w:rsidRDefault="003245E3" w:rsidP="003245E3">
            <w:pPr>
              <w:rPr>
                <w:lang w:eastAsia="fr-FR"/>
              </w:rPr>
            </w:pPr>
            <w:r>
              <w:rPr>
                <w:lang w:eastAsia="fr-FR"/>
              </w:rPr>
              <w:t>Exigence</w:t>
            </w:r>
          </w:p>
        </w:tc>
        <w:tc>
          <w:tcPr>
            <w:tcW w:w="3398" w:type="dxa"/>
          </w:tcPr>
          <w:p w:rsidR="003245E3" w:rsidRDefault="003245E3" w:rsidP="003245E3">
            <w:pPr>
              <w:rPr>
                <w:lang w:eastAsia="fr-FR"/>
              </w:rPr>
            </w:pPr>
            <w:r>
              <w:rPr>
                <w:lang w:eastAsia="fr-FR"/>
              </w:rPr>
              <w:t>Critère</w:t>
            </w:r>
          </w:p>
        </w:tc>
        <w:tc>
          <w:tcPr>
            <w:tcW w:w="3398" w:type="dxa"/>
          </w:tcPr>
          <w:p w:rsidR="003245E3" w:rsidRDefault="003245E3" w:rsidP="003245E3">
            <w:pPr>
              <w:rPr>
                <w:lang w:eastAsia="fr-FR"/>
              </w:rPr>
            </w:pPr>
            <w:r>
              <w:rPr>
                <w:lang w:eastAsia="fr-FR"/>
              </w:rPr>
              <w:t>Niveau</w:t>
            </w:r>
          </w:p>
        </w:tc>
      </w:tr>
      <w:tr w:rsidR="003245E3" w:rsidTr="003245E3">
        <w:tc>
          <w:tcPr>
            <w:tcW w:w="3398" w:type="dxa"/>
            <w:vMerge w:val="restart"/>
            <w:vAlign w:val="center"/>
          </w:tcPr>
          <w:p w:rsidR="003245E3" w:rsidRDefault="003245E3" w:rsidP="003245E3">
            <w:pPr>
              <w:jc w:val="left"/>
              <w:rPr>
                <w:lang w:eastAsia="fr-FR"/>
              </w:rPr>
            </w:pPr>
            <w:r>
              <w:rPr>
                <w:lang w:eastAsia="fr-FR"/>
              </w:rPr>
              <w:t>Obtenir un bon fonctionnement de la boucle de vitesse</w:t>
            </w:r>
          </w:p>
        </w:tc>
        <w:tc>
          <w:tcPr>
            <w:tcW w:w="3398" w:type="dxa"/>
          </w:tcPr>
          <w:p w:rsidR="003245E3" w:rsidRDefault="003245E3" w:rsidP="003245E3">
            <w:pPr>
              <w:pStyle w:val="Paragraphedeliste"/>
              <w:numPr>
                <w:ilvl w:val="0"/>
                <w:numId w:val="19"/>
              </w:numPr>
              <w:rPr>
                <w:lang w:eastAsia="fr-FR"/>
              </w:rPr>
            </w:pPr>
            <w:r>
              <w:rPr>
                <w:lang w:eastAsia="fr-FR"/>
              </w:rPr>
              <w:t>Marge de phase</w:t>
            </w:r>
          </w:p>
        </w:tc>
        <w:tc>
          <w:tcPr>
            <w:tcW w:w="3398" w:type="dxa"/>
          </w:tcPr>
          <w:p w:rsidR="003245E3" w:rsidRDefault="003245E3" w:rsidP="003245E3">
            <w:pPr>
              <w:rPr>
                <w:lang w:eastAsia="fr-FR"/>
              </w:rPr>
            </w:pPr>
            <w:r>
              <w:rPr>
                <w:lang w:eastAsia="fr-FR"/>
              </w:rPr>
              <w:t xml:space="preserve"> &gt; 45°</w:t>
            </w:r>
          </w:p>
        </w:tc>
      </w:tr>
      <w:tr w:rsidR="003245E3" w:rsidTr="003245E3">
        <w:tc>
          <w:tcPr>
            <w:tcW w:w="3398" w:type="dxa"/>
            <w:vMerge/>
          </w:tcPr>
          <w:p w:rsidR="003245E3" w:rsidRDefault="003245E3" w:rsidP="003245E3">
            <w:pPr>
              <w:rPr>
                <w:lang w:eastAsia="fr-FR"/>
              </w:rPr>
            </w:pPr>
          </w:p>
        </w:tc>
        <w:tc>
          <w:tcPr>
            <w:tcW w:w="3398" w:type="dxa"/>
          </w:tcPr>
          <w:p w:rsidR="003245E3" w:rsidRDefault="003245E3" w:rsidP="003245E3">
            <w:pPr>
              <w:pStyle w:val="Paragraphedeliste"/>
              <w:numPr>
                <w:ilvl w:val="0"/>
                <w:numId w:val="19"/>
              </w:numPr>
              <w:rPr>
                <w:lang w:eastAsia="fr-FR"/>
              </w:rPr>
            </w:pPr>
            <w:r>
              <w:rPr>
                <w:lang w:eastAsia="fr-FR"/>
              </w:rPr>
              <w:t>Dépassement</w:t>
            </w:r>
          </w:p>
        </w:tc>
        <w:tc>
          <w:tcPr>
            <w:tcW w:w="3398" w:type="dxa"/>
          </w:tcPr>
          <w:p w:rsidR="003245E3" w:rsidRDefault="003245E3" w:rsidP="003245E3">
            <w:pPr>
              <w:rPr>
                <w:lang w:eastAsia="fr-FR"/>
              </w:rPr>
            </w:pPr>
            <w:r>
              <w:rPr>
                <w:lang w:eastAsia="fr-FR"/>
              </w:rPr>
              <w:t xml:space="preserve"> &lt; 25%</w:t>
            </w:r>
          </w:p>
        </w:tc>
      </w:tr>
      <w:tr w:rsidR="003245E3" w:rsidTr="003245E3">
        <w:tc>
          <w:tcPr>
            <w:tcW w:w="3398" w:type="dxa"/>
            <w:vMerge/>
          </w:tcPr>
          <w:p w:rsidR="003245E3" w:rsidRDefault="003245E3" w:rsidP="003245E3">
            <w:pPr>
              <w:rPr>
                <w:lang w:eastAsia="fr-FR"/>
              </w:rPr>
            </w:pPr>
          </w:p>
        </w:tc>
        <w:tc>
          <w:tcPr>
            <w:tcW w:w="3398" w:type="dxa"/>
          </w:tcPr>
          <w:p w:rsidR="003245E3" w:rsidRDefault="003245E3" w:rsidP="003245E3">
            <w:pPr>
              <w:pStyle w:val="Paragraphedeliste"/>
              <w:numPr>
                <w:ilvl w:val="0"/>
                <w:numId w:val="19"/>
              </w:numPr>
              <w:rPr>
                <w:lang w:eastAsia="fr-FR"/>
              </w:rPr>
            </w:pPr>
            <w:r>
              <w:rPr>
                <w:lang w:eastAsia="fr-FR"/>
              </w:rPr>
              <w:t>Temps de réponse à 5%</w:t>
            </w:r>
          </w:p>
        </w:tc>
        <w:tc>
          <w:tcPr>
            <w:tcW w:w="3398" w:type="dxa"/>
          </w:tcPr>
          <w:p w:rsidR="003245E3" w:rsidRDefault="003245E3" w:rsidP="003245E3">
            <w:pPr>
              <w:rPr>
                <w:lang w:eastAsia="fr-FR"/>
              </w:rPr>
            </w:pPr>
            <w:r>
              <w:rPr>
                <w:lang w:eastAsia="fr-FR"/>
              </w:rPr>
              <w:t xml:space="preserve"> &lt; 0,5 s</w:t>
            </w:r>
          </w:p>
        </w:tc>
      </w:tr>
    </w:tbl>
    <w:p w:rsidR="003245E3" w:rsidRDefault="003245E3" w:rsidP="003245E3">
      <w:pPr>
        <w:rPr>
          <w:lang w:eastAsia="fr-FR"/>
        </w:rPr>
      </w:pPr>
    </w:p>
    <w:p w:rsidR="003245E3" w:rsidRPr="003245E3" w:rsidRDefault="003245E3" w:rsidP="003245E3">
      <w:pPr>
        <w:rPr>
          <w:lang w:eastAsia="fr-FR"/>
        </w:rPr>
      </w:pPr>
    </w:p>
    <w:p w:rsidR="00CC3E44" w:rsidRDefault="00200A29" w:rsidP="00CC3E44">
      <w:pPr>
        <w:pStyle w:val="Titre2"/>
      </w:pPr>
      <w:r>
        <w:t>Correction en utilisant un correcteur proportionnel</w:t>
      </w:r>
    </w:p>
    <w:p w:rsidR="00CC3E44" w:rsidRPr="00CC3E44" w:rsidRDefault="00CC3E44" w:rsidP="00CC3E4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rsidTr="00200A29">
        <w:trPr>
          <w:cantSplit/>
          <w:trHeight w:val="1006"/>
        </w:trPr>
        <w:tc>
          <w:tcPr>
            <w:tcW w:w="447" w:type="dxa"/>
            <w:shd w:val="clear" w:color="auto" w:fill="F2F2F2" w:themeFill="background1" w:themeFillShade="F2"/>
            <w:textDirection w:val="btLr"/>
            <w:vAlign w:val="center"/>
          </w:tcPr>
          <w:p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00BB13F7" w:rsidRPr="00BB13F7">
              <w:rPr>
                <w:b/>
                <w:bCs/>
                <w:lang w:eastAsia="fr-FR"/>
              </w:rPr>
              <w:t>D2C_02_Asservissement_Vitesse</w:t>
            </w:r>
            <w:r w:rsidRPr="00F134BD">
              <w:rPr>
                <w:b/>
                <w:bCs/>
                <w:lang w:eastAsia="fr-FR"/>
              </w:rPr>
              <w:t>.slx</w:t>
            </w:r>
            <w:r>
              <w:rPr>
                <w:lang w:eastAsia="fr-FR"/>
              </w:rPr>
              <w:t> ».</w:t>
            </w:r>
          </w:p>
          <w:p w:rsidR="00CC3E44" w:rsidRPr="00993C29" w:rsidRDefault="00993C29" w:rsidP="00993C29">
            <w:pPr>
              <w:pStyle w:val="Paragraphedeliste"/>
              <w:numPr>
                <w:ilvl w:val="0"/>
                <w:numId w:val="12"/>
              </w:numPr>
              <w:rPr>
                <w:bCs/>
              </w:rPr>
            </w:pPr>
            <w:r>
              <w:rPr>
                <w:bCs/>
              </w:rPr>
              <w:t>Quelle(s) différence(s) peut-on observer entre ce modèle et le précédent ?</w:t>
            </w:r>
          </w:p>
          <w:p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rsidTr="00200A29">
        <w:trPr>
          <w:cantSplit/>
          <w:trHeight w:val="1006"/>
        </w:trPr>
        <w:tc>
          <w:tcPr>
            <w:tcW w:w="846" w:type="dxa"/>
            <w:shd w:val="clear" w:color="auto" w:fill="F2F2F2" w:themeFill="background1" w:themeFillShade="F2"/>
            <w:textDirection w:val="btLr"/>
            <w:vAlign w:val="center"/>
          </w:tcPr>
          <w:p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rsidR="00200A29" w:rsidRPr="00317EAE" w:rsidRDefault="00200A29" w:rsidP="00010E70">
            <w:pPr>
              <w:pStyle w:val="Paragraphedeliste"/>
              <w:numPr>
                <w:ilvl w:val="0"/>
                <w:numId w:val="7"/>
              </w:numPr>
              <w:ind w:left="404"/>
              <w:jc w:val="left"/>
              <w:rPr>
                <w:lang w:eastAsia="fr-FR"/>
              </w:rPr>
            </w:pPr>
            <w:r>
              <w:rPr>
                <w:lang w:eastAsia="fr-FR"/>
              </w:rPr>
              <w:t xml:space="preserve"> </w:t>
            </w:r>
          </w:p>
          <w:p w:rsidR="00200A29" w:rsidRPr="00993C29" w:rsidRDefault="00200A29" w:rsidP="00010E70">
            <w:pPr>
              <w:pStyle w:val="Paragraphedeliste"/>
              <w:numPr>
                <w:ilvl w:val="0"/>
                <w:numId w:val="12"/>
              </w:numPr>
              <w:rPr>
                <w:bCs/>
              </w:rPr>
            </w:pPr>
            <w:r>
              <w:rPr>
                <w:bCs/>
              </w:rPr>
              <w:t>Choisir un correcteur proportionnel permettant de satisfaire le critère **1.</w:t>
            </w:r>
          </w:p>
          <w:p w:rsidR="00200A29" w:rsidRPr="002450B0" w:rsidRDefault="00200A29" w:rsidP="00010E70">
            <w:pPr>
              <w:pStyle w:val="Paragraphedeliste"/>
              <w:numPr>
                <w:ilvl w:val="0"/>
                <w:numId w:val="12"/>
              </w:numPr>
              <w:rPr>
                <w:bCs/>
              </w:rPr>
            </w:pPr>
            <w:r>
              <w:rPr>
                <w:bCs/>
              </w:rPr>
              <w:t>Déterminer l’écart statique, le temps de réponse à 5%. Conclure</w:t>
            </w:r>
          </w:p>
        </w:tc>
      </w:tr>
    </w:tbl>
    <w:p w:rsidR="00200A29" w:rsidRDefault="00200A29" w:rsidP="00200A29"/>
    <w:p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rsidR="000202D7" w:rsidRPr="000202D7" w:rsidRDefault="000202D7" w:rsidP="00392AEA">
            <w:pPr>
              <w:rPr>
                <w:lang w:eastAsia="fr-FR"/>
              </w:rPr>
            </w:pPr>
            <w:r w:rsidRPr="000202D7">
              <w:rPr>
                <w:lang w:eastAsia="fr-FR"/>
              </w:rPr>
              <w:lastRenderedPageBreak/>
              <w:t>L’objectif est maintenant mettre en place une correction intégrale qui devrait permettre de contrecarrer l’effet des perturbations qui s’exercent sur le balancier en mouvement (turbulences ou frottement de la liaison pivot sur le système D2C).</w:t>
            </w:r>
          </w:p>
        </w:tc>
      </w:tr>
    </w:tbl>
    <w:p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rsidTr="00010E70">
        <w:trPr>
          <w:cantSplit/>
          <w:trHeight w:val="1006"/>
        </w:trPr>
        <w:tc>
          <w:tcPr>
            <w:tcW w:w="447" w:type="dxa"/>
            <w:shd w:val="clear" w:color="auto" w:fill="F2F2F2" w:themeFill="background1" w:themeFillShade="F2"/>
            <w:textDirection w:val="btLr"/>
            <w:vAlign w:val="center"/>
          </w:tcPr>
          <w:p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rsidR="000202D7" w:rsidRPr="00317EAE" w:rsidRDefault="000202D7" w:rsidP="00010E70">
            <w:pPr>
              <w:pStyle w:val="Paragraphedeliste"/>
              <w:numPr>
                <w:ilvl w:val="0"/>
                <w:numId w:val="7"/>
              </w:numPr>
              <w:ind w:left="404"/>
              <w:jc w:val="left"/>
              <w:rPr>
                <w:lang w:eastAsia="fr-FR"/>
              </w:rPr>
            </w:pPr>
            <w:r>
              <w:rPr>
                <w:lang w:eastAsia="fr-FR"/>
              </w:rPr>
              <w:t xml:space="preserve"> </w:t>
            </w:r>
          </w:p>
          <w:p w:rsidR="000202D7" w:rsidRPr="00CA7F9C" w:rsidRDefault="000202D7" w:rsidP="00010E70">
            <w:pPr>
              <w:pStyle w:val="Paragraphedeliste"/>
              <w:numPr>
                <w:ilvl w:val="0"/>
                <w:numId w:val="12"/>
              </w:numPr>
              <w:rPr>
                <w:bCs/>
              </w:rPr>
            </w:pPr>
            <w:r w:rsidRPr="00CA7F9C">
              <w:rPr>
                <w:bCs/>
              </w:rPr>
              <w:t>Mettre en place une perturbation en couple sur le balancier de 0,0</w:t>
            </w:r>
            <w:r w:rsidR="00244E50">
              <w:rPr>
                <w:bCs/>
              </w:rPr>
              <w:t>1</w:t>
            </w:r>
            <w:r w:rsidRPr="00CA7F9C">
              <w:rPr>
                <w:bCs/>
              </w:rPr>
              <w:t> N</w:t>
            </w:r>
            <w:r w:rsidR="00244E50">
              <w:rPr>
                <w:bCs/>
              </w:rPr>
              <w:t>m</w:t>
            </w:r>
            <w:r w:rsidRPr="00CA7F9C">
              <w:rPr>
                <w:bCs/>
              </w:rPr>
              <w:t xml:space="preserve"> à l’instant </w:t>
            </w:r>
            <m:oMath>
              <m:r>
                <m:rPr>
                  <m:sty m:val="p"/>
                </m:rPr>
                <w:rPr>
                  <w:rFonts w:ascii="Cambria Math" w:hAnsi="Cambria Math"/>
                </w:rPr>
                <m:t>t=6 s.</m:t>
              </m:r>
            </m:oMath>
          </w:p>
          <w:p w:rsidR="000202D7" w:rsidRPr="000202D7" w:rsidRDefault="000202D7" w:rsidP="000202D7">
            <w:pPr>
              <w:pStyle w:val="Paragraphedeliste"/>
              <w:numPr>
                <w:ilvl w:val="0"/>
                <w:numId w:val="12"/>
              </w:numPr>
              <w:rPr>
                <w:bCs/>
              </w:rPr>
            </w:pPr>
            <w:r>
              <w:rPr>
                <w:bCs/>
              </w:rPr>
              <w:t>Quel est l’effet de la perturbation sur les performances du système.</w:t>
            </w:r>
          </w:p>
        </w:tc>
      </w:tr>
    </w:tbl>
    <w:p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rsidTr="00010E70">
        <w:trPr>
          <w:cantSplit/>
          <w:trHeight w:val="1006"/>
        </w:trPr>
        <w:tc>
          <w:tcPr>
            <w:tcW w:w="846" w:type="dxa"/>
            <w:shd w:val="clear" w:color="auto" w:fill="F2F2F2" w:themeFill="background1" w:themeFillShade="F2"/>
            <w:textDirection w:val="btLr"/>
            <w:vAlign w:val="center"/>
          </w:tcPr>
          <w:p w:rsidR="00CA7F9C" w:rsidRPr="00317EAE" w:rsidRDefault="00CA7F9C"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rsidR="00CA7F9C" w:rsidRPr="00317EAE" w:rsidRDefault="00CA7F9C" w:rsidP="00010E70">
            <w:pPr>
              <w:pStyle w:val="Paragraphedeliste"/>
              <w:numPr>
                <w:ilvl w:val="0"/>
                <w:numId w:val="7"/>
              </w:numPr>
              <w:ind w:left="404"/>
              <w:jc w:val="left"/>
              <w:rPr>
                <w:lang w:eastAsia="fr-FR"/>
              </w:rPr>
            </w:pPr>
            <w:r>
              <w:rPr>
                <w:lang w:eastAsia="fr-FR"/>
              </w:rPr>
              <w:t xml:space="preserve"> </w:t>
            </w:r>
          </w:p>
          <w:p w:rsidR="00CA7F9C" w:rsidRPr="000E2D0E" w:rsidRDefault="00CA7F9C" w:rsidP="00010E70">
            <w:pPr>
              <w:pStyle w:val="Paragraphedeliste"/>
              <w:numPr>
                <w:ilvl w:val="0"/>
                <w:numId w:val="12"/>
              </w:numPr>
              <w:rPr>
                <w:bCs/>
              </w:rPr>
            </w:pPr>
            <w:r>
              <w:rPr>
                <w:bCs/>
              </w:rPr>
              <w:t>En conservant le gain proportionnel détermin</w:t>
            </w:r>
            <w:r w:rsidR="007432D5">
              <w:rPr>
                <w:bCs/>
              </w:rPr>
              <w:t>é</w:t>
            </w:r>
            <w:r>
              <w:rPr>
                <w:bCs/>
              </w:rPr>
              <w:t xml:space="preserve"> </w:t>
            </w:r>
            <w:bookmarkStart w:id="0" w:name="_GoBack"/>
            <w:bookmarkEnd w:id="0"/>
            <w:r>
              <w:rPr>
                <w:bCs/>
              </w:rPr>
              <w:t xml:space="preserve">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rsidR="00CA7F9C" w:rsidRDefault="00CA7F9C" w:rsidP="00CA7F9C"/>
    <w:p w:rsidR="00B64D45" w:rsidRPr="00B64D45" w:rsidRDefault="00061A4D" w:rsidP="00061A4D">
      <w:pPr>
        <w:pStyle w:val="Titre2"/>
      </w:pPr>
      <w:r>
        <w:t xml:space="preserve">Ajout d’une correction dérivée – PID </w:t>
      </w:r>
    </w:p>
    <w:p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rsidR="00061A4D" w:rsidRPr="00061A4D" w:rsidRDefault="00061A4D" w:rsidP="00064F0C">
      <w:pPr>
        <w:pStyle w:val="Paragraphedeliste"/>
        <w:numPr>
          <w:ilvl w:val="0"/>
          <w:numId w:val="20"/>
        </w:numPr>
        <w:rPr>
          <w:lang w:eastAsia="fr-FR"/>
        </w:rPr>
      </w:pPr>
      <w:r>
        <w:rPr>
          <w:lang w:eastAsia="fr-FR"/>
        </w:rPr>
        <w:t xml:space="preserve">Si vous n’avez pas déterminé les valeurs des paragraphes précédents, vous pouvez continuer avec </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 xml:space="preserve">une correction dérivée : </w:t>
      </w:r>
      <w:proofErr w:type="spellStart"/>
      <w:r w:rsidRPr="00061A4D">
        <w:rPr>
          <w:lang w:eastAsia="fr-FR"/>
        </w:rPr>
        <w:t>Kd</w:t>
      </w:r>
      <w:proofErr w:type="spellEnd"/>
      <w:r w:rsidRPr="00061A4D">
        <w:rPr>
          <w:lang w:eastAsia="fr-FR"/>
        </w:rPr>
        <w:t xml:space="preserve"> = 6 et N = 50.</w:t>
      </w:r>
    </w:p>
    <w:p w:rsidR="007C0075" w:rsidRPr="00392AEA" w:rsidRDefault="007C0075" w:rsidP="007C0075">
      <w:pPr>
        <w:rPr>
          <w:lang w:eastAsia="fr-FR"/>
        </w:rPr>
      </w:pPr>
      <w:bookmarkStart w:id="1" w:name="_Hlk22499265"/>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rsidTr="00010E70">
        <w:trPr>
          <w:cantSplit/>
          <w:trHeight w:val="1006"/>
        </w:trPr>
        <w:tc>
          <w:tcPr>
            <w:tcW w:w="447" w:type="dxa"/>
            <w:shd w:val="clear" w:color="auto" w:fill="F2F2F2" w:themeFill="background1" w:themeFillShade="F2"/>
            <w:textDirection w:val="btLr"/>
            <w:vAlign w:val="center"/>
          </w:tcPr>
          <w:p w:rsidR="007C0075" w:rsidRPr="00317EAE" w:rsidRDefault="007C0075"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rsidR="007C0075" w:rsidRPr="00317EAE" w:rsidRDefault="007C0075" w:rsidP="00010E70">
            <w:pPr>
              <w:pStyle w:val="Paragraphedeliste"/>
              <w:numPr>
                <w:ilvl w:val="0"/>
                <w:numId w:val="7"/>
              </w:numPr>
              <w:ind w:left="404"/>
              <w:jc w:val="left"/>
              <w:rPr>
                <w:lang w:eastAsia="fr-FR"/>
              </w:rPr>
            </w:pPr>
            <w:r>
              <w:rPr>
                <w:lang w:eastAsia="fr-FR"/>
              </w:rPr>
              <w:t xml:space="preserve"> </w:t>
            </w:r>
          </w:p>
          <w:p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rsidR="007C0075" w:rsidRDefault="007C0075" w:rsidP="00010E70">
            <w:pPr>
              <w:pStyle w:val="Paragraphedeliste"/>
              <w:numPr>
                <w:ilvl w:val="0"/>
                <w:numId w:val="12"/>
              </w:numPr>
              <w:rPr>
                <w:bCs/>
              </w:rPr>
            </w:pPr>
            <w:r>
              <w:rPr>
                <w:bCs/>
              </w:rPr>
              <w:t>Quel est l’effet de la perturbation sur les performances du système.</w:t>
            </w:r>
          </w:p>
          <w:p w:rsidR="007C0075" w:rsidRPr="000202D7" w:rsidRDefault="007C0075" w:rsidP="00010E70">
            <w:pPr>
              <w:pStyle w:val="Paragraphedeliste"/>
              <w:numPr>
                <w:ilvl w:val="0"/>
                <w:numId w:val="12"/>
              </w:numPr>
              <w:rPr>
                <w:bCs/>
              </w:rPr>
            </w:pPr>
            <w:r>
              <w:rPr>
                <w:bCs/>
              </w:rPr>
              <w:t>Conclure.</w:t>
            </w:r>
          </w:p>
        </w:tc>
      </w:tr>
    </w:tbl>
    <w:p w:rsidR="007C0075" w:rsidRPr="00CC3E44" w:rsidRDefault="007C0075" w:rsidP="007C0075">
      <w:pPr>
        <w:rPr>
          <w:lang w:eastAsia="fr-FR"/>
        </w:rPr>
      </w:pPr>
    </w:p>
    <w:bookmarkEnd w:id="1"/>
    <w:p w:rsidR="00CC3E44" w:rsidRDefault="00B43A84" w:rsidP="00B43A84">
      <w:pPr>
        <w:pStyle w:val="Titre1"/>
        <w:rPr>
          <w:lang w:eastAsia="fr-FR"/>
        </w:rPr>
      </w:pPr>
      <w:r>
        <w:rPr>
          <w:lang w:eastAsia="fr-FR"/>
        </w:rPr>
        <w:t>Retour sur l’asservissement en position</w:t>
      </w:r>
    </w:p>
    <w:p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rsidTr="00B43A84">
        <w:trPr>
          <w:cantSplit/>
          <w:trHeight w:val="1006"/>
        </w:trPr>
        <w:tc>
          <w:tcPr>
            <w:tcW w:w="704" w:type="dxa"/>
            <w:shd w:val="clear" w:color="auto" w:fill="F2F2F2" w:themeFill="background1" w:themeFillShade="F2"/>
            <w:textDirection w:val="btLr"/>
            <w:vAlign w:val="center"/>
          </w:tcPr>
          <w:p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rsidR="00B43A84" w:rsidRPr="00317EAE" w:rsidRDefault="00B43A84" w:rsidP="00366771">
            <w:pPr>
              <w:pStyle w:val="Paragraphedeliste"/>
              <w:numPr>
                <w:ilvl w:val="0"/>
                <w:numId w:val="7"/>
              </w:numPr>
              <w:ind w:left="404"/>
              <w:jc w:val="left"/>
              <w:rPr>
                <w:lang w:eastAsia="fr-FR"/>
              </w:rPr>
            </w:pPr>
            <w:r>
              <w:rPr>
                <w:lang w:eastAsia="fr-FR"/>
              </w:rPr>
              <w:t xml:space="preserve"> </w:t>
            </w:r>
          </w:p>
          <w:p w:rsidR="00B43A84" w:rsidRDefault="00B43A84" w:rsidP="00366771">
            <w:pPr>
              <w:pStyle w:val="Paragraphedeliste"/>
              <w:numPr>
                <w:ilvl w:val="0"/>
                <w:numId w:val="12"/>
              </w:numPr>
              <w:rPr>
                <w:bCs/>
              </w:rPr>
            </w:pPr>
            <w:r>
              <w:rPr>
                <w:bCs/>
              </w:rPr>
              <w:t xml:space="preserve">En utilisant le modèle précédent, ajouter le bouclage en vitesse : </w:t>
            </w:r>
          </w:p>
          <w:p w:rsidR="00B43A84" w:rsidRDefault="00B43A84" w:rsidP="00B43A84">
            <w:pPr>
              <w:pStyle w:val="Paragraphedeliste"/>
              <w:numPr>
                <w:ilvl w:val="1"/>
                <w:numId w:val="12"/>
              </w:numPr>
              <w:rPr>
                <w:bCs/>
              </w:rPr>
            </w:pPr>
            <w:r>
              <w:rPr>
                <w:bCs/>
              </w:rPr>
              <w:t>la chaîne de retour vue sur le tout premier modèle pourra être utilisée ;</w:t>
            </w:r>
          </w:p>
          <w:p w:rsidR="00B43A84" w:rsidRDefault="00B43A84" w:rsidP="00B43A84">
            <w:pPr>
              <w:pStyle w:val="Paragraphedeliste"/>
              <w:numPr>
                <w:ilvl w:val="1"/>
                <w:numId w:val="12"/>
              </w:numPr>
              <w:rPr>
                <w:bCs/>
              </w:rPr>
            </w:pPr>
            <w:r>
              <w:rPr>
                <w:bCs/>
              </w:rPr>
              <w:t>le gain d’adaptation devra être revu pour que les grandeurs arrivant dans le premier comparateur soit cohérentes ;</w:t>
            </w:r>
          </w:p>
          <w:p w:rsidR="00B43A84" w:rsidRDefault="00B43A84" w:rsidP="00B43A84">
            <w:pPr>
              <w:pStyle w:val="Paragraphedeliste"/>
              <w:numPr>
                <w:ilvl w:val="1"/>
                <w:numId w:val="12"/>
              </w:numPr>
              <w:rPr>
                <w:bCs/>
              </w:rPr>
            </w:pPr>
            <w:r>
              <w:rPr>
                <w:bCs/>
              </w:rPr>
              <w:t>un correcteur PID (avec un correcteur proportionnel de 1 uniquement) devra être mis en place ;</w:t>
            </w:r>
          </w:p>
          <w:p w:rsidR="00B43A84" w:rsidRDefault="00B43A84" w:rsidP="00B43A84">
            <w:pPr>
              <w:pStyle w:val="Paragraphedeliste"/>
              <w:numPr>
                <w:ilvl w:val="1"/>
                <w:numId w:val="12"/>
              </w:numPr>
              <w:rPr>
                <w:bCs/>
              </w:rPr>
            </w:pPr>
            <w:r>
              <w:rPr>
                <w:bCs/>
              </w:rPr>
              <w:t>la boucle ouverte devra être revue afin de tracer le bon diagramme de Bode ;</w:t>
            </w:r>
          </w:p>
          <w:p w:rsidR="00B43A84" w:rsidRDefault="00B43A84" w:rsidP="00B43A84">
            <w:pPr>
              <w:pStyle w:val="Paragraphedeliste"/>
              <w:numPr>
                <w:ilvl w:val="1"/>
                <w:numId w:val="12"/>
              </w:numPr>
              <w:rPr>
                <w:bCs/>
              </w:rPr>
            </w:pPr>
            <w:r>
              <w:rPr>
                <w:bCs/>
              </w:rPr>
              <w:t>on cherchera à faire un créneau de 10° pendant 10s.</w:t>
            </w:r>
          </w:p>
          <w:p w:rsidR="00B43A84" w:rsidRPr="000202D7" w:rsidRDefault="00B43A84" w:rsidP="00B43A84">
            <w:pPr>
              <w:pStyle w:val="Paragraphedeliste"/>
              <w:numPr>
                <w:ilvl w:val="0"/>
                <w:numId w:val="12"/>
              </w:numPr>
              <w:rPr>
                <w:bCs/>
              </w:rPr>
            </w:pPr>
            <w:r>
              <w:rPr>
                <w:bCs/>
              </w:rPr>
              <w:t xml:space="preserve">Déterminer les marges ainsi que l’écart statique et le temps de réponse à 5% avec et sans perturbation. </w:t>
            </w:r>
          </w:p>
        </w:tc>
      </w:tr>
    </w:tbl>
    <w:p w:rsidR="00B43A84" w:rsidRPr="00CC3E44" w:rsidRDefault="00B43A84" w:rsidP="00B43A84">
      <w:pPr>
        <w:rPr>
          <w:lang w:eastAsia="fr-FR"/>
        </w:rPr>
      </w:pPr>
    </w:p>
    <w:p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rsidTr="00657AD3">
        <w:trPr>
          <w:cantSplit/>
          <w:trHeight w:val="1149"/>
        </w:trPr>
        <w:tc>
          <w:tcPr>
            <w:tcW w:w="988" w:type="dxa"/>
            <w:shd w:val="clear" w:color="auto" w:fill="F2F2F2" w:themeFill="background1" w:themeFillShade="F2"/>
            <w:textDirection w:val="btLr"/>
            <w:vAlign w:val="center"/>
          </w:tcPr>
          <w:p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rsidR="00A1410F" w:rsidRPr="00317EAE" w:rsidRDefault="00A1410F" w:rsidP="00366771">
            <w:pPr>
              <w:pStyle w:val="Paragraphedeliste"/>
              <w:numPr>
                <w:ilvl w:val="0"/>
                <w:numId w:val="7"/>
              </w:numPr>
              <w:ind w:left="404"/>
              <w:jc w:val="left"/>
              <w:rPr>
                <w:lang w:eastAsia="fr-FR"/>
              </w:rPr>
            </w:pPr>
            <w:r>
              <w:rPr>
                <w:lang w:eastAsia="fr-FR"/>
              </w:rPr>
              <w:t xml:space="preserve"> </w:t>
            </w:r>
          </w:p>
          <w:p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rsidR="00A1410F" w:rsidRPr="00CC3E44" w:rsidRDefault="00A1410F" w:rsidP="00A1410F">
      <w:pPr>
        <w:rPr>
          <w:lang w:eastAsia="fr-FR"/>
        </w:rPr>
      </w:pPr>
    </w:p>
    <w:p w:rsidR="00B43A84" w:rsidRPr="00B43A84" w:rsidRDefault="00B43A84" w:rsidP="00B43A84">
      <w:pPr>
        <w:rPr>
          <w:lang w:eastAsia="fr-FR"/>
        </w:rPr>
      </w:pPr>
    </w:p>
    <w:p w:rsidR="00CC3E44" w:rsidRDefault="00CC3E44" w:rsidP="00F134BD">
      <w:pPr>
        <w:rPr>
          <w:lang w:eastAsia="fr-FR"/>
        </w:rPr>
      </w:pPr>
    </w:p>
    <w:p w:rsidR="0086211F" w:rsidRPr="0086211F" w:rsidRDefault="0086211F" w:rsidP="0086211F"/>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9D0" w:rsidRDefault="001F69D0" w:rsidP="00D917A8">
      <w:pPr>
        <w:spacing w:line="240" w:lineRule="auto"/>
      </w:pPr>
      <w:r>
        <w:separator/>
      </w:r>
    </w:p>
  </w:endnote>
  <w:endnote w:type="continuationSeparator" w:id="0">
    <w:p w:rsidR="001F69D0" w:rsidRDefault="001F69D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CB" w:rsidRDefault="00944E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rsidTr="005D0395">
      <w:tc>
        <w:tcPr>
          <w:tcW w:w="4077" w:type="dxa"/>
          <w:vAlign w:val="center"/>
        </w:tcPr>
        <w:p w:rsidR="00947FBB" w:rsidRDefault="00947FBB" w:rsidP="00255173">
          <w:pPr>
            <w:pStyle w:val="Pieddepage"/>
            <w:jc w:val="left"/>
            <w:rPr>
              <w:rFonts w:ascii="Tw Cen MT" w:hAnsi="Tw Cen MT"/>
              <w:i/>
              <w:sz w:val="18"/>
            </w:rPr>
          </w:pPr>
          <w:r>
            <w:rPr>
              <w:rFonts w:ascii="Tw Cen MT" w:hAnsi="Tw Cen MT"/>
              <w:i/>
              <w:sz w:val="18"/>
            </w:rPr>
            <w:t>Documents DMS</w:t>
          </w:r>
        </w:p>
        <w:p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rsidR="00947FBB" w:rsidRPr="00CF549E" w:rsidRDefault="00947FBB" w:rsidP="00A76727">
          <w:pPr>
            <w:pStyle w:val="Pieddepage"/>
            <w:jc w:val="right"/>
            <w:rPr>
              <w:i/>
              <w:sz w:val="18"/>
            </w:rPr>
          </w:pPr>
          <w:r>
            <w:rPr>
              <w:i/>
              <w:sz w:val="18"/>
            </w:rPr>
            <w:t xml:space="preserve">Cycle </w:t>
          </w:r>
          <w:r w:rsidR="00944ECB">
            <w:rPr>
              <w:i/>
              <w:sz w:val="18"/>
            </w:rPr>
            <w:t>3</w:t>
          </w:r>
        </w:p>
        <w:p w:rsidR="00947FBB" w:rsidRPr="00CF549E" w:rsidRDefault="00947FBB" w:rsidP="00A76727">
          <w:pPr>
            <w:pStyle w:val="Pieddepage"/>
            <w:jc w:val="right"/>
            <w:rPr>
              <w:i/>
              <w:sz w:val="18"/>
            </w:rPr>
          </w:pPr>
          <w:r>
            <w:rPr>
              <w:i/>
              <w:sz w:val="18"/>
            </w:rPr>
            <w:t>Drone D2C</w:t>
          </w:r>
        </w:p>
      </w:tc>
    </w:tr>
  </w:tbl>
  <w:p w:rsidR="00947FBB" w:rsidRDefault="00947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1123"/>
      <w:gridCol w:w="5045"/>
    </w:tblGrid>
    <w:tr w:rsidR="00947FBB" w:rsidTr="005D0395">
      <w:tc>
        <w:tcPr>
          <w:tcW w:w="4077" w:type="dxa"/>
          <w:vAlign w:val="center"/>
        </w:tcPr>
        <w:p w:rsidR="00947FBB" w:rsidRDefault="00947FBB" w:rsidP="00947FBB">
          <w:pPr>
            <w:pStyle w:val="Pieddepage"/>
            <w:jc w:val="left"/>
            <w:rPr>
              <w:rFonts w:ascii="Tw Cen MT" w:hAnsi="Tw Cen MT"/>
              <w:i/>
              <w:sz w:val="18"/>
            </w:rPr>
          </w:pPr>
          <w:r>
            <w:rPr>
              <w:rFonts w:ascii="Tw Cen MT" w:hAnsi="Tw Cen MT"/>
              <w:i/>
              <w:sz w:val="18"/>
            </w:rPr>
            <w:t>Documents DMS</w:t>
          </w:r>
        </w:p>
        <w:p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rsidR="00947FBB" w:rsidRDefault="00947FBB" w:rsidP="005D0395">
          <w:pPr>
            <w:pStyle w:val="Pieddepage"/>
            <w:jc w:val="right"/>
            <w:rPr>
              <w:i/>
              <w:sz w:val="18"/>
            </w:rPr>
          </w:pPr>
          <w:r w:rsidRPr="00CF549E">
            <w:rPr>
              <w:i/>
              <w:sz w:val="18"/>
            </w:rPr>
            <w:t xml:space="preserve">Cycle </w:t>
          </w:r>
          <w:r w:rsidR="00944ECB">
            <w:rPr>
              <w:i/>
              <w:sz w:val="18"/>
            </w:rPr>
            <w:t>3</w:t>
          </w:r>
        </w:p>
        <w:p w:rsidR="00947FBB" w:rsidRPr="00CF549E" w:rsidRDefault="00944ECB" w:rsidP="005D0395">
          <w:pPr>
            <w:pStyle w:val="Pieddepage"/>
            <w:jc w:val="right"/>
            <w:rPr>
              <w:i/>
              <w:sz w:val="18"/>
            </w:rPr>
          </w:pPr>
          <w:r>
            <w:rPr>
              <w:i/>
              <w:sz w:val="18"/>
            </w:rPr>
            <w:t>Drone D2C</w:t>
          </w:r>
        </w:p>
      </w:tc>
    </w:tr>
  </w:tbl>
  <w:p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9D0" w:rsidRDefault="001F69D0" w:rsidP="00D917A8">
      <w:pPr>
        <w:spacing w:line="240" w:lineRule="auto"/>
      </w:pPr>
      <w:r>
        <w:separator/>
      </w:r>
    </w:p>
  </w:footnote>
  <w:footnote w:type="continuationSeparator" w:id="0">
    <w:p w:rsidR="001F69D0" w:rsidRDefault="001F69D0"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CB" w:rsidRDefault="00944E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rsidTr="005D0395">
      <w:tc>
        <w:tcPr>
          <w:tcW w:w="1242" w:type="dxa"/>
        </w:tcPr>
        <w:p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947FBB" w:rsidRDefault="00947FBB">
          <w:pPr>
            <w:pStyle w:val="En-tte"/>
          </w:pPr>
        </w:p>
      </w:tc>
      <w:tc>
        <w:tcPr>
          <w:tcW w:w="2126" w:type="dxa"/>
          <w:vMerge w:val="restart"/>
        </w:tcPr>
        <w:p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rsidTr="005D0395">
      <w:tc>
        <w:tcPr>
          <w:tcW w:w="1242" w:type="dxa"/>
        </w:tcPr>
        <w:p w:rsidR="00947FBB" w:rsidRDefault="00947FBB">
          <w:pPr>
            <w:pStyle w:val="En-tte"/>
          </w:pPr>
        </w:p>
      </w:tc>
      <w:tc>
        <w:tcPr>
          <w:tcW w:w="6946" w:type="dxa"/>
          <w:tcBorders>
            <w:top w:val="single" w:sz="4" w:space="0" w:color="auto"/>
          </w:tcBorders>
        </w:tcPr>
        <w:p w:rsidR="00947FBB" w:rsidRDefault="00947FBB">
          <w:pPr>
            <w:pStyle w:val="En-tte"/>
          </w:pPr>
        </w:p>
      </w:tc>
      <w:tc>
        <w:tcPr>
          <w:tcW w:w="2126" w:type="dxa"/>
          <w:vMerge/>
        </w:tcPr>
        <w:p w:rsidR="00947FBB" w:rsidRDefault="00947FBB">
          <w:pPr>
            <w:pStyle w:val="En-tte"/>
          </w:pPr>
        </w:p>
      </w:tc>
    </w:tr>
  </w:tbl>
  <w:p w:rsidR="00947FBB" w:rsidRDefault="00947FB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CB" w:rsidRDefault="00944E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85CC4"/>
    <w:rsid w:val="00191DCD"/>
    <w:rsid w:val="0019207D"/>
    <w:rsid w:val="001C1BA9"/>
    <w:rsid w:val="001C2E27"/>
    <w:rsid w:val="001C365C"/>
    <w:rsid w:val="001C4311"/>
    <w:rsid w:val="001D39E8"/>
    <w:rsid w:val="001E0D3C"/>
    <w:rsid w:val="001E2019"/>
    <w:rsid w:val="001E4C09"/>
    <w:rsid w:val="001E594E"/>
    <w:rsid w:val="001F69D0"/>
    <w:rsid w:val="00200A29"/>
    <w:rsid w:val="00207EDB"/>
    <w:rsid w:val="00214A89"/>
    <w:rsid w:val="00216AED"/>
    <w:rsid w:val="00230EA8"/>
    <w:rsid w:val="00233CA1"/>
    <w:rsid w:val="00240666"/>
    <w:rsid w:val="00244E50"/>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06781"/>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32D5"/>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E7C58"/>
    <w:rsid w:val="008F3EBC"/>
    <w:rsid w:val="008F4964"/>
    <w:rsid w:val="008F7988"/>
    <w:rsid w:val="00911E07"/>
    <w:rsid w:val="00913F1F"/>
    <w:rsid w:val="009243A3"/>
    <w:rsid w:val="00932525"/>
    <w:rsid w:val="0093673A"/>
    <w:rsid w:val="00944ECB"/>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8277B"/>
    <w:rsid w:val="00B924DD"/>
    <w:rsid w:val="00B94369"/>
    <w:rsid w:val="00B953A0"/>
    <w:rsid w:val="00B97873"/>
    <w:rsid w:val="00BA0E10"/>
    <w:rsid w:val="00BA1C9D"/>
    <w:rsid w:val="00BB13F7"/>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0263"/>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850B4"/>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27DCD"/>
    <w:rsid w:val="00E30596"/>
    <w:rsid w:val="00E33918"/>
    <w:rsid w:val="00E352C2"/>
    <w:rsid w:val="00E40EDA"/>
    <w:rsid w:val="00E44794"/>
    <w:rsid w:val="00E56C9F"/>
    <w:rsid w:val="00E7022A"/>
    <w:rsid w:val="00E70F92"/>
    <w:rsid w:val="00E73019"/>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0DFCB"/>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C392-56AD-47CE-84C2-4ED95215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795</Words>
  <Characters>4376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156</cp:revision>
  <cp:lastPrinted>2019-11-08T08:55:00Z</cp:lastPrinted>
  <dcterms:created xsi:type="dcterms:W3CDTF">2015-11-20T10:43:00Z</dcterms:created>
  <dcterms:modified xsi:type="dcterms:W3CDTF">2019-11-08T11:53:00Z</dcterms:modified>
</cp:coreProperties>
</file>