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C41CA7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C41CA7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C41CA7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101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C41CA7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D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C41CA7" w:rsidP="00770961">
            <w:pPr>
              <w:jc w:val="center"/>
            </w:pPr>
            <w:r>
              <w:t>19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10011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C6377C" w:rsidRDefault="00C6377C" w:rsidP="00C6377C">
      <w:pPr>
        <w:pStyle w:val="Titre1"/>
      </w:pPr>
      <w:r>
        <w:t>Codeur incrémental</w:t>
      </w:r>
    </w:p>
    <w:p w:rsidR="00CA5772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5977E2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5977E2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>On a 2000 fentes et donc 4000 changement d’état du détecteur par tour.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La résolution est donc de 0,09°.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CA5772" w:rsidRDefault="00AA0FA6" w:rsidP="00E55EFA">
      <w:pPr>
        <w:pStyle w:val="Titre4"/>
      </w:pPr>
      <w:proofErr w:type="gramStart"/>
      <w:r>
        <w:t>Quelle</w:t>
      </w:r>
      <w:proofErr w:type="gramEnd"/>
      <w:r>
        <w:t xml:space="preserve"> doit être la fréquence d’échantillonnage minimal du système d’acquisition pour traiter l’information ?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B05058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B05058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E243F1" w:rsidP="00E243F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Si on souhaite détecter toutes les positions angulaires d’un tour, on doit donc déterminer </w:t>
            </w:r>
            <m:oMath>
              <m:r>
                <w:rPr>
                  <w:rFonts w:ascii="Cambria Math" w:hAnsi="Cambria Math"/>
                  <w:lang w:eastAsia="fr-FR"/>
                </w:rPr>
                <m:t>5000⋅4000</m:t>
              </m:r>
            </m:oMath>
            <w:r>
              <w:rPr>
                <w:rFonts w:eastAsiaTheme="minorEastAsia"/>
                <w:lang w:eastAsia="fr-FR"/>
              </w:rPr>
              <w:t xml:space="preserve"> postions en une minute, soient 333 333,333 positions par seconde</w:t>
            </w:r>
            <w:r w:rsidR="005977E2">
              <w:rPr>
                <w:lang w:eastAsia="fr-FR"/>
              </w:rPr>
              <w:t>.</w:t>
            </w:r>
            <w:r>
              <w:rPr>
                <w:lang w:eastAsia="fr-FR"/>
              </w:rPr>
              <w:t xml:space="preserve"> La fréquence d’échantillonnage est donc de 333 ,333 kHz.</w:t>
            </w:r>
            <w:r w:rsidR="005977E2">
              <w:rPr>
                <w:lang w:eastAsia="fr-FR"/>
              </w:rPr>
              <w:t xml:space="preserve">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A7360A" w:rsidRDefault="00AA0FA6" w:rsidP="00A7360A">
      <w:pPr>
        <w:pStyle w:val="Titre4"/>
      </w:pPr>
      <w:r>
        <w:lastRenderedPageBreak/>
        <w:t xml:space="preserve">Les deux LED sont décalées </w:t>
      </w:r>
      <w:r w:rsidR="002C029B">
        <w:t>« </w:t>
      </w:r>
      <w:r w:rsidR="00A7360A">
        <w:t>d’une demi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A7360A" w:rsidTr="00FE71C1">
        <w:tc>
          <w:tcPr>
            <w:tcW w:w="4746" w:type="dxa"/>
            <w:shd w:val="clear" w:color="auto" w:fill="E5DFEC" w:themeFill="accent4" w:themeFillTint="33"/>
          </w:tcPr>
          <w:p w:rsidR="00A7360A" w:rsidRPr="005977E2" w:rsidRDefault="00A7360A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A7360A" w:rsidRDefault="00A7360A" w:rsidP="00FE71C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signaux sont </w:t>
            </w:r>
            <w:r w:rsidR="0068174F">
              <w:rPr>
                <w:lang w:eastAsia="fr-FR"/>
              </w:rPr>
              <w:t>décalés d’un quart de période.</w:t>
            </w:r>
          </w:p>
        </w:tc>
      </w:tr>
    </w:tbl>
    <w:p w:rsidR="0068174F" w:rsidRDefault="002C029B" w:rsidP="0068174F">
      <w:pPr>
        <w:pStyle w:val="Titre4"/>
      </w:pPr>
      <w:r>
        <w:t xml:space="preserve">Expliquer comment détecter le sens de rotation du codeur. 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68174F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un sens de rotation, on peut établir </w:t>
            </w:r>
            <w:proofErr w:type="gramStart"/>
            <w:r>
              <w:rPr>
                <w:lang w:eastAsia="fr-FR"/>
              </w:rPr>
              <w:t>un</w:t>
            </w:r>
            <w:proofErr w:type="gramEnd"/>
            <w:r>
              <w:rPr>
                <w:lang w:eastAsia="fr-FR"/>
              </w:rPr>
              <w:t xml:space="preserve"> équation logique à partir de la somme de 4 produits (produit de l’état d’une voie et d’un front montant ou descendant sur l’autre voie …). On obtient une autre équation pour le sens opposé. </w:t>
            </w:r>
          </w:p>
        </w:tc>
      </w:tr>
    </w:tbl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FE71C1">
            <w:pPr>
              <w:rPr>
                <w:lang w:eastAsia="fr-FR"/>
              </w:rPr>
            </w:pPr>
            <w:r>
              <w:rPr>
                <w:lang w:eastAsia="fr-FR"/>
              </w:rPr>
              <w:t>On a « 4 événements » pour un sens de rotation qui permet d’incrémenter ou de décrémenter le compteur…</w:t>
            </w:r>
          </w:p>
        </w:tc>
      </w:tr>
    </w:tbl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BF6D52">
      <w:pPr>
        <w:pStyle w:val="Titre4"/>
        <w:numPr>
          <w:ilvl w:val="0"/>
          <w:numId w:val="19"/>
        </w:numPr>
        <w:ind w:left="284"/>
      </w:pPr>
      <w:r>
        <w:lastRenderedPageBreak/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F650AA" w:rsidP="0025297B">
      <w:r w:rsidRPr="00F650AA">
        <w:rPr>
          <w:noProof/>
          <w:lang w:eastAsia="fr-FR"/>
        </w:rPr>
        <w:drawing>
          <wp:inline distT="0" distB="0" distL="0" distR="0" wp14:anchorId="033424F0" wp14:editId="126F1EA0">
            <wp:extent cx="2924810" cy="356969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5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Default="0025297B" w:rsidP="0025297B"/>
    <w:p w:rsidR="00A7360A" w:rsidRDefault="00A7360A" w:rsidP="0025297B">
      <w:r w:rsidRPr="00A7360A">
        <w:rPr>
          <w:noProof/>
          <w:lang w:eastAsia="fr-FR"/>
        </w:rPr>
        <w:lastRenderedPageBreak/>
        <w:drawing>
          <wp:inline distT="0" distB="0" distL="0" distR="0" wp14:anchorId="52B08EA8" wp14:editId="56B38D86">
            <wp:extent cx="2924810" cy="3632759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6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E55EFA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  <w:r w:rsidR="00C41CA7">
        <w:t xml:space="preserve"> </w:t>
      </w:r>
      <w:r w:rsidR="00E55EFA">
        <w:t>On donne la table de vérité.</w:t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C1104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C1104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C1104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C1104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C1104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C1104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F37AB" w:rsidRPr="00BF37AB" w:rsidRDefault="00BF37AB" w:rsidP="00BF37AB">
      <w:pPr>
        <w:rPr>
          <w:rFonts w:eastAsiaTheme="majorEastAsia" w:cstheme="majorBidi"/>
          <w:lang w:eastAsia="fr-FR"/>
        </w:rPr>
      </w:pPr>
    </w:p>
    <w:p w:rsidR="00FA1BF1" w:rsidRPr="00506C00" w:rsidRDefault="00C11044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Pr="00506C00" w:rsidRDefault="00C11044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=a+b(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) 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Pr="00506C00" w:rsidRDefault="00C11044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=ac+b 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Pr="00506C00" w:rsidRDefault="00C11044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Default="00C11044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a+b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;</m:t>
        </m:r>
      </m:oMath>
    </w:p>
    <w:p w:rsidR="00FA1BF1" w:rsidRDefault="00C11044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=…</m:t>
        </m:r>
      </m:oMath>
      <w:r w:rsidR="00FA1BF1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3321B3" w:rsidRPr="003321B3" w:rsidRDefault="003321B3" w:rsidP="00BF37AB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R=a+b+c</m:t>
          </m:r>
        </m:oMath>
      </m:oMathPara>
    </w:p>
    <w:p w:rsidR="003321B3" w:rsidRPr="003321B3" w:rsidRDefault="003321B3" w:rsidP="00BF37AB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S=cb+ac+ab</m:t>
          </m:r>
        </m:oMath>
      </m:oMathPara>
    </w:p>
    <w:p w:rsidR="003321B3" w:rsidRPr="003321B3" w:rsidRDefault="003321B3" w:rsidP="00BF37AB">
      <w:pPr>
        <w:rPr>
          <w:rFonts w:eastAsiaTheme="minorEastAsia"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650D5F" w:rsidP="00650D5F">
      <w:pPr>
        <w:rPr>
          <w:lang w:eastAsia="fr-FR"/>
        </w:rPr>
      </w:pPr>
      <w:r>
        <w:rPr>
          <w:lang w:eastAsia="fr-FR"/>
        </w:rPr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lastRenderedPageBreak/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proofErr w:type="spellStart"/>
      <w:r w:rsidR="00EF4E25">
        <w:t>uvert</w:t>
      </w:r>
      <w:proofErr w:type="spellEnd"/>
      <w:r w:rsidR="00EF4E2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EA0BBD" w:rsidRPr="00EA0BBD" w:rsidTr="00EA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949" w:type="dxa"/>
          </w:tcPr>
          <w:p w:rsidR="00EA0BBD" w:rsidRPr="00EA0BBD" w:rsidRDefault="00A45A57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B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S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</w:tbl>
    <w:p w:rsidR="00EA0BBD" w:rsidRPr="00EA0BBD" w:rsidRDefault="00EA0BBD" w:rsidP="00EA0BBD">
      <w:pPr>
        <w:rPr>
          <w:lang w:eastAsia="fr-FR"/>
        </w:rPr>
      </w:pP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EA0BBD" w:rsidRPr="00EA0BBD" w:rsidRDefault="00EA0BBD" w:rsidP="00EA0BB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cd+ab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+ab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c</m:t>
              </m:r>
            </m:e>
          </m:acc>
          <m:r>
            <w:rPr>
              <w:rFonts w:ascii="Cambria Math" w:hAnsi="Cambria Math"/>
              <w:lang w:eastAsia="fr-FR"/>
            </w:rPr>
            <m:t>d+abc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+abcd</m:t>
          </m:r>
        </m:oMath>
      </m:oMathPara>
    </w:p>
    <w:p w:rsidR="00650D5F" w:rsidRDefault="00650D5F" w:rsidP="00EF4E25">
      <w:pPr>
        <w:pStyle w:val="Titre4"/>
      </w:pPr>
      <w:r>
        <w:lastRenderedPageBreak/>
        <w:t>Simplifier cette équation à l’aide de l’algèbre de Boole.</w:t>
      </w:r>
    </w:p>
    <w:p w:rsidR="00EA0BBD" w:rsidRPr="00AD494B" w:rsidRDefault="00EA0BBD" w:rsidP="00EA0BBD">
      <w:pPr>
        <w:rPr>
          <w:rFonts w:eastAsiaTheme="majorEastAsia" w:cstheme="majorBidi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eastAsia="fr-FR"/>
                </w:rPr>
                <m:t>c</m:t>
              </m:r>
            </m:lim>
          </m:limLow>
          <m:r>
            <w:rPr>
              <w:rFonts w:ascii="Cambria Math" w:hAnsi="Cambria Math"/>
              <w:lang w:eastAsia="fr-FR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</m:acc>
              <w:bookmarkStart w:id="0" w:name="_GoBack"/>
              <w:bookmarkEnd w:id="0"/>
            </m:lim>
          </m:limLow>
          <m:r>
            <w:rPr>
              <w:rFonts w:ascii="Cambria Math" w:hAnsi="Cambria Math"/>
              <w:lang w:eastAsia="fr-FR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+abcd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abc</m:t>
              </m:r>
            </m:lim>
          </m:limLow>
          <m:r>
            <w:rPr>
              <w:rFonts w:ascii="Cambria Math" w:hAnsi="Cambria Math"/>
              <w:lang w:eastAsia="fr-F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+abc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</m:t>
              </m:r>
            </m:lim>
          </m:limLow>
        </m:oMath>
      </m:oMathPara>
    </w:p>
    <w:p w:rsidR="007F3B7D" w:rsidRPr="00AD494B" w:rsidRDefault="00AD494B" w:rsidP="007F3B7D">
      <w:pPr>
        <w:rPr>
          <w:rFonts w:eastAsiaTheme="majorEastAsia" w:cstheme="majorBidi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c+ab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c+b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=a(b+c)</m:t>
              </m:r>
            </m:lim>
          </m:limLow>
          <m:r>
            <w:rPr>
              <w:rFonts w:ascii="Cambria Math" w:hAnsi="Cambria Math"/>
              <w:lang w:eastAsia="fr-FR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bcd+ab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cd+a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=b(a+cd)</m:t>
              </m:r>
            </m:lim>
          </m:limLow>
          <m:r>
            <w:rPr>
              <w:rFonts w:ascii="Cambria Math" w:hAnsi="Cambria Math"/>
              <w:lang w:eastAsia="fr-FR"/>
            </w:rPr>
            <m:t>+ac=</m:t>
          </m:r>
          <m:r>
            <w:rPr>
              <w:rFonts w:ascii="Cambria Math" w:eastAsiaTheme="majorEastAsia" w:hAnsi="Cambria Math" w:cstheme="majorBidi"/>
              <w:lang w:eastAsia="fr-FR"/>
            </w:rPr>
            <m:t>ab+ac+bcd.</m:t>
          </m:r>
        </m:oMath>
      </m:oMathPara>
    </w:p>
    <w:p w:rsidR="00AD494B" w:rsidRPr="00AD494B" w:rsidRDefault="00AD494B" w:rsidP="00EA0BBD">
      <w:pPr>
        <w:rPr>
          <w:rFonts w:eastAsiaTheme="majorEastAsia" w:cstheme="majorBidi"/>
          <w:lang w:eastAsia="fr-FR"/>
        </w:rPr>
      </w:pP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044" w:rsidRDefault="00C11044" w:rsidP="00D917A8">
      <w:pPr>
        <w:spacing w:line="240" w:lineRule="auto"/>
      </w:pPr>
      <w:r>
        <w:separator/>
      </w:r>
    </w:p>
  </w:endnote>
  <w:endnote w:type="continuationSeparator" w:id="0">
    <w:p w:rsidR="00C11044" w:rsidRDefault="00C1104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1CA7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1CA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044" w:rsidRDefault="00C11044" w:rsidP="00D917A8">
      <w:pPr>
        <w:spacing w:line="240" w:lineRule="auto"/>
      </w:pPr>
      <w:r>
        <w:separator/>
      </w:r>
    </w:p>
  </w:footnote>
  <w:footnote w:type="continuationSeparator" w:id="0">
    <w:p w:rsidR="00C11044" w:rsidRDefault="00C1104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28E"/>
    <w:rsid w:val="00235BF5"/>
    <w:rsid w:val="00242086"/>
    <w:rsid w:val="002507E2"/>
    <w:rsid w:val="0025297B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321B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32092"/>
    <w:rsid w:val="0054312C"/>
    <w:rsid w:val="00544C97"/>
    <w:rsid w:val="005533EC"/>
    <w:rsid w:val="00572A25"/>
    <w:rsid w:val="00586E2A"/>
    <w:rsid w:val="005977E2"/>
    <w:rsid w:val="005A31BA"/>
    <w:rsid w:val="005A4141"/>
    <w:rsid w:val="005B1944"/>
    <w:rsid w:val="005B1D24"/>
    <w:rsid w:val="005B41C6"/>
    <w:rsid w:val="005B4FCE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8174F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0768E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3B7D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5A57"/>
    <w:rsid w:val="00A4601C"/>
    <w:rsid w:val="00A5200F"/>
    <w:rsid w:val="00A53D1B"/>
    <w:rsid w:val="00A568B3"/>
    <w:rsid w:val="00A722C9"/>
    <w:rsid w:val="00A731E9"/>
    <w:rsid w:val="00A7360A"/>
    <w:rsid w:val="00A73E66"/>
    <w:rsid w:val="00A85652"/>
    <w:rsid w:val="00A87089"/>
    <w:rsid w:val="00A87297"/>
    <w:rsid w:val="00AA0FA6"/>
    <w:rsid w:val="00AA3F6E"/>
    <w:rsid w:val="00AD2A81"/>
    <w:rsid w:val="00AD494B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37AB"/>
    <w:rsid w:val="00BF6D52"/>
    <w:rsid w:val="00BF7620"/>
    <w:rsid w:val="00C11044"/>
    <w:rsid w:val="00C119D5"/>
    <w:rsid w:val="00C11C14"/>
    <w:rsid w:val="00C15059"/>
    <w:rsid w:val="00C16F22"/>
    <w:rsid w:val="00C41CA7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0D71"/>
    <w:rsid w:val="00D16E87"/>
    <w:rsid w:val="00D17BA7"/>
    <w:rsid w:val="00D205F7"/>
    <w:rsid w:val="00D40BF6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243F1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2C73"/>
    <w:rsid w:val="00E8629F"/>
    <w:rsid w:val="00E9011C"/>
    <w:rsid w:val="00E97ABD"/>
    <w:rsid w:val="00E97D1B"/>
    <w:rsid w:val="00EA0BBD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50AA"/>
    <w:rsid w:val="00F67B0E"/>
    <w:rsid w:val="00F75E70"/>
    <w:rsid w:val="00F82635"/>
    <w:rsid w:val="00F94161"/>
    <w:rsid w:val="00F9546E"/>
    <w:rsid w:val="00F96C86"/>
    <w:rsid w:val="00FA1BF1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Trameclaire-Accent1">
    <w:name w:val="Light Shading Accent 1"/>
    <w:basedOn w:val="TableauNormal"/>
    <w:uiPriority w:val="60"/>
    <w:rsid w:val="00EA0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A0B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Trameclaire-Accent1">
    <w:name w:val="Light Shading Accent 1"/>
    <w:basedOn w:val="TableauNormal"/>
    <w:uiPriority w:val="60"/>
    <w:rsid w:val="00EA0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A0B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A8EB-1515-4B11-B470-578DD5FB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281</cp:revision>
  <dcterms:created xsi:type="dcterms:W3CDTF">2016-03-13T13:10:00Z</dcterms:created>
  <dcterms:modified xsi:type="dcterms:W3CDTF">2018-02-26T12:08:00Z</dcterms:modified>
</cp:coreProperties>
</file>