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349EF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88BAD"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5349EF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1 : Conception des liaisons encastrement démontables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D4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5349EF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1 : Conception des liaisons encastrement démontables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7E7B"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C23F"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6E7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A55D9CF"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7E3C16" w:rsidRDefault="005349EF" w:rsidP="005349EF">
      <w:pPr>
        <w:pStyle w:val="Titre1"/>
      </w:pPr>
      <w:r>
        <w:t>Cahier des charges</w:t>
      </w:r>
    </w:p>
    <w:p w:rsidR="005349EF" w:rsidRPr="005349EF" w:rsidRDefault="00384558" w:rsidP="005349E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4090746</wp:posOffset>
                </wp:positionH>
                <wp:positionV relativeFrom="paragraph">
                  <wp:posOffset>2149522</wp:posOffset>
                </wp:positionV>
                <wp:extent cx="2088107" cy="573206"/>
                <wp:effectExtent l="0" t="0" r="26670" b="177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107" cy="57320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384558" w:rsidRPr="00384558" w:rsidRDefault="00384558">
                            <w:pPr>
                              <w:rPr>
                                <w:rFonts w:ascii="Tw Cen MT" w:hAnsi="Tw Cen MT"/>
                                <w:b/>
                                <w:color w:val="215868" w:themeColor="accent5" w:themeShade="80"/>
                                <w:sz w:val="22"/>
                              </w:rPr>
                            </w:pPr>
                            <w:r w:rsidRPr="00384558">
                              <w:rPr>
                                <w:rFonts w:ascii="Tw Cen MT" w:hAnsi="Tw Cen MT"/>
                                <w:b/>
                                <w:color w:val="215868" w:themeColor="accent5" w:themeShade="80"/>
                                <w:sz w:val="22"/>
                              </w:rPr>
                              <w:t xml:space="preserve">Remarque : </w:t>
                            </w:r>
                          </w:p>
                          <w:p w:rsidR="00384558" w:rsidRDefault="00384558">
                            <w:r>
                              <w:t>LES VIS NE PERMETTENT PAS LA MISE EN POSITION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0" type="#_x0000_t202" style="position:absolute;left:0;text-align:left;margin-left:322.1pt;margin-top:169.25pt;width:164.4pt;height:4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" fillcolor="#daeef3 [664]" strokecolor="#205867 [1608]" strokeweight=".5pt">
                <v:textbox inset="1mm,1mm,1mm,1mm">
                  <w:txbxContent>
                    <w:p w:rsidR="00384558" w:rsidRPr="00384558" w:rsidRDefault="00384558">
                      <w:pPr>
                        <w:rPr>
                          <w:rFonts w:ascii="Tw Cen MT" w:hAnsi="Tw Cen MT"/>
                          <w:b/>
                          <w:color w:val="215868" w:themeColor="accent5" w:themeShade="80"/>
                          <w:sz w:val="22"/>
                        </w:rPr>
                      </w:pPr>
                      <w:r w:rsidRPr="00384558">
                        <w:rPr>
                          <w:rFonts w:ascii="Tw Cen MT" w:hAnsi="Tw Cen MT"/>
                          <w:b/>
                          <w:color w:val="215868" w:themeColor="accent5" w:themeShade="80"/>
                          <w:sz w:val="22"/>
                        </w:rPr>
                        <w:t xml:space="preserve">Remarque : </w:t>
                      </w:r>
                    </w:p>
                    <w:p w:rsidR="00384558" w:rsidRDefault="00384558">
                      <w:r>
                        <w:t>LES VIS NE PERMETTENT PAS LA MISE EN POSITION !</w:t>
                      </w:r>
                    </w:p>
                  </w:txbxContent>
                </v:textbox>
              </v:shape>
            </w:pict>
          </mc:Fallback>
        </mc:AlternateContent>
      </w:r>
      <w:r w:rsidR="005349EF">
        <w:rPr>
          <w:noProof/>
          <w:lang w:eastAsia="fr-FR"/>
        </w:rPr>
        <w:drawing>
          <wp:inline distT="0" distB="0" distL="0" distR="0" wp14:anchorId="0AA55C61" wp14:editId="04D59D8E">
            <wp:extent cx="6483927" cy="3087533"/>
            <wp:effectExtent l="0" t="0" r="0" b="0"/>
            <wp:docPr id="4" name="Image 4" descr="F:\GitHub_Clef\Cycle_Concevoir\01_LiaisonEncastrement\Cours\Figures\LiaisonEncast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_Clef\Cycle_Concevoir\01_LiaisonEncastrement\Cours\Figures\LiaisonEncastre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97" cy="308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EF" w:rsidRDefault="005349EF" w:rsidP="005349EF">
      <w:pPr>
        <w:pStyle w:val="Titre1"/>
      </w:pPr>
      <w:r>
        <w:t>Représentation des éléments filetés et taraudés</w:t>
      </w:r>
    </w:p>
    <w:tbl>
      <w:tblPr>
        <w:tblStyle w:val="Grilledutableau"/>
        <w:tblW w:w="100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"/>
        <w:gridCol w:w="1504"/>
        <w:gridCol w:w="1827"/>
        <w:gridCol w:w="299"/>
        <w:gridCol w:w="1378"/>
        <w:gridCol w:w="607"/>
        <w:gridCol w:w="4424"/>
        <w:gridCol w:w="22"/>
      </w:tblGrid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39D148F" wp14:editId="4C2A9DB2">
                  <wp:extent cx="846819" cy="1388853"/>
                  <wp:effectExtent l="0" t="0" r="0" b="190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78" cy="1396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0" w:type="dxa"/>
            <w:gridSpan w:val="5"/>
            <w:vMerge w:val="restart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9F09726" wp14:editId="3DE34C58">
                  <wp:extent cx="2296662" cy="217385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151" cy="21894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  <w:r w:rsidRPr="005349EF">
              <w:rPr>
                <w:b/>
                <w:i/>
              </w:rPr>
              <w:t>Vis</w:t>
            </w:r>
          </w:p>
        </w:tc>
        <w:tc>
          <w:tcPr>
            <w:tcW w:w="6730" w:type="dxa"/>
            <w:gridSpan w:val="5"/>
            <w:vMerge/>
            <w:vAlign w:val="center"/>
          </w:tcPr>
          <w:p w:rsidR="001F0BB2" w:rsidRDefault="001F0BB2" w:rsidP="00E01689">
            <w:pPr>
              <w:jc w:val="center"/>
              <w:rPr>
                <w:noProof/>
                <w:lang w:eastAsia="fr-FR"/>
              </w:rPr>
            </w:pPr>
          </w:p>
        </w:tc>
      </w:tr>
      <w:tr w:rsidR="001F0BB2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Default="001F0BB2" w:rsidP="00E0168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292BC22" wp14:editId="02484E87">
                  <wp:extent cx="1526875" cy="608873"/>
                  <wp:effectExtent l="0" t="0" r="0" b="127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140" cy="6121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0" w:type="dxa"/>
            <w:gridSpan w:val="5"/>
            <w:vMerge/>
            <w:vAlign w:val="center"/>
          </w:tcPr>
          <w:p w:rsidR="001F0BB2" w:rsidRDefault="001F0BB2" w:rsidP="00E01689">
            <w:pPr>
              <w:jc w:val="center"/>
            </w:pPr>
          </w:p>
        </w:tc>
      </w:tr>
      <w:tr w:rsidR="001F0BB2" w:rsidRPr="005349EF" w:rsidTr="009D1D8E">
        <w:trPr>
          <w:gridBefore w:val="1"/>
          <w:wBefore w:w="22" w:type="dxa"/>
          <w:jc w:val="center"/>
        </w:trPr>
        <w:tc>
          <w:tcPr>
            <w:tcW w:w="3331" w:type="dxa"/>
            <w:gridSpan w:val="2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Écrou – Trou taraudé</w:t>
            </w:r>
          </w:p>
        </w:tc>
        <w:tc>
          <w:tcPr>
            <w:tcW w:w="6730" w:type="dxa"/>
            <w:gridSpan w:val="5"/>
            <w:vAlign w:val="center"/>
          </w:tcPr>
          <w:p w:rsidR="001F0BB2" w:rsidRPr="005349EF" w:rsidRDefault="001F0BB2" w:rsidP="009E345C">
            <w:pPr>
              <w:jc w:val="center"/>
              <w:rPr>
                <w:b/>
                <w:i/>
              </w:rPr>
            </w:pPr>
            <w:r w:rsidRPr="005349EF">
              <w:rPr>
                <w:b/>
                <w:i/>
              </w:rPr>
              <w:t>Assemblage boulonné</w:t>
            </w:r>
          </w:p>
        </w:tc>
      </w:tr>
      <w:tr w:rsidR="00E17968" w:rsidTr="009D1D8E">
        <w:tblPrEx>
          <w:jc w:val="left"/>
        </w:tblPrEx>
        <w:trPr>
          <w:gridAfter w:val="1"/>
          <w:wAfter w:w="22" w:type="dxa"/>
        </w:trPr>
        <w:tc>
          <w:tcPr>
            <w:tcW w:w="5030" w:type="dxa"/>
            <w:gridSpan w:val="5"/>
            <w:vAlign w:val="center"/>
          </w:tcPr>
          <w:p w:rsidR="00E17968" w:rsidRDefault="00384558" w:rsidP="00E1796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4B892BF" wp14:editId="37E26BA0">
                  <wp:extent cx="1682151" cy="1168160"/>
                  <wp:effectExtent l="0" t="0" r="0" b="0"/>
                  <wp:docPr id="56" name="Image 14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51" cy="116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gridSpan w:val="2"/>
            <w:vAlign w:val="center"/>
          </w:tcPr>
          <w:p w:rsidR="00E17968" w:rsidRDefault="00E17968" w:rsidP="00E1796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C80EA6C" wp14:editId="38AE15CA">
                  <wp:extent cx="1716657" cy="1190539"/>
                  <wp:effectExtent l="0" t="0" r="0" b="0"/>
                  <wp:docPr id="65" name="Image 1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/>
                          <a:srcRect t="11170"/>
                          <a:stretch/>
                        </pic:blipFill>
                        <pic:spPr bwMode="auto">
                          <a:xfrm>
                            <a:off x="0" y="0"/>
                            <a:ext cx="1749417" cy="1213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968" w:rsidRPr="00E17968" w:rsidTr="009D1D8E">
        <w:tblPrEx>
          <w:jc w:val="left"/>
        </w:tblPrEx>
        <w:trPr>
          <w:gridAfter w:val="1"/>
          <w:wAfter w:w="22" w:type="dxa"/>
        </w:trPr>
        <w:tc>
          <w:tcPr>
            <w:tcW w:w="5030" w:type="dxa"/>
            <w:gridSpan w:val="5"/>
            <w:vAlign w:val="center"/>
          </w:tcPr>
          <w:p w:rsidR="00E17968" w:rsidRPr="00E17968" w:rsidRDefault="00E17968" w:rsidP="00E17968">
            <w:pPr>
              <w:jc w:val="center"/>
              <w:rPr>
                <w:i/>
                <w:noProof/>
                <w:lang w:eastAsia="fr-FR"/>
              </w:rPr>
            </w:pPr>
            <w:r w:rsidRPr="00E17968">
              <w:rPr>
                <w:i/>
                <w:noProof/>
                <w:lang w:eastAsia="fr-FR"/>
              </w:rPr>
              <w:t>Tête de vis</w:t>
            </w:r>
          </w:p>
        </w:tc>
        <w:tc>
          <w:tcPr>
            <w:tcW w:w="5031" w:type="dxa"/>
            <w:gridSpan w:val="2"/>
            <w:vAlign w:val="center"/>
          </w:tcPr>
          <w:p w:rsidR="00E17968" w:rsidRPr="00E17968" w:rsidRDefault="00E17968" w:rsidP="00E17968">
            <w:pPr>
              <w:jc w:val="center"/>
              <w:rPr>
                <w:i/>
                <w:noProof/>
                <w:lang w:eastAsia="fr-FR"/>
              </w:rPr>
            </w:pPr>
            <w:r w:rsidRPr="00E17968">
              <w:rPr>
                <w:i/>
                <w:noProof/>
                <w:lang w:eastAsia="fr-FR"/>
              </w:rPr>
              <w:t>Ecrou</w:t>
            </w:r>
          </w:p>
        </w:tc>
      </w:tr>
      <w:tr w:rsidR="009D1D8E" w:rsidRPr="009D1D8E" w:rsidTr="009D1D8E">
        <w:tblPrEx>
          <w:jc w:val="left"/>
        </w:tblPrEx>
        <w:trPr>
          <w:gridAfter w:val="1"/>
          <w:wAfter w:w="22" w:type="dxa"/>
          <w:trHeight w:val="222"/>
        </w:trPr>
        <w:tc>
          <w:tcPr>
            <w:tcW w:w="10061" w:type="dxa"/>
            <w:gridSpan w:val="7"/>
          </w:tcPr>
          <w:p w:rsidR="009D1D8E" w:rsidRPr="009D1D8E" w:rsidRDefault="009D1D8E" w:rsidP="009D1D8E">
            <w:pPr>
              <w:jc w:val="center"/>
            </w:pPr>
            <w:r w:rsidRPr="009D1D8E">
              <w:rPr>
                <w:rFonts w:eastAsiaTheme="minorEastAsia"/>
              </w:rPr>
              <w:t xml:space="preserve">Désignation des vis :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NF ISO 4762 – M10 x 30 – 8.8</m:t>
              </m:r>
            </m:oMath>
          </w:p>
        </w:tc>
      </w:tr>
      <w:tr w:rsidR="00E17968" w:rsidRPr="00E17968" w:rsidTr="009D1D8E">
        <w:tblPrEx>
          <w:jc w:val="left"/>
        </w:tblPrEx>
        <w:trPr>
          <w:gridAfter w:val="1"/>
          <w:wAfter w:w="22" w:type="dxa"/>
          <w:trHeight w:val="222"/>
        </w:trPr>
        <w:tc>
          <w:tcPr>
            <w:tcW w:w="1526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M</w:t>
            </w:r>
            <w:r w:rsidRPr="00E17968">
              <w:t>: profil ISO (triangulaire)</w:t>
            </w:r>
          </w:p>
        </w:tc>
        <w:tc>
          <w:tcPr>
            <w:tcW w:w="2126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10</w:t>
            </w:r>
            <w:r w:rsidRPr="00E17968">
              <w:t xml:space="preserve"> : diamètre nominal de la vis</w:t>
            </w:r>
          </w:p>
        </w:tc>
        <w:tc>
          <w:tcPr>
            <w:tcW w:w="1985" w:type="dxa"/>
            <w:gridSpan w:val="2"/>
          </w:tcPr>
          <w:p w:rsidR="00E17968" w:rsidRPr="00E17968" w:rsidRDefault="00E17968" w:rsidP="005349EF">
            <w:r w:rsidRPr="009D1D8E">
              <w:rPr>
                <w:b/>
              </w:rPr>
              <w:t>30</w:t>
            </w:r>
            <w:r w:rsidRPr="00E17968">
              <w:t xml:space="preserve"> : longueur filetée (en mm)</w:t>
            </w:r>
          </w:p>
        </w:tc>
        <w:tc>
          <w:tcPr>
            <w:tcW w:w="4424" w:type="dxa"/>
          </w:tcPr>
          <w:p w:rsidR="00E17968" w:rsidRPr="00E17968" w:rsidRDefault="00E17968" w:rsidP="00E17968">
            <w:r w:rsidRPr="009D1D8E">
              <w:rPr>
                <w:b/>
              </w:rPr>
              <w:t>8.8</w:t>
            </w:r>
            <w:r w:rsidRPr="00E17968">
              <w:t xml:space="preserve"> : qualité de la vis (</w:t>
            </w:r>
            <m:oMath>
              <m:r>
                <w:rPr>
                  <w:rFonts w:ascii="Cambria Math" w:hAnsi="Cambria Math"/>
                </w:rPr>
                <m:t xml:space="preserve">8⋅100 = 800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</m:t>
              </m:r>
            </m:oMath>
            <w:r w:rsidRPr="00E17968">
              <w:rPr>
                <w:rFonts w:eastAsiaTheme="minorEastAsia"/>
              </w:rPr>
              <w:t>)</w:t>
            </w:r>
            <w:r w:rsidRPr="00E17968">
              <w:t xml:space="preserve"> : résistance maximale à la traction ;</w:t>
            </w:r>
            <m:oMath>
              <m:r>
                <w:rPr>
                  <w:rFonts w:ascii="Cambria Math" w:hAnsi="Cambria Math"/>
                </w:rPr>
                <m:t xml:space="preserve"> 8⋅8⋅10=640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MPa</m:t>
              </m:r>
            </m:oMath>
            <w:r w:rsidRPr="00E17968">
              <w:t xml:space="preserve"> : limite</w:t>
            </w:r>
            <w:r>
              <w:t xml:space="preserve"> </w:t>
            </w:r>
            <w:r w:rsidRPr="00E17968">
              <w:t>minimale d’élasticité)</w:t>
            </w:r>
          </w:p>
        </w:tc>
      </w:tr>
    </w:tbl>
    <w:p w:rsidR="00E17968" w:rsidRPr="005349EF" w:rsidRDefault="00E17968" w:rsidP="005349EF"/>
    <w:p w:rsidR="005349EF" w:rsidRDefault="005349EF" w:rsidP="005349EF">
      <w:pPr>
        <w:pStyle w:val="Titre1"/>
      </w:pPr>
      <w:r>
        <w:lastRenderedPageBreak/>
        <w:t>Liaisons à cylindre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3015"/>
      </w:tblGrid>
      <w:tr w:rsidR="0089027B" w:rsidTr="00F86B27">
        <w:tc>
          <w:tcPr>
            <w:tcW w:w="5030" w:type="dxa"/>
          </w:tcPr>
          <w:p w:rsidR="0089027B" w:rsidRDefault="0089027B" w:rsidP="0089027B">
            <w:r>
              <w:rPr>
                <w:noProof/>
                <w:lang w:eastAsia="fr-FR"/>
              </w:rPr>
              <w:drawing>
                <wp:inline distT="0" distB="0" distL="0" distR="0" wp14:anchorId="13FE2505" wp14:editId="17DEFF45">
                  <wp:extent cx="4248150" cy="170291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241" cy="1705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Vis (CHC)</w:t>
            </w:r>
            <w:r w:rsidR="008C0B52"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</w:t>
            </w:r>
            <w:r w:rsidR="008C0B52">
              <w:t>)</w:t>
            </w:r>
            <w:r>
              <w:t>.</w:t>
            </w:r>
          </w:p>
          <w:p w:rsidR="0089027B" w:rsidRDefault="0089027B" w:rsidP="0089027B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 xml:space="preserve">Sécurité : rondelle fendue évitant le desserrage. </w:t>
            </w:r>
          </w:p>
        </w:tc>
      </w:tr>
      <w:tr w:rsidR="0089027B" w:rsidTr="00F86B27">
        <w:tc>
          <w:tcPr>
            <w:tcW w:w="5030" w:type="dxa"/>
            <w:vAlign w:val="center"/>
          </w:tcPr>
          <w:p w:rsidR="0089027B" w:rsidRDefault="0089027B" w:rsidP="008C0B52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4782AC" wp14:editId="076CE20B">
                  <wp:extent cx="4143375" cy="1882850"/>
                  <wp:effectExtent l="0" t="0" r="0" b="317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9101" cy="1885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MIP : cylindre long et appui sur épaulement ;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MAP : écrou à encoches.</w:t>
            </w:r>
          </w:p>
          <w:p w:rsidR="008C0B52" w:rsidRDefault="008C0B52" w:rsidP="008C0B5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Transmission de puissance : clavette (on peut considérer qu’elle participe aussi à la MIP.</w:t>
            </w:r>
          </w:p>
          <w:p w:rsidR="0089027B" w:rsidRDefault="008C0B52" w:rsidP="006D7932">
            <w:pPr>
              <w:pStyle w:val="Paragraphedeliste"/>
              <w:numPr>
                <w:ilvl w:val="0"/>
                <w:numId w:val="7"/>
              </w:numPr>
              <w:ind w:left="469"/>
            </w:pPr>
            <w:r>
              <w:t>Sécurité : rondelle frein : une patte dans la rainure, une languette rabattue dans l’encoche de l’écrou.</w:t>
            </w:r>
          </w:p>
        </w:tc>
      </w:tr>
    </w:tbl>
    <w:p w:rsidR="0089027B" w:rsidRDefault="0089027B" w:rsidP="0089027B"/>
    <w:p w:rsidR="005E73A8" w:rsidRPr="0089027B" w:rsidRDefault="005E73A8" w:rsidP="0089027B">
      <w:r>
        <w:t>Exemples d’accouplements entre arbres</w:t>
      </w:r>
    </w:p>
    <w:tbl>
      <w:tblPr>
        <w:tblStyle w:val="Grilledutableau"/>
        <w:tblW w:w="10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4"/>
        <w:gridCol w:w="3424"/>
        <w:gridCol w:w="3454"/>
      </w:tblGrid>
      <w:tr w:rsidR="005E73A8" w:rsidTr="005E73A8">
        <w:trPr>
          <w:trHeight w:val="1121"/>
        </w:trPr>
        <w:tc>
          <w:tcPr>
            <w:tcW w:w="3134" w:type="dxa"/>
            <w:vAlign w:val="center"/>
          </w:tcPr>
          <w:p w:rsidR="005E73A8" w:rsidRDefault="005E73A8" w:rsidP="005E73A8">
            <w:pPr>
              <w:jc w:val="center"/>
            </w:pPr>
            <w:r w:rsidRPr="000F4767">
              <w:rPr>
                <w:noProof/>
                <w:lang w:eastAsia="fr-FR"/>
              </w:rPr>
              <w:drawing>
                <wp:inline distT="0" distB="0" distL="0" distR="0" wp14:anchorId="1270A18C" wp14:editId="05F22C50">
                  <wp:extent cx="723014" cy="585297"/>
                  <wp:effectExtent l="0" t="0" r="1270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34" cy="59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F4767">
              <w:rPr>
                <w:noProof/>
                <w:lang w:eastAsia="fr-FR"/>
              </w:rPr>
              <w:drawing>
                <wp:inline distT="0" distB="0" distL="0" distR="0" wp14:anchorId="369AB23C" wp14:editId="67B471F9">
                  <wp:extent cx="900000" cy="671188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67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4" w:type="dxa"/>
            <w:vAlign w:val="center"/>
          </w:tcPr>
          <w:p w:rsidR="005E73A8" w:rsidRDefault="005E73A8" w:rsidP="005E73A8">
            <w:pPr>
              <w:jc w:val="center"/>
            </w:pPr>
            <w:r w:rsidRPr="000F4767">
              <w:rPr>
                <w:noProof/>
                <w:lang w:eastAsia="fr-FR"/>
              </w:rPr>
              <w:drawing>
                <wp:inline distT="0" distB="0" distL="0" distR="0" wp14:anchorId="108556EB" wp14:editId="666439B4">
                  <wp:extent cx="900000" cy="900000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2E06A168" wp14:editId="4F6AE5A7">
                  <wp:extent cx="1110398" cy="1254642"/>
                  <wp:effectExtent l="0" t="0" r="0" b="3175"/>
                  <wp:docPr id="29" name="Image 29" descr="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52" cy="1262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5E73A8" w:rsidRDefault="005E73A8" w:rsidP="005E73A8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2F90D76" wp14:editId="378640E2">
                  <wp:extent cx="900000" cy="945013"/>
                  <wp:effectExtent l="0" t="0" r="0" b="7620"/>
                  <wp:docPr id="26" name="Image 26" descr="Cliquez pour fer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quez pour fer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45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3473EFD9" wp14:editId="5EC53830">
                  <wp:extent cx="900000" cy="797238"/>
                  <wp:effectExtent l="0" t="0" r="0" b="3175"/>
                  <wp:docPr id="25" name="Image 25" descr="Cliquez pour ferm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quez pour ferm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797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2185" w:rsidRDefault="00E22185" w:rsidP="00F13D95">
      <w:pPr>
        <w:jc w:val="center"/>
      </w:pPr>
    </w:p>
    <w:p w:rsidR="005349EF" w:rsidRDefault="005349EF" w:rsidP="005349EF">
      <w:pPr>
        <w:pStyle w:val="Titre1"/>
      </w:pPr>
      <w:r>
        <w:t>Liaisons à appui plan prépondérant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4926"/>
      </w:tblGrid>
      <w:tr w:rsidR="006E1A6B" w:rsidTr="00F86B27">
        <w:tc>
          <w:tcPr>
            <w:tcW w:w="5030" w:type="dxa"/>
            <w:vAlign w:val="center"/>
          </w:tcPr>
          <w:p w:rsidR="006E1A6B" w:rsidRDefault="006E1A6B" w:rsidP="006E1A6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04B3B5F" wp14:editId="4131A08D">
                  <wp:extent cx="2971800" cy="2198379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804" cy="2202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F86B27" w:rsidRDefault="00F86B27" w:rsidP="00F86B27">
            <w:pPr>
              <w:jc w:val="left"/>
            </w:pPr>
            <w:r>
              <w:t xml:space="preserve">Mise en position de deux carters </w:t>
            </w:r>
            <w:r w:rsidRPr="00F86B27">
              <w:rPr>
                <w:b/>
              </w:rPr>
              <w:t>cylindriques</w:t>
            </w:r>
            <w:r>
              <w:rPr>
                <w:b/>
              </w:rPr>
              <w:t xml:space="preserve"> : </w:t>
            </w:r>
            <w:r>
              <w:t>appui plan, centrage court et goupille permettant de supprimer le dernier degré de liberté.</w:t>
            </w:r>
          </w:p>
          <w:p w:rsidR="00F86B27" w:rsidRDefault="00F86B27" w:rsidP="00F86B27">
            <w:pPr>
              <w:jc w:val="left"/>
            </w:pPr>
            <w:r>
              <w:t>MAP : vis H</w:t>
            </w:r>
          </w:p>
          <w:p w:rsidR="00F86B27" w:rsidRPr="00F86B27" w:rsidRDefault="00F86B27" w:rsidP="00F86B2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0F3BBD" wp14:editId="2C73B62D">
                  <wp:extent cx="2803585" cy="183515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304"/>
                          <a:stretch/>
                        </pic:blipFill>
                        <pic:spPr bwMode="auto">
                          <a:xfrm>
                            <a:off x="0" y="0"/>
                            <a:ext cx="2803585" cy="183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1A6B" w:rsidRDefault="006E1A6B" w:rsidP="006E1A6B"/>
    <w:p w:rsidR="00F86B27" w:rsidRDefault="00F86B27" w:rsidP="006E1A6B">
      <w:r>
        <w:t>La goupille est nécessaire lorsqu’un indexage est nécessaire entre les deux demi carters.</w:t>
      </w:r>
    </w:p>
    <w:p w:rsidR="00F86B27" w:rsidRDefault="00F86B27" w:rsidP="006E1A6B">
      <w:r>
        <w:t>Dans le cas de deux demis carter non cylindriques, il n’est pas possible d’avoir un centrage. On peut alors utiliser deux pions (un pion de centrage et un locating).</w:t>
      </w:r>
    </w:p>
    <w:p w:rsidR="005349EF" w:rsidRDefault="005349EF" w:rsidP="005349EF">
      <w:pPr>
        <w:pStyle w:val="Titre1"/>
      </w:pPr>
      <w:r>
        <w:lastRenderedPageBreak/>
        <w:t>Liaisons à cône prépondérant</w:t>
      </w:r>
    </w:p>
    <w:p w:rsidR="000055CC" w:rsidRDefault="005349EF" w:rsidP="005349EF">
      <w:pPr>
        <w:pStyle w:val="Titre1"/>
      </w:pPr>
      <w:r>
        <w:t>Fiabilité des liaisons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0055CC" w:rsidTr="004A65A3">
        <w:tc>
          <w:tcPr>
            <w:tcW w:w="4955" w:type="dxa"/>
            <w:vAlign w:val="center"/>
          </w:tcPr>
          <w:p w:rsidR="000055CC" w:rsidRDefault="000055CC" w:rsidP="000055C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F3FF4BA" wp14:editId="139C5625">
                  <wp:extent cx="2234317" cy="1028065"/>
                  <wp:effectExtent l="0" t="0" r="0" b="635"/>
                  <wp:docPr id="79" name="Image 3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/>
                          <a:srcRect r="37905"/>
                          <a:stretch/>
                        </pic:blipFill>
                        <pic:spPr bwMode="auto">
                          <a:xfrm>
                            <a:off x="0" y="0"/>
                            <a:ext cx="2241128" cy="103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0055CC" w:rsidRDefault="004A65A3" w:rsidP="004A65A3">
            <w:pPr>
              <w:jc w:val="center"/>
            </w:pPr>
            <w:r w:rsidRPr="004A65A3">
              <w:drawing>
                <wp:inline distT="0" distB="0" distL="0" distR="0" wp14:anchorId="11F1C0DD" wp14:editId="17E668B7">
                  <wp:extent cx="741929" cy="630164"/>
                  <wp:effectExtent l="0" t="1270" r="0" b="0"/>
                  <wp:docPr id="1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41929" cy="63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5CC" w:rsidRPr="000055CC" w:rsidTr="004A65A3">
        <w:tc>
          <w:tcPr>
            <w:tcW w:w="4955" w:type="dxa"/>
            <w:vAlign w:val="center"/>
          </w:tcPr>
          <w:p w:rsidR="000055CC" w:rsidRPr="000055CC" w:rsidRDefault="000055CC" w:rsidP="004A65A3">
            <w:pPr>
              <w:jc w:val="center"/>
              <w:rPr>
                <w:i/>
                <w:noProof/>
                <w:lang w:eastAsia="fr-FR"/>
              </w:rPr>
            </w:pPr>
            <w:r w:rsidRPr="000055CC">
              <w:rPr>
                <w:i/>
                <w:noProof/>
                <w:lang w:eastAsia="fr-FR"/>
              </w:rPr>
              <w:t>Plaquettes arr</w:t>
            </w:r>
            <w:r>
              <w:rPr>
                <w:i/>
                <w:noProof/>
                <w:lang w:eastAsia="fr-FR"/>
              </w:rPr>
              <w:t>ét</w:t>
            </w:r>
            <w:r w:rsidRPr="000055CC">
              <w:rPr>
                <w:i/>
                <w:noProof/>
                <w:lang w:eastAsia="fr-FR"/>
              </w:rPr>
              <w:t>oirs</w:t>
            </w:r>
          </w:p>
        </w:tc>
        <w:tc>
          <w:tcPr>
            <w:tcW w:w="4956" w:type="dxa"/>
            <w:vAlign w:val="center"/>
          </w:tcPr>
          <w:p w:rsidR="000055CC" w:rsidRPr="000055CC" w:rsidRDefault="004A65A3" w:rsidP="004A65A3">
            <w:pPr>
              <w:jc w:val="center"/>
              <w:rPr>
                <w:i/>
              </w:rPr>
            </w:pPr>
            <w:r>
              <w:rPr>
                <w:i/>
              </w:rPr>
              <w:t>Écrou à en</w:t>
            </w:r>
            <w:bookmarkStart w:id="0" w:name="_GoBack"/>
            <w:bookmarkEnd w:id="0"/>
            <w:r>
              <w:rPr>
                <w:i/>
              </w:rPr>
              <w:t>coches + rondelle frein</w:t>
            </w:r>
          </w:p>
        </w:tc>
      </w:tr>
    </w:tbl>
    <w:p w:rsidR="005349EF" w:rsidRDefault="005349EF" w:rsidP="000055CC"/>
    <w:p w:rsidR="00C775BA" w:rsidRPr="00C775BA" w:rsidRDefault="00C775BA" w:rsidP="00C775BA"/>
    <w:p w:rsidR="005349EF" w:rsidRDefault="005349EF" w:rsidP="005349EF">
      <w:pPr>
        <w:pStyle w:val="Titre1"/>
      </w:pPr>
      <w:r>
        <w:t>Solutions d’étanchéité</w:t>
      </w:r>
      <w:r w:rsidR="006C2A45">
        <w:t xml:space="preserve"> (statique)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2D0D96" w:rsidTr="00D226EC">
        <w:tc>
          <w:tcPr>
            <w:tcW w:w="4955" w:type="dxa"/>
            <w:vAlign w:val="center"/>
          </w:tcPr>
          <w:p w:rsidR="002D0D96" w:rsidRDefault="002D0D96" w:rsidP="002D0D96">
            <w:pPr>
              <w:jc w:val="center"/>
            </w:pPr>
            <w:r w:rsidRPr="002D0D96">
              <w:drawing>
                <wp:inline distT="0" distB="0" distL="0" distR="0" wp14:anchorId="65B3A9B9" wp14:editId="65687706">
                  <wp:extent cx="1372364" cy="1224000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364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2D0D96" w:rsidRDefault="002D0D96" w:rsidP="002D0D96">
            <w:pPr>
              <w:jc w:val="center"/>
            </w:pPr>
            <w:r w:rsidRPr="002D0D96">
              <w:drawing>
                <wp:inline distT="0" distB="0" distL="0" distR="0" wp14:anchorId="09948D77" wp14:editId="64F3EE5A">
                  <wp:extent cx="1713600" cy="1224000"/>
                  <wp:effectExtent l="0" t="0" r="127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600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D96" w:rsidRPr="00D226EC" w:rsidTr="00D226EC">
        <w:tc>
          <w:tcPr>
            <w:tcW w:w="4955" w:type="dxa"/>
            <w:vAlign w:val="center"/>
          </w:tcPr>
          <w:p w:rsidR="002D0D96" w:rsidRPr="00D226EC" w:rsidRDefault="002D0D96" w:rsidP="002D0D96">
            <w:pPr>
              <w:jc w:val="center"/>
              <w:rPr>
                <w:i/>
              </w:rPr>
            </w:pPr>
            <w:r w:rsidRPr="00D226EC">
              <w:rPr>
                <w:i/>
              </w:rPr>
              <w:t>Exemple d’utilisation d’un joint plat</w:t>
            </w:r>
          </w:p>
        </w:tc>
        <w:tc>
          <w:tcPr>
            <w:tcW w:w="4956" w:type="dxa"/>
            <w:vAlign w:val="center"/>
          </w:tcPr>
          <w:p w:rsidR="002D0D96" w:rsidRPr="00D226EC" w:rsidRDefault="002D0D96" w:rsidP="002D0D96">
            <w:pPr>
              <w:jc w:val="center"/>
              <w:rPr>
                <w:i/>
              </w:rPr>
            </w:pPr>
            <w:r w:rsidRPr="00D226EC">
              <w:rPr>
                <w:i/>
              </w:rPr>
              <w:t xml:space="preserve">Exemple d’utilisation d’un joint </w:t>
            </w:r>
            <w:r w:rsidRPr="00D226EC">
              <w:rPr>
                <w:i/>
              </w:rPr>
              <w:t>torique</w:t>
            </w:r>
          </w:p>
        </w:tc>
      </w:tr>
    </w:tbl>
    <w:p w:rsidR="002D0D96" w:rsidRPr="002D0D96" w:rsidRDefault="002D0D96" w:rsidP="002D0D96"/>
    <w:p w:rsidR="005349EF" w:rsidRDefault="00C775BA" w:rsidP="00C775BA">
      <w:pPr>
        <w:pStyle w:val="Titre1"/>
      </w:pPr>
      <w:r>
        <w:t>Dimensionnement des liaisons</w:t>
      </w:r>
    </w:p>
    <w:p w:rsidR="007D480C" w:rsidRDefault="00A40A23" w:rsidP="00A40A23">
      <w:pPr>
        <w:pStyle w:val="Titre2"/>
      </w:pPr>
      <w:r>
        <w:t>Dimensionnement des clavettes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11"/>
      </w:tblGrid>
      <w:tr w:rsidR="007D480C" w:rsidTr="000441B4">
        <w:tc>
          <w:tcPr>
            <w:tcW w:w="9978" w:type="dxa"/>
            <w:shd w:val="clear" w:color="auto" w:fill="DAEEF3" w:themeFill="accent5" w:themeFillTint="33"/>
          </w:tcPr>
          <w:p w:rsidR="007D480C" w:rsidRDefault="007D480C" w:rsidP="000441B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matage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6"/>
              <w:gridCol w:w="4829"/>
            </w:tblGrid>
            <w:tr w:rsidR="005D5064" w:rsidTr="00607B96">
              <w:tc>
                <w:tcPr>
                  <w:tcW w:w="4873" w:type="dxa"/>
                  <w:vAlign w:val="center"/>
                </w:tcPr>
                <w:p w:rsidR="005D5064" w:rsidRDefault="00372113" w:rsidP="005D5064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1F369E7">
                        <wp:extent cx="2664460" cy="1737360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4460" cy="17373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74" w:type="dxa"/>
                </w:tcPr>
                <w:p w:rsidR="005D5064" w:rsidRP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 xml:space="preserve">Hypothèses : couple transmis par la clavette uniquement et répartition uniforme de la pression sur le flanc. </w:t>
                  </w:r>
                </w:p>
                <w:p w:rsidR="005D5064" w:rsidRPr="00E85887" w:rsidRDefault="005B1C05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oMath>
                  <w:r w:rsidR="00E811A7">
                    <w:rPr>
                      <w:rFonts w:eastAsiaTheme="minorEastAsia"/>
                    </w:rPr>
                    <w:t>.</w:t>
                  </w:r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r>
                      <w:rPr>
                        <w:rFonts w:ascii="Cambria Math" w:hAnsi="Cambria Math"/>
                      </w:rPr>
                      <m:t>F=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avec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oMath>
                  <w:r>
                    <w:rPr>
                      <w:rFonts w:eastAsiaTheme="minorEastAsia"/>
                    </w:rPr>
                    <w:t xml:space="preserve"> couple à transmettre.</w:t>
                  </w:r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m:oMath>
                    <m:r>
                      <w:rPr>
                        <w:rFonts w:ascii="Cambria Math" w:hAnsi="Cambria Math"/>
                      </w:rPr>
                      <m:t>S=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L⋅h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</w:p>
                <w:p w:rsidR="005D5064" w:rsidRPr="00E85887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rPr>
                      <w:rFonts w:eastAsiaTheme="minorEastAsia"/>
                    </w:rPr>
                    <w:t xml:space="preserve">Ainsi,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dLh</m:t>
                        </m:r>
                      </m:den>
                    </m:f>
                  </m:oMath>
                </w:p>
                <w:p w:rsid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>La pression de matage doit être inférieure à la pression de matage admissible par le couple de matériaux clavette – moyeu.</w:t>
                  </w:r>
                </w:p>
                <w:p w:rsidR="005D5064" w:rsidRDefault="005D5064" w:rsidP="005D5064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 xml:space="preserve">Ordre de grandeur de la pression admissible : 10 à 40 MPa. </w:t>
                  </w:r>
                </w:p>
              </w:tc>
            </w:tr>
          </w:tbl>
          <w:p w:rsidR="005D5064" w:rsidRDefault="005D5064" w:rsidP="005D506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cisaillement</w:t>
            </w:r>
          </w:p>
          <w:p w:rsidR="005D5064" w:rsidRDefault="005D5064" w:rsidP="005D5064">
            <w:pPr>
              <w:rPr>
                <w:rFonts w:eastAsiaTheme="minorEastAsia"/>
              </w:rPr>
            </w:pPr>
            <w:r>
              <w:t xml:space="preserve">La contrainte de cisaillement s’exprime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DaL</m:t>
                  </m:r>
                </m:den>
              </m:f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profondeur de la clavette).</w:t>
            </w:r>
            <w:r w:rsidR="00E811A7">
              <w:rPr>
                <w:rFonts w:eastAsiaTheme="minorEastAsia"/>
              </w:rPr>
              <w:t xml:space="preserve"> </w:t>
            </w:r>
          </w:p>
          <w:p w:rsidR="00E811A7" w:rsidRDefault="00E811A7" w:rsidP="005D5064">
            <w:pPr>
              <w:rPr>
                <w:rFonts w:eastAsiaTheme="minorEastAsia"/>
              </w:rPr>
            </w:pPr>
          </w:p>
          <w:p w:rsidR="00E811A7" w:rsidRPr="00372113" w:rsidRDefault="00E811A7" w:rsidP="00372113">
            <w:pPr>
              <w:rPr>
                <w:rFonts w:eastAsiaTheme="minorEastAsia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 :</w:t>
            </w:r>
            <w:r>
              <w:rPr>
                <w:rFonts w:ascii="Tw Cen MT" w:hAnsi="Tw Cen MT"/>
                <w:color w:val="215868" w:themeColor="accent5" w:themeShade="80"/>
                <w:sz w:val="22"/>
              </w:rPr>
              <w:t xml:space="preserve"> </w:t>
            </w:r>
            <w:r>
              <w:t xml:space="preserve">C’est très souvent le calcul au matage qui est limitant. </w:t>
            </w:r>
            <w:r w:rsidR="00372113">
              <w:rPr>
                <w:rFonts w:eastAsiaTheme="minorEastAsia"/>
              </w:rPr>
              <w:t xml:space="preserve">C’est donc celui qu’on utilise le plus.  </w:t>
            </w:r>
          </w:p>
        </w:tc>
      </w:tr>
    </w:tbl>
    <w:p w:rsidR="00C775BA" w:rsidRPr="00C775BA" w:rsidRDefault="00A40A23" w:rsidP="00A40A23">
      <w:pPr>
        <w:pStyle w:val="Titre2"/>
      </w:pPr>
      <w:r>
        <w:t>Dimensionnement du nombre de vis</w:t>
      </w:r>
    </w:p>
    <w:p w:rsidR="00B44205" w:rsidRDefault="00B44205" w:rsidP="00F6412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B708C3" w:rsidTr="00700F91">
        <w:tc>
          <w:tcPr>
            <w:tcW w:w="4955" w:type="dxa"/>
            <w:vAlign w:val="center"/>
          </w:tcPr>
          <w:p w:rsidR="00B708C3" w:rsidRDefault="000B663A" w:rsidP="00B708C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7E03AB89">
                  <wp:extent cx="2920365" cy="167640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365" cy="1676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  <w:vAlign w:val="center"/>
          </w:tcPr>
          <w:p w:rsidR="00B708C3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Un des critères permettant d’avoir une fiabilité satisfaisante de la liaison encastrement et d’avoir une pression de contact uniforme entre les deux carters. </w:t>
            </w:r>
          </w:p>
          <w:p w:rsidR="000B663A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Pour cela, il faut que, dans le pire des cas, les champs de pressions induits par chacune des têtes de vis soient tangents. </w:t>
            </w:r>
          </w:p>
          <w:p w:rsidR="000B663A" w:rsidRDefault="000B663A" w:rsidP="00700F9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Ainsi, une estimation du nombre de vis est donné par : </w:t>
            </w:r>
          </w:p>
          <w:p w:rsidR="000B663A" w:rsidRDefault="000B663A" w:rsidP="00700F91">
            <w:pPr>
              <w:rPr>
                <w:lang w:eastAsia="fr-FR"/>
              </w:rPr>
            </w:pPr>
            <m:oMath>
              <m:r>
                <w:rPr>
                  <w:rFonts w:ascii="Cambria Math" w:hAnsi="Cambria Math"/>
                  <w:lang w:eastAsia="fr-FR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fr-FR"/>
                    </w:rPr>
                    <m:t>πD</m:t>
                  </m:r>
                </m:num>
                <m:den>
                  <m:r>
                    <w:rPr>
                      <w:rFonts w:ascii="Cambria Math" w:hAnsi="Cambria Math"/>
                      <w:lang w:eastAsia="fr-FR"/>
                    </w:rPr>
                    <m:t>d</m:t>
                  </m:r>
                </m:den>
              </m:f>
            </m:oMath>
            <w:r>
              <w:rPr>
                <w:rFonts w:eastAsiaTheme="minorEastAsia"/>
                <w:lang w:eastAsia="fr-FR"/>
              </w:rPr>
              <w:t xml:space="preserve"> avec </w:t>
            </w:r>
            <m:oMath>
              <m:r>
                <w:rPr>
                  <w:rFonts w:ascii="Cambria Math" w:eastAsiaTheme="minorEastAsia" w:hAnsi="Cambria Math"/>
                  <w:lang w:eastAsia="fr-FR"/>
                </w:rPr>
                <m:t>d=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fr-FR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eastAsia="fr-FR"/>
                </w:rPr>
                <m:t>+2e</m:t>
              </m:r>
            </m:oMath>
            <w:r>
              <w:rPr>
                <w:rFonts w:eastAsiaTheme="minorEastAsia"/>
                <w:lang w:eastAsia="fr-FR"/>
              </w:rPr>
              <w:t xml:space="preserve">. </w:t>
            </w:r>
          </w:p>
        </w:tc>
      </w:tr>
    </w:tbl>
    <w:p w:rsidR="00495163" w:rsidRDefault="00495163" w:rsidP="005D5064">
      <w:pPr>
        <w:rPr>
          <w:lang w:eastAsia="fr-FR"/>
        </w:rPr>
      </w:pPr>
    </w:p>
    <w:sectPr w:rsidR="00495163" w:rsidSect="005568FB">
      <w:headerReference w:type="default" r:id="rId30"/>
      <w:footerReference w:type="default" r:id="rId31"/>
      <w:footerReference w:type="first" r:id="rId32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C05" w:rsidRDefault="005B1C05" w:rsidP="00D917A8">
      <w:pPr>
        <w:spacing w:line="240" w:lineRule="auto"/>
      </w:pPr>
      <w:r>
        <w:separator/>
      </w:r>
    </w:p>
  </w:endnote>
  <w:endnote w:type="continuationSeparator" w:id="0">
    <w:p w:rsidR="005B1C05" w:rsidRDefault="005B1C05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0B23A4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4A65A3">
            <w:rPr>
              <w:noProof/>
              <w:sz w:val="16"/>
            </w:rPr>
            <w:t>3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607B96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4A65A3">
            <w:rPr>
              <w:noProof/>
              <w:sz w:val="16"/>
            </w:rPr>
            <w:t>1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C05" w:rsidRDefault="005B1C05" w:rsidP="00D917A8">
      <w:pPr>
        <w:spacing w:line="240" w:lineRule="auto"/>
      </w:pPr>
      <w:r>
        <w:separator/>
      </w:r>
    </w:p>
  </w:footnote>
  <w:footnote w:type="continuationSeparator" w:id="0">
    <w:p w:rsidR="005B1C05" w:rsidRDefault="005B1C05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8"/>
      <w:gridCol w:w="6709"/>
      <w:gridCol w:w="187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0F4B"/>
    <w:multiLevelType w:val="hybridMultilevel"/>
    <w:tmpl w:val="D2FEF65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0C63"/>
    <w:rsid w:val="000055CC"/>
    <w:rsid w:val="000275C1"/>
    <w:rsid w:val="000530AF"/>
    <w:rsid w:val="0006207F"/>
    <w:rsid w:val="000730CC"/>
    <w:rsid w:val="000B23A4"/>
    <w:rsid w:val="000B663A"/>
    <w:rsid w:val="000C2D8C"/>
    <w:rsid w:val="000E407D"/>
    <w:rsid w:val="000F4767"/>
    <w:rsid w:val="0012068B"/>
    <w:rsid w:val="0013401E"/>
    <w:rsid w:val="00155766"/>
    <w:rsid w:val="00176EC3"/>
    <w:rsid w:val="00191DCD"/>
    <w:rsid w:val="001C03F7"/>
    <w:rsid w:val="001F0BB2"/>
    <w:rsid w:val="00207EDB"/>
    <w:rsid w:val="002272DB"/>
    <w:rsid w:val="00233CA1"/>
    <w:rsid w:val="002B52BB"/>
    <w:rsid w:val="002D0D96"/>
    <w:rsid w:val="00312615"/>
    <w:rsid w:val="0031782C"/>
    <w:rsid w:val="003418FD"/>
    <w:rsid w:val="003631FA"/>
    <w:rsid w:val="00372113"/>
    <w:rsid w:val="00384558"/>
    <w:rsid w:val="0039174B"/>
    <w:rsid w:val="003E5E56"/>
    <w:rsid w:val="003E601A"/>
    <w:rsid w:val="00417E20"/>
    <w:rsid w:val="00434129"/>
    <w:rsid w:val="00495163"/>
    <w:rsid w:val="004A0A1B"/>
    <w:rsid w:val="004A65A3"/>
    <w:rsid w:val="004B74F4"/>
    <w:rsid w:val="004D46EF"/>
    <w:rsid w:val="004E7C49"/>
    <w:rsid w:val="005349EF"/>
    <w:rsid w:val="00542882"/>
    <w:rsid w:val="005568FB"/>
    <w:rsid w:val="00556993"/>
    <w:rsid w:val="005B1C05"/>
    <w:rsid w:val="005D42DB"/>
    <w:rsid w:val="005D5064"/>
    <w:rsid w:val="005E61F9"/>
    <w:rsid w:val="005E73A8"/>
    <w:rsid w:val="00643DB0"/>
    <w:rsid w:val="006448CF"/>
    <w:rsid w:val="006A018A"/>
    <w:rsid w:val="006A3AEC"/>
    <w:rsid w:val="006B23DC"/>
    <w:rsid w:val="006C2A45"/>
    <w:rsid w:val="006D7932"/>
    <w:rsid w:val="006E1A6B"/>
    <w:rsid w:val="006F0ACF"/>
    <w:rsid w:val="00700F91"/>
    <w:rsid w:val="00726FFC"/>
    <w:rsid w:val="00756916"/>
    <w:rsid w:val="007576F4"/>
    <w:rsid w:val="00767744"/>
    <w:rsid w:val="00786CCC"/>
    <w:rsid w:val="007B58DB"/>
    <w:rsid w:val="007D372C"/>
    <w:rsid w:val="007D480C"/>
    <w:rsid w:val="007E1BB0"/>
    <w:rsid w:val="007E3C16"/>
    <w:rsid w:val="007E66DF"/>
    <w:rsid w:val="008215AA"/>
    <w:rsid w:val="008351E7"/>
    <w:rsid w:val="0089027B"/>
    <w:rsid w:val="00897D1F"/>
    <w:rsid w:val="008B2635"/>
    <w:rsid w:val="008C0B52"/>
    <w:rsid w:val="008C3E37"/>
    <w:rsid w:val="008D13AF"/>
    <w:rsid w:val="008D7C68"/>
    <w:rsid w:val="00926E49"/>
    <w:rsid w:val="009279DE"/>
    <w:rsid w:val="00942795"/>
    <w:rsid w:val="00961674"/>
    <w:rsid w:val="0099055A"/>
    <w:rsid w:val="009912A2"/>
    <w:rsid w:val="009A3C01"/>
    <w:rsid w:val="009A63BC"/>
    <w:rsid w:val="009B4615"/>
    <w:rsid w:val="009D1D8E"/>
    <w:rsid w:val="009E49E8"/>
    <w:rsid w:val="00A40A23"/>
    <w:rsid w:val="00A4601C"/>
    <w:rsid w:val="00A85652"/>
    <w:rsid w:val="00A87297"/>
    <w:rsid w:val="00A90DF2"/>
    <w:rsid w:val="00AA0A36"/>
    <w:rsid w:val="00AD2479"/>
    <w:rsid w:val="00AD7B37"/>
    <w:rsid w:val="00B26952"/>
    <w:rsid w:val="00B41F7C"/>
    <w:rsid w:val="00B44205"/>
    <w:rsid w:val="00B529DE"/>
    <w:rsid w:val="00B674B9"/>
    <w:rsid w:val="00B708C3"/>
    <w:rsid w:val="00B716BB"/>
    <w:rsid w:val="00B74900"/>
    <w:rsid w:val="00BA1C9D"/>
    <w:rsid w:val="00BD7627"/>
    <w:rsid w:val="00BE6AE9"/>
    <w:rsid w:val="00BF3DDA"/>
    <w:rsid w:val="00C5247B"/>
    <w:rsid w:val="00C67E48"/>
    <w:rsid w:val="00C72D97"/>
    <w:rsid w:val="00C775BA"/>
    <w:rsid w:val="00C84342"/>
    <w:rsid w:val="00C90763"/>
    <w:rsid w:val="00CB6419"/>
    <w:rsid w:val="00CB6B09"/>
    <w:rsid w:val="00CB7DE6"/>
    <w:rsid w:val="00CF549E"/>
    <w:rsid w:val="00D07585"/>
    <w:rsid w:val="00D205F7"/>
    <w:rsid w:val="00D226EC"/>
    <w:rsid w:val="00D45098"/>
    <w:rsid w:val="00D917A8"/>
    <w:rsid w:val="00DA690C"/>
    <w:rsid w:val="00DD1D45"/>
    <w:rsid w:val="00DF7E55"/>
    <w:rsid w:val="00E01689"/>
    <w:rsid w:val="00E03707"/>
    <w:rsid w:val="00E155B0"/>
    <w:rsid w:val="00E17968"/>
    <w:rsid w:val="00E22185"/>
    <w:rsid w:val="00E24D70"/>
    <w:rsid w:val="00E811A7"/>
    <w:rsid w:val="00E85887"/>
    <w:rsid w:val="00E901D8"/>
    <w:rsid w:val="00E97D1B"/>
    <w:rsid w:val="00EA1D6D"/>
    <w:rsid w:val="00ED75DE"/>
    <w:rsid w:val="00EF087A"/>
    <w:rsid w:val="00EF5B05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86B27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DFE19"/>
  <w15:docId w15:val="{1AE0B1C2-7BD7-4644-A916-6AC0A0D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6B2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E1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8E2D0-5B02-4C32-A0A8-4F1532B4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76</cp:revision>
  <cp:lastPrinted>2016-07-08T05:38:00Z</cp:lastPrinted>
  <dcterms:created xsi:type="dcterms:W3CDTF">2016-03-13T13:10:00Z</dcterms:created>
  <dcterms:modified xsi:type="dcterms:W3CDTF">2016-07-08T14:44:00Z</dcterms:modified>
</cp:coreProperties>
</file>