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050662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4</w:t>
      </w:r>
      <w:r w:rsidR="00250030">
        <w:rPr>
          <w:smallCaps/>
          <w:sz w:val="28"/>
          <w:lang w:eastAsia="fr-FR"/>
        </w:rPr>
        <w:t xml:space="preserve"> - </w:t>
      </w:r>
      <w:r w:rsidR="00422732">
        <w:rPr>
          <w:smallCaps/>
          <w:sz w:val="28"/>
          <w:lang w:eastAsia="fr-FR"/>
        </w:rPr>
        <w:t>B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[Durée 30 min</w:t>
      </w:r>
      <w:r w:rsidR="00260085" w:rsidRPr="00260085">
        <w:rPr>
          <w:b/>
          <w:bCs/>
          <w:sz w:val="20"/>
          <w:szCs w:val="24"/>
        </w:rPr>
        <w:t xml:space="preserve"> - Aucun document - Calculatrice interdite - Répondre directement sur le sujet]</w:t>
      </w:r>
    </w:p>
    <w:p w:rsidR="00260085" w:rsidRDefault="00260085" w:rsidP="00A251DE">
      <w:pPr>
        <w:rPr>
          <w:lang w:eastAsia="fr-FR"/>
        </w:rPr>
      </w:pPr>
    </w:p>
    <w:p w:rsidR="008113E2" w:rsidRPr="00D7449F" w:rsidRDefault="00B60538" w:rsidP="00D7449F">
      <w:pPr>
        <w:pStyle w:val="Titre1"/>
      </w:pPr>
      <w:r w:rsidRPr="00D7449F">
        <w:t xml:space="preserve">Modélisation des SLCI par </w:t>
      </w:r>
      <w:r w:rsidR="00050662" w:rsidRPr="00D7449F">
        <w:t>schémas blocs</w:t>
      </w:r>
    </w:p>
    <w:p w:rsidR="00265312" w:rsidRDefault="00265312" w:rsidP="00265312">
      <w:pPr>
        <w:rPr>
          <w:lang w:eastAsia="fr-FR"/>
        </w:rPr>
      </w:pPr>
    </w:p>
    <w:p w:rsidR="00050662" w:rsidRDefault="00050662" w:rsidP="00265312">
      <w:pPr>
        <w:rPr>
          <w:lang w:eastAsia="fr-FR"/>
        </w:rPr>
      </w:pPr>
      <w:r>
        <w:rPr>
          <w:lang w:eastAsia="fr-FR"/>
        </w:rPr>
        <w:t>Le fonctionnement d</w:t>
      </w:r>
      <w:r w:rsidR="007352BF">
        <w:rPr>
          <w:lang w:eastAsia="fr-FR"/>
        </w:rPr>
        <w:t xml:space="preserve">’une servocommande de vérin </w:t>
      </w:r>
      <w:r>
        <w:rPr>
          <w:lang w:eastAsia="fr-FR"/>
        </w:rPr>
        <w:t>est régit par les équations différentielles suivantes :</w:t>
      </w:r>
    </w:p>
    <w:p w:rsidR="00050662" w:rsidRPr="00050662" w:rsidRDefault="00D80F8E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u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t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</m:oMath>
    </w:p>
    <w:p w:rsidR="00050662" w:rsidRPr="00050662" w:rsidRDefault="007352BF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q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t</m:t>
            </m:r>
          </m:e>
        </m:d>
        <m:r>
          <w:rPr>
            <w:rFonts w:ascii="Cambria Math" w:hAnsi="Cambria Math"/>
            <w:lang w:eastAsia="fr-FR"/>
          </w:rPr>
          <m:t>=S⋅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eastAsia="fr-FR"/>
              </w:rPr>
              <m:t>dt</m:t>
            </m:r>
          </m:den>
        </m:f>
      </m:oMath>
    </w:p>
    <w:p w:rsidR="00050662" w:rsidRPr="00050662" w:rsidRDefault="00D80F8E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  <m:r>
          <w:rPr>
            <w:rFonts w:ascii="Cambria Math" w:eastAsiaTheme="minorEastAsia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C</m:t>
            </m:r>
          </m:sub>
        </m:sSub>
        <m:r>
          <w:rPr>
            <w:rFonts w:ascii="Cambria Math" w:eastAsiaTheme="minorEastAsia" w:hAnsi="Cambria Math"/>
            <w:lang w:eastAsia="fr-FR"/>
          </w:rPr>
          <m:t>⋅x(t)</m:t>
        </m:r>
      </m:oMath>
    </w:p>
    <w:p w:rsidR="00050662" w:rsidRPr="00050662" w:rsidRDefault="00491433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r>
          <w:rPr>
            <w:rFonts w:ascii="Cambria Math" w:eastAsiaTheme="minorEastAsia" w:hAnsi="Cambria Math"/>
            <w:lang w:eastAsia="fr-FR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  <m:r>
          <w:rPr>
            <w:rFonts w:ascii="Cambria Math" w:eastAsiaTheme="minorEastAsia" w:hAnsi="Cambria Math"/>
            <w:lang w:eastAsia="fr-FR"/>
          </w:rPr>
          <m:t>+T</m:t>
        </m:r>
        <m:f>
          <m:f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lang w:eastAsia="fr-FR"/>
              </w:rPr>
              <m:t>d</m:t>
            </m:r>
            <m:r>
              <w:rPr>
                <w:rFonts w:ascii="Cambria Math" w:eastAsiaTheme="minorEastAsia" w:hAnsi="Cambria Math"/>
                <w:lang w:eastAsia="fr-FR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fr-FR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eastAsia="fr-FR"/>
              </w:rPr>
              <m:t>dt</m:t>
            </m:r>
          </m:den>
        </m:f>
        <m:r>
          <w:rPr>
            <w:rFonts w:ascii="Cambria Math" w:eastAsiaTheme="minorEastAsia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d</m:t>
            </m:r>
          </m:sub>
        </m:sSub>
        <m:r>
          <w:rPr>
            <w:rFonts w:ascii="Cambria Math" w:eastAsiaTheme="minorEastAsia" w:hAnsi="Cambria Math"/>
            <w:lang w:eastAsia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</m:oMath>
    </w:p>
    <w:p w:rsidR="00050662" w:rsidRDefault="00050662" w:rsidP="00050662">
      <w:pPr>
        <w:rPr>
          <w:lang w:eastAsia="fr-FR"/>
        </w:rPr>
      </w:pPr>
    </w:p>
    <w:p w:rsidR="00B60538" w:rsidRDefault="00050662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Transformer les 4 équations dans le domaine de Laplace. </w:t>
      </w:r>
    </w:p>
    <w:p w:rsidR="00050662" w:rsidRPr="00050662" w:rsidRDefault="00050662" w:rsidP="00050662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rPr>
          <w:b w:val="0"/>
          <w:i/>
        </w:rPr>
      </w:pPr>
    </w:p>
    <w:p w:rsidR="00B60538" w:rsidRDefault="00050662" w:rsidP="00B60538">
      <w:pPr>
        <w:pStyle w:val="Titre2"/>
        <w:rPr>
          <w:b w:val="0"/>
          <w:i/>
        </w:rPr>
      </w:pPr>
      <w:r>
        <w:rPr>
          <w:b w:val="0"/>
          <w:i/>
        </w:rPr>
        <w:t>Donner les schémas blocs partiels associés à chacune de ces équations.</w:t>
      </w:r>
    </w:p>
    <w:p w:rsidR="00050662" w:rsidRPr="00050662" w:rsidRDefault="00050662" w:rsidP="00050662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 xml:space="preserve">Donner </w:t>
      </w:r>
      <w:r w:rsidR="00050662">
        <w:rPr>
          <w:b w:val="0"/>
          <w:i/>
        </w:rPr>
        <w:t xml:space="preserve">le schéma </w:t>
      </w:r>
      <w:r w:rsidR="00D7449F">
        <w:rPr>
          <w:b w:val="0"/>
          <w:i/>
        </w:rPr>
        <w:t>bloc du système complet.</w:t>
      </w:r>
    </w:p>
    <w:p w:rsidR="00050662" w:rsidRPr="00050662" w:rsidRDefault="00050662" w:rsidP="00050662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D7449F" w:rsidRDefault="00D7449F" w:rsidP="00D7449F">
      <w:pPr>
        <w:pStyle w:val="Titre1"/>
      </w:pPr>
      <w:r>
        <w:t>Algèbre de schéma bloc</w:t>
      </w:r>
    </w:p>
    <w:p w:rsidR="00D7449F" w:rsidRDefault="00D7449F" w:rsidP="00D7449F">
      <w:pPr>
        <w:rPr>
          <w:lang w:eastAsia="fr-FR"/>
        </w:rPr>
      </w:pPr>
    </w:p>
    <w:p w:rsidR="00D7449F" w:rsidRDefault="006975BC" w:rsidP="00D7449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23615" cy="1085215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49F" w:rsidRDefault="00D7449F" w:rsidP="00D7449F">
      <w:pPr>
        <w:rPr>
          <w:lang w:eastAsia="fr-FR"/>
        </w:rPr>
      </w:pPr>
    </w:p>
    <w:p w:rsidR="00D7449F" w:rsidRPr="00D7449F" w:rsidRDefault="00D7449F" w:rsidP="00D7449F">
      <w:pPr>
        <w:rPr>
          <w:lang w:eastAsia="fr-FR"/>
        </w:rPr>
      </w:pPr>
    </w:p>
    <w:p w:rsidR="00B60538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Donner la fonction de transfert équivalente au système : H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E(p)</m:t>
            </m:r>
          </m:den>
        </m:f>
      </m:oMath>
    </w:p>
    <w:p w:rsidR="00D7449F" w:rsidRPr="00D7449F" w:rsidRDefault="00D7449F" w:rsidP="00D7449F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</w:p>
    <w:p w:rsidR="00E3503C" w:rsidRP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  <w:r w:rsidRPr="00D7449F">
        <w:rPr>
          <w:b w:val="0"/>
        </w:rPr>
        <w:t>On pose :</w:t>
      </w:r>
    </w:p>
    <w:p w:rsidR="00D7449F" w:rsidRPr="00D7449F" w:rsidRDefault="00D7449F" w:rsidP="00D7449F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d>
          </m:den>
        </m:f>
      </m:oMath>
    </w:p>
    <w:p w:rsidR="00D7449F" w:rsidRDefault="00D7449F" w:rsidP="00D7449F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</w:p>
    <w:p w:rsidR="00D7449F" w:rsidRDefault="00D7449F" w:rsidP="00D7449F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=K</m:t>
        </m:r>
      </m:oMath>
    </w:p>
    <w:p w:rsidR="00D7449F" w:rsidRPr="00D7449F" w:rsidRDefault="00D7449F" w:rsidP="00D7449F">
      <w:pPr>
        <w:ind w:left="708"/>
        <w:rPr>
          <w:rFonts w:eastAsiaTheme="minorEastAsia"/>
          <w:i/>
          <w:lang w:eastAsia="fr-FR"/>
        </w:rPr>
      </w:pPr>
    </w:p>
    <w:p w:rsidR="00D7449F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Calculer H(p)</w:t>
      </w:r>
      <w:r w:rsidR="00422732">
        <w:rPr>
          <w:b w:val="0"/>
          <w:i/>
        </w:rPr>
        <w:t xml:space="preserve"> et la mettre sous forme canonique</w:t>
      </w:r>
      <w:r>
        <w:rPr>
          <w:b w:val="0"/>
          <w:i/>
        </w:rPr>
        <w:t xml:space="preserve">. Donner </w:t>
      </w:r>
      <w:r w:rsidR="00422732">
        <w:rPr>
          <w:b w:val="0"/>
          <w:i/>
        </w:rPr>
        <w:t xml:space="preserve">le gain </w:t>
      </w:r>
      <w:bookmarkStart w:id="0" w:name="_GoBack"/>
      <w:bookmarkEnd w:id="0"/>
      <w:r>
        <w:rPr>
          <w:b w:val="0"/>
          <w:i/>
        </w:rPr>
        <w:t>l’ordre et la classe de H.</w:t>
      </w:r>
    </w:p>
    <w:p w:rsidR="00D7449F" w:rsidRPr="00D7449F" w:rsidRDefault="00D7449F" w:rsidP="00D7449F">
      <w:pP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22732" w:rsidRDefault="00422732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22732" w:rsidRDefault="00422732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422732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912" w:rsidRDefault="00555912" w:rsidP="0009384E">
      <w:r>
        <w:separator/>
      </w:r>
    </w:p>
  </w:endnote>
  <w:endnote w:type="continuationSeparator" w:id="1">
    <w:p w:rsidR="00555912" w:rsidRDefault="00555912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D80F8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491433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D80F8E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33678E" w:rsidRPr="0033678E">
              <w:rPr>
                <w:noProof/>
                <w:sz w:val="18"/>
              </w:rPr>
              <w:t>DS_04_B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912" w:rsidRDefault="00555912" w:rsidP="0009384E">
      <w:r>
        <w:separator/>
      </w:r>
    </w:p>
  </w:footnote>
  <w:footnote w:type="continuationSeparator" w:id="1">
    <w:p w:rsidR="00555912" w:rsidRDefault="00555912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9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50662"/>
    <w:rsid w:val="0005162F"/>
    <w:rsid w:val="00066D6E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1EE9"/>
    <w:rsid w:val="00143A79"/>
    <w:rsid w:val="0015625B"/>
    <w:rsid w:val="001628F0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678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732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433"/>
    <w:rsid w:val="0049426F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55912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E782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975BC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52B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A0DAD"/>
    <w:rsid w:val="00BA2CFD"/>
    <w:rsid w:val="00BA574F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80F8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D578-14F4-4ABA-B2DF-9E1AFBC3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Modélisation des SLCI par schémas blocs</vt:lpstr>
      <vt:lpstr>    Transformer les 4 équations dans le domaine de Laplace. </vt:lpstr>
      <vt:lpstr>    </vt:lpstr>
      <vt:lpstr>    Donner les schémas blocs partiels associés à chacune de ces équations.</vt:lpstr>
      <vt:lpstr>    </vt:lpstr>
      <vt:lpstr>    Donner le schéma bloc du système complet.</vt:lpstr>
      <vt:lpstr>    </vt:lpstr>
      <vt:lpstr>Algèbre de schéma bloc</vt:lpstr>
      <vt:lpstr>    Donner la fonction de transfert équivalente au système : H,𝒑.=,𝑺,𝒑.-𝑬(𝒑).</vt:lpstr>
      <vt:lpstr>    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61</cp:revision>
  <cp:lastPrinted>2013-10-08T20:48:00Z</cp:lastPrinted>
  <dcterms:created xsi:type="dcterms:W3CDTF">2013-06-07T07:57:00Z</dcterms:created>
  <dcterms:modified xsi:type="dcterms:W3CDTF">2013-10-10T14:33:00Z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