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19"/>
      </w:tblGrid>
      <w:tr w:rsidR="00AD35A0" w:rsidTr="000C0B54">
        <w:tc>
          <w:tcPr>
            <w:tcW w:w="9212" w:type="dxa"/>
            <w:gridSpan w:val="2"/>
            <w:shd w:val="clear" w:color="auto" w:fill="943634" w:themeFill="accent2" w:themeFillShade="BF"/>
          </w:tcPr>
          <w:p w:rsidR="00AD35A0" w:rsidRPr="009026D9" w:rsidRDefault="009026D9" w:rsidP="009026D9">
            <w:pPr>
              <w:jc w:val="center"/>
              <w:rPr>
                <w:b/>
                <w:i/>
                <w:color w:val="FFFFFF" w:themeColor="background1"/>
              </w:rPr>
            </w:pPr>
            <w:r>
              <w:rPr>
                <w:b/>
                <w:i/>
                <w:color w:val="FFFFFF" w:themeColor="background1"/>
                <w:sz w:val="28"/>
              </w:rPr>
              <w:t>CI 5 – Concevoir et utiliser un modèle relatif à un système en vue d’évaluer les performances de la chaîne d’énergie</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Secteur d’activité</w:t>
            </w:r>
          </w:p>
        </w:tc>
        <w:tc>
          <w:tcPr>
            <w:tcW w:w="7119" w:type="dxa"/>
          </w:tcPr>
          <w:p w:rsidR="00AD35A0" w:rsidRDefault="00783770" w:rsidP="004558D9">
            <w:r>
              <w:t>Navigation de plaisance</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Support</w:t>
            </w:r>
          </w:p>
        </w:tc>
        <w:tc>
          <w:tcPr>
            <w:tcW w:w="7119" w:type="dxa"/>
          </w:tcPr>
          <w:p w:rsidR="00AD35A0" w:rsidRDefault="009026D9" w:rsidP="004558D9">
            <w:r>
              <w:t xml:space="preserve">Pilote automatique TP 30 – </w:t>
            </w:r>
            <w:proofErr w:type="spellStart"/>
            <w:r>
              <w:t>Simrad</w:t>
            </w:r>
            <w:proofErr w:type="spellEnd"/>
          </w:p>
        </w:tc>
      </w:tr>
      <w:tr w:rsidR="00AD35A0" w:rsidTr="009026D9">
        <w:trPr>
          <w:trHeight w:val="3555"/>
        </w:trPr>
        <w:tc>
          <w:tcPr>
            <w:tcW w:w="2093" w:type="dxa"/>
            <w:shd w:val="clear" w:color="auto" w:fill="F2DBDB" w:themeFill="accent2" w:themeFillTint="33"/>
          </w:tcPr>
          <w:p w:rsidR="00AD35A0" w:rsidRPr="009026D9" w:rsidRDefault="00AD35A0" w:rsidP="004558D9">
            <w:pPr>
              <w:rPr>
                <w:b/>
                <w:i/>
                <w:color w:val="943634" w:themeColor="accent2" w:themeShade="BF"/>
              </w:rPr>
            </w:pPr>
          </w:p>
        </w:tc>
        <w:tc>
          <w:tcPr>
            <w:tcW w:w="7119" w:type="dxa"/>
          </w:tcPr>
          <w:p w:rsidR="00AD35A0" w:rsidRDefault="00783770" w:rsidP="004558D9">
            <w:r w:rsidRPr="00783770">
              <w:rPr>
                <w:noProof/>
                <w:lang w:eastAsia="fr-FR"/>
              </w:rPr>
              <w:drawing>
                <wp:anchor distT="0" distB="0" distL="114300" distR="114300" simplePos="0" relativeHeight="251658240" behindDoc="0" locked="0" layoutInCell="1" allowOverlap="1">
                  <wp:simplePos x="0" y="0"/>
                  <wp:positionH relativeFrom="column">
                    <wp:posOffset>142875</wp:posOffset>
                  </wp:positionH>
                  <wp:positionV relativeFrom="paragraph">
                    <wp:posOffset>223521</wp:posOffset>
                  </wp:positionV>
                  <wp:extent cx="2514600" cy="1744506"/>
                  <wp:effectExtent l="171450" t="0" r="342900" b="351155"/>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8075" cy="1746917"/>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anchor>
              </w:drawing>
            </w:r>
          </w:p>
        </w:tc>
      </w:tr>
      <w:tr w:rsidR="00AD35A0" w:rsidTr="009026D9">
        <w:tc>
          <w:tcPr>
            <w:tcW w:w="2093" w:type="dxa"/>
            <w:shd w:val="clear" w:color="auto" w:fill="F2DBDB" w:themeFill="accent2" w:themeFillTint="33"/>
          </w:tcPr>
          <w:p w:rsidR="00AD35A0" w:rsidRPr="009026D9" w:rsidRDefault="00F477D6" w:rsidP="004558D9">
            <w:pPr>
              <w:rPr>
                <w:b/>
                <w:i/>
                <w:color w:val="943634" w:themeColor="accent2" w:themeShade="BF"/>
              </w:rPr>
            </w:pPr>
            <w:r w:rsidRPr="009026D9">
              <w:rPr>
                <w:b/>
                <w:i/>
                <w:color w:val="943634" w:themeColor="accent2" w:themeShade="BF"/>
              </w:rPr>
              <w:t>Pré requis</w:t>
            </w:r>
          </w:p>
        </w:tc>
        <w:tc>
          <w:tcPr>
            <w:tcW w:w="7119" w:type="dxa"/>
          </w:tcPr>
          <w:p w:rsidR="00AD35A0" w:rsidRDefault="00AD35A0"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Compétences évaluées</w:t>
            </w:r>
          </w:p>
        </w:tc>
        <w:tc>
          <w:tcPr>
            <w:tcW w:w="7119" w:type="dxa"/>
          </w:tcPr>
          <w:p w:rsidR="00AD35A0" w:rsidRPr="009026D9" w:rsidRDefault="009026D9" w:rsidP="004558D9">
            <w:pPr>
              <w:rPr>
                <w:b/>
              </w:rPr>
            </w:pPr>
            <w:r w:rsidRPr="009026D9">
              <w:rPr>
                <w:b/>
              </w:rPr>
              <w:t>Modéliser</w:t>
            </w:r>
            <w:r>
              <w:rPr>
                <w:b/>
              </w:rPr>
              <w:t> :</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ressources</w:t>
            </w:r>
          </w:p>
        </w:tc>
        <w:tc>
          <w:tcPr>
            <w:tcW w:w="7119" w:type="dxa"/>
          </w:tcPr>
          <w:p w:rsidR="00AD35A0" w:rsidRDefault="00AD35A0"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à rendre</w:t>
            </w:r>
          </w:p>
        </w:tc>
        <w:tc>
          <w:tcPr>
            <w:tcW w:w="7119" w:type="dxa"/>
          </w:tcPr>
          <w:p w:rsidR="00AD35A0" w:rsidRDefault="00AD35A0" w:rsidP="004558D9"/>
        </w:tc>
      </w:tr>
    </w:tbl>
    <w:p w:rsidR="000C0B54" w:rsidRDefault="000C0B54" w:rsidP="009C35E4">
      <w:pPr>
        <w:pStyle w:val="Titre1"/>
        <w:sectPr w:rsidR="000C0B54" w:rsidSect="008C6895">
          <w:pgSz w:w="11906" w:h="16838"/>
          <w:pgMar w:top="827" w:right="1417" w:bottom="1417" w:left="1417" w:header="708" w:footer="708" w:gutter="0"/>
          <w:cols w:space="708"/>
          <w:docGrid w:linePitch="360"/>
        </w:sectPr>
      </w:pPr>
    </w:p>
    <w:p w:rsidR="00C84DCD" w:rsidRPr="00C84DCD" w:rsidRDefault="00C84DCD" w:rsidP="00C84DCD">
      <w:pPr>
        <w:pStyle w:val="Titre"/>
      </w:pPr>
      <w:r w:rsidRPr="00C84DCD">
        <w:lastRenderedPageBreak/>
        <w:t>SUJET</w:t>
      </w:r>
    </w:p>
    <w:p w:rsidR="001D3606" w:rsidRDefault="009C35E4" w:rsidP="009C35E4">
      <w:pPr>
        <w:pStyle w:val="Titre1"/>
      </w:pPr>
      <w:r w:rsidRPr="009C35E4">
        <w:t>Présentation du système</w:t>
      </w:r>
    </w:p>
    <w:p w:rsidR="009C35E4" w:rsidRDefault="0037129E" w:rsidP="009C35E4">
      <w:pPr>
        <w:pStyle w:val="Paragraphedeliste"/>
        <w:numPr>
          <w:ilvl w:val="0"/>
          <w:numId w:val="1"/>
        </w:numPr>
      </w:pPr>
      <w:r>
        <w:t>Prendre connaissance du document ressource sur la «</w:t>
      </w:r>
      <w:r w:rsidR="005D527E">
        <w:t>***</w:t>
      </w:r>
      <w:r>
        <w:t>».</w:t>
      </w:r>
    </w:p>
    <w:p w:rsidR="003A1E2D" w:rsidRDefault="003A1E2D" w:rsidP="003A1E2D">
      <w:pPr>
        <w:pStyle w:val="QuestionTP"/>
        <w:numPr>
          <w:ilvl w:val="0"/>
          <w:numId w:val="0"/>
        </w:numPr>
      </w:pPr>
    </w:p>
    <w:p w:rsidR="003A1E2D" w:rsidRDefault="003A1E2D" w:rsidP="003A1E2D">
      <w:r>
        <w:t>Selon les données du constructeur de la batterie, ses caractéristiques sont les suivantes :</w:t>
      </w:r>
    </w:p>
    <w:p w:rsidR="003A1E2D" w:rsidRDefault="003A1E2D" w:rsidP="003A1E2D">
      <w:pPr>
        <w:pStyle w:val="Paragraphedeliste"/>
        <w:numPr>
          <w:ilvl w:val="0"/>
          <w:numId w:val="3"/>
        </w:numPr>
      </w:pPr>
      <w:r>
        <w:t>Tension de sortie : 12V</w:t>
      </w:r>
    </w:p>
    <w:p w:rsidR="003A1E2D" w:rsidRDefault="003A1E2D" w:rsidP="003A1E2D">
      <w:pPr>
        <w:pStyle w:val="Paragraphedeliste"/>
        <w:numPr>
          <w:ilvl w:val="0"/>
          <w:numId w:val="3"/>
        </w:numPr>
      </w:pPr>
      <w:r>
        <w:t>Capacité : 40Ah.</w:t>
      </w:r>
    </w:p>
    <w:p w:rsidR="003A1E2D" w:rsidRDefault="003A1E2D" w:rsidP="003A1E2D">
      <w:pPr>
        <w:pStyle w:val="QuestionTP"/>
      </w:pPr>
      <w:r>
        <w:t>Quelle sera l’autonomie de la batterie si le pilote électrique consomme 0,5 A par vent et mer modérés ?</w:t>
      </w:r>
    </w:p>
    <w:p w:rsidR="003A1E2D" w:rsidRDefault="003A1E2D" w:rsidP="003A1E2D">
      <w:pPr>
        <w:pStyle w:val="QuestionTP"/>
      </w:pPr>
      <w:r>
        <w:t>Comment mesurer le courant et la tension en régime permanent sur le pilote électrique.</w:t>
      </w:r>
    </w:p>
    <w:p w:rsidR="0037129E" w:rsidRDefault="0037129E" w:rsidP="0037129E">
      <w:pPr>
        <w:pStyle w:val="QuestionTP"/>
      </w:pPr>
      <w:r w:rsidRPr="0037129E">
        <w:t xml:space="preserve">Quel est </w:t>
      </w:r>
      <w:r w:rsidR="00715908">
        <w:t xml:space="preserve">l’actionneur </w:t>
      </w:r>
      <w:r w:rsidRPr="0037129E">
        <w:t>utilisé par le système ?</w:t>
      </w:r>
    </w:p>
    <w:p w:rsidR="001D3606" w:rsidRDefault="001D3606" w:rsidP="001D3606">
      <w:pPr>
        <w:pStyle w:val="QuestionTP"/>
        <w:numPr>
          <w:ilvl w:val="1"/>
          <w:numId w:val="2"/>
        </w:numPr>
      </w:pPr>
      <w:r>
        <w:t>Déterminer ses caractéristiques principales (</w:t>
      </w:r>
      <w:r w:rsidR="00715908">
        <w:t xml:space="preserve">inductance </w:t>
      </w:r>
      <w:proofErr w:type="spellStart"/>
      <w:r w:rsidR="00715908">
        <w:t>rotorique</w:t>
      </w:r>
      <w:proofErr w:type="spellEnd"/>
      <w:r w:rsidR="00715908">
        <w:t xml:space="preserve"> (</w:t>
      </w:r>
      <w:r>
        <w:t>L</w:t>
      </w:r>
      <w:r w:rsidR="00AC1F13">
        <w:t>), la</w:t>
      </w:r>
      <w:r w:rsidR="00715908">
        <w:t xml:space="preserve"> résistance (R) et constante électromécanique (</w:t>
      </w:r>
      <w:proofErr w:type="spellStart"/>
      <w:r w:rsidR="00715908">
        <w:t>K</w:t>
      </w:r>
      <w:r w:rsidR="00715908">
        <w:rPr>
          <w:vertAlign w:val="subscript"/>
        </w:rPr>
        <w:t>c</w:t>
      </w:r>
      <w:proofErr w:type="spellEnd"/>
      <w:r w:rsidR="00715908">
        <w:t>)</w:t>
      </w:r>
      <w:r w:rsidR="006C0CBF">
        <w:t>.</w:t>
      </w:r>
    </w:p>
    <w:p w:rsidR="0039482A" w:rsidRPr="0037129E" w:rsidRDefault="0039482A" w:rsidP="0037129E">
      <w:pPr>
        <w:pStyle w:val="QuestionTP"/>
      </w:pPr>
      <w:r>
        <w:t>Déterminer</w:t>
      </w:r>
      <w:r w:rsidR="001D3606">
        <w:t xml:space="preserve"> le rapport de transmission du système poulie – courroie. </w:t>
      </w:r>
    </w:p>
    <w:p w:rsidR="0037129E" w:rsidRDefault="0037129E" w:rsidP="009C35E4"/>
    <w:p w:rsidR="0037129E" w:rsidRDefault="0037129E" w:rsidP="009C35E4"/>
    <w:p w:rsidR="009C35E4" w:rsidRDefault="009C35E4" w:rsidP="009C35E4">
      <w:pPr>
        <w:pStyle w:val="Titre2"/>
      </w:pPr>
      <w:r>
        <w:t>Objectifs</w:t>
      </w:r>
    </w:p>
    <w:p w:rsidR="009C35E4" w:rsidRDefault="009C35E4" w:rsidP="009C35E4"/>
    <w:p w:rsidR="0037129E" w:rsidRDefault="0037129E" w:rsidP="0037129E">
      <w:pPr>
        <w:pBdr>
          <w:left w:val="single" w:sz="18" w:space="4" w:color="7030A0"/>
        </w:pBdr>
        <w:shd w:val="clear" w:color="auto" w:fill="E5DFEC" w:themeFill="accent4" w:themeFillTint="33"/>
        <w:rPr>
          <w:b/>
        </w:rPr>
      </w:pPr>
      <w:r w:rsidRPr="0037129E">
        <w:rPr>
          <w:b/>
        </w:rPr>
        <w:t>Objectif</w:t>
      </w:r>
      <w:r>
        <w:rPr>
          <w:b/>
        </w:rPr>
        <w:t> :</w:t>
      </w:r>
    </w:p>
    <w:p w:rsidR="0037129E" w:rsidRPr="0037129E" w:rsidRDefault="0037129E" w:rsidP="0037129E">
      <w:pPr>
        <w:pBdr>
          <w:left w:val="single" w:sz="18" w:space="4" w:color="7030A0"/>
        </w:pBdr>
        <w:shd w:val="clear" w:color="auto" w:fill="E5DFEC" w:themeFill="accent4" w:themeFillTint="33"/>
        <w:rPr>
          <w:i/>
        </w:rPr>
      </w:pPr>
      <w:r w:rsidRPr="0037129E">
        <w:rPr>
          <w:i/>
        </w:rPr>
        <w:tab/>
        <w:t xml:space="preserve">Dans le but de ***, il est nécessaire de disposer d’un modèle du système. </w:t>
      </w:r>
      <w:r>
        <w:rPr>
          <w:i/>
        </w:rPr>
        <w:t xml:space="preserve">L’objectif de ce TP est de compléter le modèle afin de pouvoir </w:t>
      </w:r>
      <w:r w:rsidR="00B572F1">
        <w:rPr>
          <w:i/>
        </w:rPr>
        <w:t>réaliser des simulations fidèles au comportement du système.</w:t>
      </w:r>
    </w:p>
    <w:p w:rsidR="009C35E4" w:rsidRDefault="009C35E4" w:rsidP="009C35E4"/>
    <w:p w:rsidR="009C35E4" w:rsidRDefault="009C35E4" w:rsidP="009C35E4">
      <w:pPr>
        <w:pStyle w:val="Titre1"/>
      </w:pPr>
      <w:r>
        <w:t>Modélisation du système</w:t>
      </w:r>
    </w:p>
    <w:p w:rsidR="009C35E4" w:rsidRDefault="009C35E4" w:rsidP="009C35E4">
      <w:pPr>
        <w:pStyle w:val="Titre2"/>
      </w:pPr>
      <w:r>
        <w:t>Présentation du modèle</w:t>
      </w:r>
    </w:p>
    <w:p w:rsidR="009C35E4" w:rsidRDefault="00B572F1" w:rsidP="00B572F1">
      <w:pPr>
        <w:pStyle w:val="Paragraphedeliste"/>
        <w:numPr>
          <w:ilvl w:val="0"/>
          <w:numId w:val="1"/>
        </w:numPr>
      </w:pPr>
      <w:r>
        <w:t>Ouvrir le fichier ***.</w:t>
      </w:r>
    </w:p>
    <w:p w:rsidR="00B572F1" w:rsidRDefault="004558D9" w:rsidP="004558D9">
      <w:pPr>
        <w:pStyle w:val="QuestionTP"/>
      </w:pPr>
      <w:r>
        <w:t xml:space="preserve">À l’aide du document ***, identifier sur le modèle multiphysique, chacun des éléments de le chaîne d’information et de la chaîne d’énergie. </w:t>
      </w:r>
    </w:p>
    <w:p w:rsidR="004558D9" w:rsidRDefault="004558D9" w:rsidP="004558D9">
      <w:pPr>
        <w:pStyle w:val="QuestionTP"/>
      </w:pPr>
      <w:r>
        <w:t xml:space="preserve">Préciser sur le document réponse la nature des grandeurs physiques circulant dans chacun des « fils » ainsi que les unités de ces grandeurs. </w:t>
      </w:r>
    </w:p>
    <w:p w:rsidR="001D3606" w:rsidRDefault="001D3606" w:rsidP="004558D9">
      <w:pPr>
        <w:pStyle w:val="QuestionTP"/>
      </w:pPr>
      <w:r>
        <w:t>En utilisant la fiche « </w:t>
      </w:r>
      <w:proofErr w:type="spellStart"/>
      <w:r>
        <w:t>Xcos</w:t>
      </w:r>
      <w:proofErr w:type="spellEnd"/>
      <w:r>
        <w:t xml:space="preserve"> – Contexte » renseigner le contexte du modèle. On précisera :</w:t>
      </w:r>
    </w:p>
    <w:p w:rsidR="00AF756D" w:rsidRDefault="001D3606" w:rsidP="001D3606">
      <w:pPr>
        <w:pStyle w:val="QuestionTP"/>
        <w:numPr>
          <w:ilvl w:val="1"/>
          <w:numId w:val="2"/>
        </w:numPr>
      </w:pPr>
      <w:r>
        <w:t>la résistance R du moteur (en Ω);</w:t>
      </w:r>
    </w:p>
    <w:p w:rsidR="001D3606" w:rsidRDefault="001D3606" w:rsidP="001D3606">
      <w:pPr>
        <w:pStyle w:val="QuestionTP"/>
        <w:numPr>
          <w:ilvl w:val="1"/>
          <w:numId w:val="2"/>
        </w:numPr>
      </w:pPr>
      <w:r>
        <w:t>l’inductance L de la bobine (en H) ;</w:t>
      </w:r>
    </w:p>
    <w:p w:rsidR="00715908" w:rsidRDefault="00AC1F13" w:rsidP="001D3606">
      <w:pPr>
        <w:pStyle w:val="QuestionTP"/>
        <w:numPr>
          <w:ilvl w:val="1"/>
          <w:numId w:val="2"/>
        </w:numPr>
      </w:pPr>
      <w:bookmarkStart w:id="0" w:name="_GoBack"/>
      <w:bookmarkEnd w:id="0"/>
      <w:r>
        <w:t>constante électromécanique (</w:t>
      </w:r>
      <w:proofErr w:type="spellStart"/>
      <w:r>
        <w:t>K</w:t>
      </w:r>
      <w:r>
        <w:rPr>
          <w:vertAlign w:val="subscript"/>
        </w:rPr>
        <w:t>c</w:t>
      </w:r>
      <w:proofErr w:type="spellEnd"/>
      <w:r>
        <w:t>).</w:t>
      </w:r>
    </w:p>
    <w:p w:rsidR="001D3606" w:rsidRDefault="001D3606" w:rsidP="001D3606">
      <w:pPr>
        <w:pStyle w:val="QuestionTP"/>
        <w:numPr>
          <w:ilvl w:val="1"/>
          <w:numId w:val="2"/>
        </w:numPr>
      </w:pPr>
      <w:r>
        <w:t>le rapport de transmission r du système poulie – courroie.</w:t>
      </w:r>
    </w:p>
    <w:p w:rsidR="004558D9" w:rsidRDefault="004558D9" w:rsidP="004558D9">
      <w:pPr>
        <w:pStyle w:val="QuestionTP"/>
        <w:numPr>
          <w:ilvl w:val="0"/>
          <w:numId w:val="0"/>
        </w:numPr>
      </w:pPr>
    </w:p>
    <w:p w:rsidR="004558D9" w:rsidRPr="004558D9" w:rsidRDefault="004558D9" w:rsidP="004558D9">
      <w:pPr>
        <w:pStyle w:val="QuestionTP"/>
        <w:numPr>
          <w:ilvl w:val="0"/>
          <w:numId w:val="1"/>
        </w:numPr>
        <w:rPr>
          <w:b w:val="0"/>
        </w:rPr>
      </w:pPr>
      <w:r w:rsidRPr="004558D9">
        <w:rPr>
          <w:b w:val="0"/>
        </w:rPr>
        <w:t>Lancer la modélisation.</w:t>
      </w:r>
    </w:p>
    <w:p w:rsidR="004558D9" w:rsidRDefault="004558D9" w:rsidP="004558D9">
      <w:pPr>
        <w:pStyle w:val="QuestionTP"/>
        <w:numPr>
          <w:ilvl w:val="0"/>
          <w:numId w:val="0"/>
        </w:numPr>
        <w:ind w:left="720"/>
      </w:pPr>
    </w:p>
    <w:p w:rsidR="004558D9" w:rsidRDefault="004558D9" w:rsidP="00DE793A">
      <w:pPr>
        <w:pStyle w:val="QuestionTP"/>
      </w:pPr>
      <w:r>
        <w:t xml:space="preserve">Quelles sont </w:t>
      </w:r>
      <w:r w:rsidR="00715908">
        <w:t xml:space="preserve">les informations délivrées par </w:t>
      </w:r>
      <w:r w:rsidR="001D3606">
        <w:t>chacun des scopes</w:t>
      </w:r>
      <w:r>
        <w:t> ?</w:t>
      </w:r>
      <w:r w:rsidR="00DE793A">
        <w:t xml:space="preserve"> </w:t>
      </w:r>
    </w:p>
    <w:p w:rsidR="001D3606" w:rsidRDefault="001D3606" w:rsidP="00DE793A">
      <w:pPr>
        <w:pStyle w:val="QuestionTP"/>
      </w:pPr>
      <w:r>
        <w:lastRenderedPageBreak/>
        <w:t xml:space="preserve">En régime permanent, la relation entre le couple moteur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oMath>
      <w:r>
        <w:t xml:space="preserve"> et l’intensité traversant le moteur </w:t>
      </w:r>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est donnée par la </w:t>
      </w:r>
      <w:proofErr w:type="gramStart"/>
      <w:r>
        <w:t xml:space="preserve">relation </w:t>
      </w:r>
      <w:proofErr w:type="gramEnd"/>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 xml:space="preserve"> étant la constante de couple en </w:t>
      </w:r>
      <m:oMath>
        <m:f>
          <m:fPr>
            <m:type m:val="lin"/>
            <m:ctrlPr>
              <w:rPr>
                <w:rFonts w:ascii="Cambria Math" w:hAnsi="Cambria Math"/>
                <w:i/>
              </w:rPr>
            </m:ctrlPr>
          </m:fPr>
          <m:num>
            <m:r>
              <m:rPr>
                <m:sty m:val="bi"/>
              </m:rPr>
              <w:rPr>
                <w:rFonts w:ascii="Cambria Math" w:hAnsi="Cambria Math"/>
              </w:rPr>
              <m:t>Nm</m:t>
            </m:r>
          </m:num>
          <m:den>
            <m:r>
              <m:rPr>
                <m:sty m:val="bi"/>
              </m:rPr>
              <w:rPr>
                <w:rFonts w:ascii="Cambria Math" w:hAnsi="Cambria Math"/>
              </w:rPr>
              <m:t>A</m:t>
            </m:r>
          </m:den>
        </m:f>
      </m:oMath>
      <w:r>
        <w:t xml:space="preserve">. Vérifier que cette relation est vérifiée. Préciser la valeur </w:t>
      </w:r>
      <w:proofErr w:type="gramStart"/>
      <w:r>
        <w:t xml:space="preserve">de </w:t>
      </w:r>
      <w:proofErr w:type="gramEnd"/>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w:t>
      </w:r>
    </w:p>
    <w:p w:rsidR="001D3606" w:rsidRDefault="001D3606" w:rsidP="001D3606">
      <w:pPr>
        <w:pStyle w:val="QuestionTP"/>
        <w:numPr>
          <w:ilvl w:val="0"/>
          <w:numId w:val="0"/>
        </w:numPr>
        <w:ind w:left="1267"/>
      </w:pPr>
    </w:p>
    <w:p w:rsidR="00DE793A" w:rsidRDefault="00DE793A" w:rsidP="00DE793A">
      <w:pPr>
        <w:pStyle w:val="QuestionTP"/>
      </w:pPr>
      <w:r>
        <w:t xml:space="preserve">Vérifier l’intensité </w:t>
      </w:r>
      <w:r w:rsidR="005A7A89">
        <w:t xml:space="preserve">parcourant le moteur. Est-elle compatible avec les valeurs maximales annoncées par le constructeur ? </w:t>
      </w:r>
    </w:p>
    <w:p w:rsidR="005A7A89" w:rsidRDefault="005A7A89" w:rsidP="005A7A89">
      <w:pPr>
        <w:pStyle w:val="QuestionTP"/>
        <w:numPr>
          <w:ilvl w:val="0"/>
          <w:numId w:val="0"/>
        </w:numPr>
      </w:pPr>
    </w:p>
    <w:p w:rsidR="005A7A89" w:rsidRDefault="005A7A89" w:rsidP="005A7A89">
      <w:pPr>
        <w:pStyle w:val="Titre2"/>
      </w:pPr>
      <w:r>
        <w:t>Validation des exigences du cahier des charges</w:t>
      </w:r>
      <w:r w:rsidR="003A1E2D">
        <w:t xml:space="preserve"> en boucle ouverte</w:t>
      </w:r>
    </w:p>
    <w:p w:rsidR="005A7A89" w:rsidRDefault="00E65FBB" w:rsidP="005A7A89">
      <w:pPr>
        <w:pStyle w:val="QuestionTP"/>
      </w:pPr>
      <w:r>
        <w:t>Parmi les écarts énoncés ci-dessous, quel(s) écart(s) la modélisation du système nous permet-elle de vérifier ?</w:t>
      </w:r>
    </w:p>
    <w:p w:rsidR="005A7A89" w:rsidRDefault="005A7A89" w:rsidP="005A7A89">
      <w:pPr>
        <w:pStyle w:val="QuestionTP"/>
        <w:numPr>
          <w:ilvl w:val="0"/>
          <w:numId w:val="0"/>
        </w:numPr>
      </w:pPr>
    </w:p>
    <w:p w:rsidR="00E65FBB" w:rsidRDefault="00783770" w:rsidP="00783770">
      <w:pPr>
        <w:pStyle w:val="QuestionTP"/>
        <w:numPr>
          <w:ilvl w:val="0"/>
          <w:numId w:val="0"/>
        </w:numPr>
        <w:jc w:val="center"/>
      </w:pPr>
      <w:r>
        <w:rPr>
          <w:noProof/>
          <w:lang w:bidi="ar-SA"/>
        </w:rPr>
        <w:drawing>
          <wp:inline distT="0" distB="0" distL="0" distR="0">
            <wp:extent cx="5552668" cy="390797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9868" cy="3913045"/>
                    </a:xfrm>
                    <a:prstGeom prst="rect">
                      <a:avLst/>
                    </a:prstGeom>
                    <a:noFill/>
                  </pic:spPr>
                </pic:pic>
              </a:graphicData>
            </a:graphic>
          </wp:inline>
        </w:drawing>
      </w:r>
    </w:p>
    <w:p w:rsidR="005A7A89" w:rsidRDefault="005A7A89" w:rsidP="005A7A89">
      <w:pPr>
        <w:pStyle w:val="QuestionTP"/>
        <w:numPr>
          <w:ilvl w:val="0"/>
          <w:numId w:val="0"/>
        </w:numPr>
      </w:pPr>
    </w:p>
    <w:p w:rsidR="005A7A89" w:rsidRDefault="005A7A89" w:rsidP="005A7A89">
      <w:pPr>
        <w:pStyle w:val="QuestionTP"/>
        <w:numPr>
          <w:ilvl w:val="0"/>
          <w:numId w:val="0"/>
        </w:numPr>
        <w:ind w:left="1267" w:hanging="360"/>
      </w:pPr>
    </w:p>
    <w:p w:rsidR="005A7A89" w:rsidRDefault="006C642D" w:rsidP="00E65FBB">
      <w:pPr>
        <w:pStyle w:val="QuestionTP"/>
      </w:pPr>
      <w:r>
        <w:t>Dans le cas du domaine de laboratoire, il est possible de faire varier la force en bout de tige du safran. A quelle condition d’utilisation du système ce changement de masse correspond-il ?</w:t>
      </w:r>
    </w:p>
    <w:p w:rsidR="005A7A89" w:rsidRDefault="005A7A89" w:rsidP="005A7A89">
      <w:pPr>
        <w:pStyle w:val="QuestionTP"/>
        <w:numPr>
          <w:ilvl w:val="0"/>
          <w:numId w:val="0"/>
        </w:numPr>
        <w:ind w:left="1267" w:hanging="360"/>
      </w:pPr>
    </w:p>
    <w:p w:rsidR="005A7A89" w:rsidRDefault="006C642D" w:rsidP="005A7A89">
      <w:pPr>
        <w:pStyle w:val="QuestionTP"/>
      </w:pPr>
      <w:r>
        <w:t>On cherche à vérifier que les critères ***</w:t>
      </w:r>
      <w:r w:rsidR="006C0CBF">
        <w:t xml:space="preserve"> </w:t>
      </w:r>
      <w:r>
        <w:t xml:space="preserve">(de temps et d’intensité) du CDC sont vérifiés. Vérifier </w:t>
      </w:r>
      <w:r w:rsidR="00715908">
        <w:t>que</w:t>
      </w:r>
      <w:r>
        <w:t xml:space="preserve"> ces critères sont vérifiés pour des masses de 20 kg, 40 kg et 50kg.</w:t>
      </w:r>
    </w:p>
    <w:p w:rsidR="003A1E2D" w:rsidRDefault="003A1E2D" w:rsidP="003A1E2D">
      <w:pPr>
        <w:pStyle w:val="Paragraphedeliste"/>
      </w:pPr>
    </w:p>
    <w:p w:rsidR="003A1E2D" w:rsidRDefault="00E41066" w:rsidP="00E41066">
      <w:pPr>
        <w:pStyle w:val="Titre2"/>
      </w:pPr>
      <w:r>
        <w:t>Analyse fréquentielle</w:t>
      </w:r>
    </w:p>
    <w:p w:rsidR="00E41066" w:rsidRDefault="00E41066" w:rsidP="00E41066">
      <w:pPr>
        <w:pStyle w:val="QuestionTP"/>
      </w:pPr>
      <w:r>
        <w:t>Quel est le type de signal en entrée du modèle</w:t>
      </w:r>
    </w:p>
    <w:p w:rsidR="00E41066" w:rsidRDefault="00E41066" w:rsidP="00E41066">
      <w:pPr>
        <w:pStyle w:val="QuestionTP"/>
      </w:pPr>
      <w:r>
        <w:t>Faire varier les fréquences de 1 à 5 Hz. Mesurer l’amplitude de la vitesse de la tige. Tracer la courbe avec :</w:t>
      </w:r>
    </w:p>
    <w:p w:rsidR="00E41066" w:rsidRDefault="00E41066" w:rsidP="00E41066">
      <w:pPr>
        <w:pStyle w:val="QuestionTP"/>
        <w:numPr>
          <w:ilvl w:val="1"/>
          <w:numId w:val="2"/>
        </w:numPr>
      </w:pPr>
      <w:r>
        <w:t>En abscisse : la fréquence</w:t>
      </w:r>
    </w:p>
    <w:p w:rsidR="00E41066" w:rsidRDefault="00E41066" w:rsidP="00E41066">
      <w:pPr>
        <w:pStyle w:val="QuestionTP"/>
        <w:numPr>
          <w:ilvl w:val="1"/>
          <w:numId w:val="2"/>
        </w:numPr>
      </w:pPr>
      <w:r>
        <w:lastRenderedPageBreak/>
        <w:t xml:space="preserve">En ordonnée le rapport d’amplitude (Amplitude de la vitesse de sortie de la tige /Amplitude </w:t>
      </w:r>
      <w:r w:rsidR="00DB3CFD">
        <w:t xml:space="preserve">du signal </w:t>
      </w:r>
      <w:r>
        <w:t>d’entrée</w:t>
      </w:r>
      <w:r w:rsidR="00DB3CFD">
        <w:t>).</w:t>
      </w:r>
    </w:p>
    <w:p w:rsidR="00E41066" w:rsidRDefault="00E41066" w:rsidP="00E41066">
      <w:pPr>
        <w:pStyle w:val="Titre2"/>
      </w:pPr>
      <w:r>
        <w:t>Étude en boucle fermée</w:t>
      </w:r>
    </w:p>
    <w:p w:rsidR="0051744A" w:rsidRDefault="006F528F" w:rsidP="0051744A">
      <w:r>
        <w:t>Ouvrir le fichier ***.</w:t>
      </w:r>
    </w:p>
    <w:p w:rsidR="006F528F" w:rsidRDefault="006F528F" w:rsidP="006F528F">
      <w:pPr>
        <w:pStyle w:val="QuestionTP"/>
      </w:pPr>
      <w:r>
        <w:t>A quoi voit-on que le système est asservi ? Quelle est la grandeur asservie ?</w:t>
      </w:r>
    </w:p>
    <w:p w:rsidR="006F528F" w:rsidRDefault="006F528F" w:rsidP="0051744A"/>
    <w:p w:rsidR="006F528F" w:rsidRDefault="006F528F" w:rsidP="0051744A"/>
    <w:p w:rsidR="0051744A" w:rsidRDefault="0051744A" w:rsidP="0051744A">
      <w:r>
        <w:t>A partir d’une condition initiale nulle, on définit le temps de réponse à 5% comme étant le temps pour lequel le système reste dans une bande à ±5% de la valeur finale.</w:t>
      </w:r>
    </w:p>
    <w:p w:rsidR="006F528F" w:rsidRDefault="006F528F" w:rsidP="0051744A"/>
    <w:p w:rsidR="006F528F" w:rsidRDefault="006F528F" w:rsidP="0051744A">
      <w:r>
        <w:t>Le constructeur donne la possibilité à l’utilisateur de régler un gain du régulateur (de 1 à 5).</w:t>
      </w:r>
    </w:p>
    <w:p w:rsidR="006F528F" w:rsidRDefault="006F528F" w:rsidP="0051744A"/>
    <w:p w:rsidR="0051744A" w:rsidRDefault="0051744A" w:rsidP="0051744A">
      <w:pPr>
        <w:pStyle w:val="Paragraphedeliste"/>
        <w:numPr>
          <w:ilvl w:val="0"/>
          <w:numId w:val="1"/>
        </w:numPr>
      </w:pPr>
      <w:r>
        <w:t xml:space="preserve">Dans le contexte modifier les valeurs suivantes : </w:t>
      </w:r>
    </w:p>
    <w:p w:rsidR="0051744A" w:rsidRDefault="0051744A" w:rsidP="0051744A">
      <w:pPr>
        <w:pStyle w:val="Paragraphedeliste"/>
        <w:numPr>
          <w:ilvl w:val="1"/>
          <w:numId w:val="1"/>
        </w:numPr>
      </w:pPr>
      <w:r>
        <w:t>Gain = 1</w:t>
      </w:r>
    </w:p>
    <w:p w:rsidR="0051744A" w:rsidRDefault="0051744A" w:rsidP="0051744A">
      <w:pPr>
        <w:pStyle w:val="Paragraphedeliste"/>
        <w:numPr>
          <w:ilvl w:val="1"/>
          <w:numId w:val="1"/>
        </w:numPr>
      </w:pPr>
      <w:proofErr w:type="spellStart"/>
      <w:r>
        <w:t>Etat_mer</w:t>
      </w:r>
      <w:proofErr w:type="spellEnd"/>
      <w:r>
        <w:t> = 1</w:t>
      </w:r>
    </w:p>
    <w:p w:rsidR="006F528F" w:rsidRDefault="006F528F" w:rsidP="006F528F">
      <w:pPr>
        <w:pStyle w:val="Paragraphedeliste"/>
        <w:numPr>
          <w:ilvl w:val="0"/>
          <w:numId w:val="1"/>
        </w:numPr>
      </w:pPr>
      <w:r>
        <w:t>Réaliser une simulation.</w:t>
      </w:r>
    </w:p>
    <w:p w:rsidR="006F528F" w:rsidRDefault="006F528F" w:rsidP="006F528F">
      <w:pPr>
        <w:pStyle w:val="Paragraphedeliste"/>
        <w:numPr>
          <w:ilvl w:val="0"/>
          <w:numId w:val="1"/>
        </w:numPr>
      </w:pPr>
    </w:p>
    <w:p w:rsidR="006F528F" w:rsidRDefault="006F528F" w:rsidP="006F528F">
      <w:pPr>
        <w:pStyle w:val="QuestionTP"/>
      </w:pPr>
      <w:r>
        <w:t>Déterminer le temps de réponse à 5%.</w:t>
      </w:r>
    </w:p>
    <w:p w:rsidR="006F528F" w:rsidRDefault="006F528F" w:rsidP="006F528F">
      <w:pPr>
        <w:pStyle w:val="QuestionTP"/>
      </w:pPr>
      <w:r>
        <w:t>On choisit maintenant d’avoir un gain de 5. Modifier le gain et effectuer la simulation. Qu’observez-vous ? Par quel comportement du bateau cela se traduit-il ?</w:t>
      </w:r>
    </w:p>
    <w:p w:rsidR="006F528F" w:rsidRDefault="006F528F" w:rsidP="006F528F">
      <w:pPr>
        <w:pStyle w:val="QuestionTP"/>
        <w:numPr>
          <w:ilvl w:val="0"/>
          <w:numId w:val="0"/>
        </w:numPr>
      </w:pPr>
    </w:p>
    <w:p w:rsidR="006F528F" w:rsidRPr="006F528F" w:rsidRDefault="006F528F" w:rsidP="006F528F">
      <w:pPr>
        <w:pStyle w:val="QuestionTP"/>
        <w:numPr>
          <w:ilvl w:val="0"/>
          <w:numId w:val="0"/>
        </w:numPr>
        <w:rPr>
          <w:b w:val="0"/>
        </w:rPr>
      </w:pPr>
      <w:r w:rsidRPr="006F528F">
        <w:rPr>
          <w:b w:val="0"/>
        </w:rPr>
        <w:t>L</w:t>
      </w:r>
      <w:r>
        <w:rPr>
          <w:b w:val="0"/>
        </w:rPr>
        <w:t xml:space="preserve">e modèle proposé permet de modéliser le comportement de la mer de 1 à 5. </w:t>
      </w:r>
    </w:p>
    <w:p w:rsidR="006F528F" w:rsidRDefault="006F528F" w:rsidP="006F528F">
      <w:pPr>
        <w:pStyle w:val="QuestionTP"/>
      </w:pPr>
      <w:r>
        <w:t xml:space="preserve">Pour une mer forte, on modélise le comportement de la mer par un coefficient </w:t>
      </w:r>
      <w:proofErr w:type="spellStart"/>
      <w:r>
        <w:t>Etat_mer</w:t>
      </w:r>
      <w:proofErr w:type="spellEnd"/>
      <w:r>
        <w:t xml:space="preserve"> = 5. Déterminer le temps de réponse à 5% pour un gain de 1 et un gain de 5 (Modifier le temps de simulation si nécessaire). Conclure.</w:t>
      </w:r>
    </w:p>
    <w:p w:rsidR="006F528F" w:rsidRDefault="006F528F" w:rsidP="006F528F"/>
    <w:p w:rsidR="0051744A" w:rsidRPr="0051744A" w:rsidRDefault="0051744A" w:rsidP="0051744A">
      <w:pPr>
        <w:ind w:left="360"/>
      </w:pPr>
    </w:p>
    <w:p w:rsidR="009C35E4" w:rsidRDefault="009C35E4" w:rsidP="009C35E4">
      <w:pPr>
        <w:pStyle w:val="Titre1"/>
      </w:pPr>
      <w:r>
        <w:t>Synthèse</w:t>
      </w:r>
    </w:p>
    <w:p w:rsidR="00C6451E" w:rsidRDefault="00C6451E" w:rsidP="00C6451E"/>
    <w:p w:rsidR="00C6451E" w:rsidRDefault="00C6451E" w:rsidP="00C6451E">
      <w:pPr>
        <w:sectPr w:rsidR="00C6451E" w:rsidSect="008C6895">
          <w:headerReference w:type="default" r:id="rId11"/>
          <w:footerReference w:type="default" r:id="rId12"/>
          <w:pgSz w:w="11906" w:h="16838"/>
          <w:pgMar w:top="1110" w:right="1417" w:bottom="1417" w:left="1417" w:header="708" w:footer="708" w:gutter="0"/>
          <w:cols w:space="708"/>
          <w:docGrid w:linePitch="360"/>
        </w:sectPr>
      </w:pPr>
    </w:p>
    <w:p w:rsidR="00C6451E" w:rsidRDefault="00C6451E" w:rsidP="00C84DCD">
      <w:pPr>
        <w:pStyle w:val="Titre"/>
      </w:pPr>
      <w:r w:rsidRPr="00C6451E">
        <w:lastRenderedPageBreak/>
        <w:t>Document Réponse</w:t>
      </w:r>
    </w:p>
    <w:p w:rsidR="00510DF9" w:rsidRDefault="00510DF9" w:rsidP="00C6451E">
      <w:pPr>
        <w:jc w:val="center"/>
        <w:rPr>
          <w:b/>
          <w:i/>
          <w:sz w:val="28"/>
        </w:rPr>
      </w:pPr>
    </w:p>
    <w:p w:rsidR="00C6451E" w:rsidRDefault="009F05AA" w:rsidP="00C6451E">
      <w:r>
        <w:rPr>
          <w:noProof/>
          <w:lang w:eastAsia="fr-FR"/>
        </w:rPr>
        <w:pict>
          <v:oval id="_x0000_s1045" style="position:absolute;left:0;text-align:left;margin-left:326.65pt;margin-top:153pt;width:17.25pt;height:17.25pt;z-index:251678720;v-text-anchor:middle" strokecolor="#0070c0">
            <v:textbox inset="0,0,0,0">
              <w:txbxContent>
                <w:p w:rsidR="00DB3CFD" w:rsidRPr="00AA3F7D" w:rsidRDefault="00DB3CFD" w:rsidP="00AA3F7D">
                  <w:pPr>
                    <w:jc w:val="center"/>
                    <w:rPr>
                      <w:color w:val="0070C0"/>
                      <w:sz w:val="20"/>
                    </w:rPr>
                  </w:pPr>
                  <w:r w:rsidRPr="00AA3F7D">
                    <w:rPr>
                      <w:color w:val="0070C0"/>
                      <w:sz w:val="20"/>
                    </w:rPr>
                    <w:t>10</w:t>
                  </w:r>
                </w:p>
              </w:txbxContent>
            </v:textbox>
          </v:oval>
        </w:pict>
      </w:r>
      <w:r>
        <w:rPr>
          <w:noProof/>
          <w:lang w:eastAsia="fr-FR"/>
        </w:rPr>
        <w:pict>
          <v:oval id="_x0000_s1043" style="position:absolute;left:0;text-align:left;margin-left:247.9pt;margin-top:153pt;width:17.25pt;height:17.25pt;z-index:251677696;v-text-anchor:middle" strokecolor="#0070c0">
            <v:textbox inset="0,0,0,0">
              <w:txbxContent>
                <w:p w:rsidR="00DB3CFD" w:rsidRPr="00510DF9" w:rsidRDefault="00DB3CFD" w:rsidP="00AA3F7D">
                  <w:pPr>
                    <w:jc w:val="center"/>
                    <w:rPr>
                      <w:color w:val="0070C0"/>
                    </w:rPr>
                  </w:pPr>
                  <w:r>
                    <w:rPr>
                      <w:color w:val="0070C0"/>
                    </w:rPr>
                    <w:t>9</w:t>
                  </w:r>
                </w:p>
              </w:txbxContent>
            </v:textbox>
          </v:oval>
        </w:pict>
      </w:r>
      <w:r>
        <w:rPr>
          <w:noProof/>
          <w:lang w:eastAsia="fr-FR"/>
        </w:rPr>
        <w:pict>
          <v:oval id="_x0000_s1041" style="position:absolute;left:0;text-align:left;margin-left:212.65pt;margin-top:153.05pt;width:17.25pt;height:17.25pt;z-index:251676672;v-text-anchor:middle" strokecolor="#0070c0">
            <v:textbox inset="0,0,0,0">
              <w:txbxContent>
                <w:p w:rsidR="00DB3CFD" w:rsidRPr="00510DF9" w:rsidRDefault="00DB3CFD" w:rsidP="00AA3F7D">
                  <w:pPr>
                    <w:jc w:val="center"/>
                    <w:rPr>
                      <w:color w:val="0070C0"/>
                    </w:rPr>
                  </w:pPr>
                  <w:r>
                    <w:rPr>
                      <w:color w:val="0070C0"/>
                    </w:rPr>
                    <w:t>8</w:t>
                  </w:r>
                </w:p>
              </w:txbxContent>
            </v:textbox>
          </v:oval>
        </w:pict>
      </w:r>
      <w:r>
        <w:rPr>
          <w:noProof/>
          <w:lang w:eastAsia="fr-FR"/>
        </w:rPr>
        <w:pict>
          <v:oval id="_x0000_s1040" style="position:absolute;left:0;text-align:left;margin-left:167.65pt;margin-top:153pt;width:17.25pt;height:17.25pt;z-index:251673600;v-text-anchor:middle" strokecolor="#0070c0">
            <v:textbox inset="0,0,0,0">
              <w:txbxContent>
                <w:p w:rsidR="00DB3CFD" w:rsidRPr="00510DF9" w:rsidRDefault="00DB3CFD" w:rsidP="001959A7">
                  <w:pPr>
                    <w:jc w:val="center"/>
                    <w:rPr>
                      <w:color w:val="0070C0"/>
                    </w:rPr>
                  </w:pPr>
                  <w:r>
                    <w:rPr>
                      <w:color w:val="0070C0"/>
                    </w:rPr>
                    <w:t>7</w:t>
                  </w:r>
                </w:p>
              </w:txbxContent>
            </v:textbox>
          </v:oval>
        </w:pict>
      </w:r>
      <w:r>
        <w:rPr>
          <w:noProof/>
          <w:lang w:eastAsia="fr-FR"/>
        </w:rPr>
        <w:pict>
          <v:oval id="_x0000_s1037" style="position:absolute;left:0;text-align:left;margin-left:97.9pt;margin-top:153pt;width:17.25pt;height:17.25pt;z-index:251672576;v-text-anchor:middle" strokecolor="#0070c0">
            <v:textbox inset="0,0,0,0">
              <w:txbxContent>
                <w:p w:rsidR="00DB3CFD" w:rsidRPr="00510DF9" w:rsidRDefault="00DB3CFD" w:rsidP="001959A7">
                  <w:pPr>
                    <w:jc w:val="center"/>
                    <w:rPr>
                      <w:color w:val="0070C0"/>
                    </w:rPr>
                  </w:pPr>
                  <w:r>
                    <w:rPr>
                      <w:color w:val="0070C0"/>
                    </w:rPr>
                    <w:t>6</w:t>
                  </w:r>
                </w:p>
              </w:txbxContent>
            </v:textbox>
          </v:oval>
        </w:pict>
      </w:r>
      <w:r>
        <w:rPr>
          <w:noProof/>
          <w:lang w:eastAsia="fr-FR"/>
        </w:rPr>
        <w:pict>
          <v:oval id="_x0000_s1036" style="position:absolute;left:0;text-align:left;margin-left:269.65pt;margin-top:153.05pt;width:17.25pt;height:17.25pt;z-index:251668480;v-text-anchor:middle" strokecolor="#0070c0">
            <v:textbox inset="0,0,0,0">
              <w:txbxContent>
                <w:p w:rsidR="00DB3CFD" w:rsidRPr="00510DF9" w:rsidRDefault="00DB3CFD" w:rsidP="00510DF9">
                  <w:pPr>
                    <w:jc w:val="center"/>
                    <w:rPr>
                      <w:color w:val="0070C0"/>
                    </w:rPr>
                  </w:pPr>
                  <w:r>
                    <w:rPr>
                      <w:color w:val="0070C0"/>
                    </w:rPr>
                    <w:t>5</w:t>
                  </w:r>
                </w:p>
              </w:txbxContent>
            </v:textbox>
          </v:oval>
        </w:pict>
      </w:r>
      <w:r>
        <w:rPr>
          <w:noProof/>
          <w:lang w:eastAsia="fr-FR"/>
        </w:rPr>
        <w:pict>
          <v:shapetype id="_x0000_t32" coordsize="21600,21600" o:spt="32" o:oned="t" path="m,l21600,21600e" filled="f">
            <v:path arrowok="t" fillok="f" o:connecttype="none"/>
            <o:lock v:ext="edit" shapetype="t"/>
          </v:shapetype>
          <v:shape id="_x0000_s1046" type="#_x0000_t32" style="position:absolute;left:0;text-align:left;margin-left:328.9pt;margin-top:85.5pt;width:.05pt;height:69.4pt;flip:y;z-index:251679744" o:connectortype="straight" strokecolor="#0070c0">
            <v:stroke endarrow="classic" endarrowlength="long"/>
          </v:shape>
        </w:pict>
      </w:r>
      <w:r>
        <w:rPr>
          <w:noProof/>
          <w:lang w:eastAsia="fr-FR"/>
        </w:rPr>
        <w:pict>
          <v:roundrect id="_x0000_s1026" style="position:absolute;left:0;text-align:left;margin-left:265.9pt;margin-top:73.55pt;width:57.75pt;height:102pt;z-index:251659264" arcsize="10923f" filled="f" strokecolor="#0070c0"/>
        </w:pict>
      </w:r>
      <w:r>
        <w:rPr>
          <w:noProof/>
          <w:lang w:eastAsia="fr-FR"/>
        </w:rPr>
        <w:pict>
          <v:shape id="_x0000_s1044" type="#_x0000_t32" style="position:absolute;left:0;text-align:left;margin-left:261.35pt;margin-top:85.5pt;width:.05pt;height:69.4pt;flip:y;z-index:251657215" o:connectortype="straight" strokecolor="#0070c0">
            <v:stroke endarrow="classic" endarrowlength="long"/>
          </v:shape>
        </w:pict>
      </w:r>
      <w:r>
        <w:rPr>
          <w:noProof/>
          <w:lang w:eastAsia="fr-FR"/>
        </w:rPr>
        <w:pict>
          <v:shape id="_x0000_s1042" type="#_x0000_t32" style="position:absolute;left:0;text-align:left;margin-left:221.65pt;margin-top:87.75pt;width:.05pt;height:69.4pt;flip:y;z-index:251675648" o:connectortype="straight" strokecolor="#0070c0">
            <v:stroke endarrow="classic" endarrowlength="long"/>
          </v:shape>
        </w:pict>
      </w:r>
      <w:r>
        <w:rPr>
          <w:noProof/>
          <w:lang w:eastAsia="fr-FR"/>
        </w:rPr>
        <w:pict>
          <v:shape id="_x0000_s1039" type="#_x0000_t32" style="position:absolute;left:0;text-align:left;margin-left:176.65pt;margin-top:89.25pt;width:.05pt;height:69.4pt;flip:y;z-index:251671552" o:connectortype="straight" strokecolor="#0070c0">
            <v:stroke endarrow="classic" endarrowlength="long"/>
          </v:shape>
        </w:pict>
      </w:r>
      <w:r>
        <w:rPr>
          <w:noProof/>
          <w:lang w:eastAsia="fr-FR"/>
        </w:rPr>
        <w:pict>
          <v:shape id="_x0000_s1038" type="#_x0000_t32" style="position:absolute;left:0;text-align:left;margin-left:106.9pt;margin-top:109.15pt;width:0;height:44.25pt;flip:y;z-index:251670528" o:connectortype="straight" strokecolor="#0070c0">
            <v:stroke endarrow="classic" endarrowlength="long"/>
          </v:shape>
        </w:pict>
      </w:r>
      <w:r>
        <w:rPr>
          <w:noProof/>
          <w:lang w:eastAsia="fr-FR"/>
        </w:rPr>
        <w:pict>
          <v:oval id="_x0000_s1035" style="position:absolute;left:0;text-align:left;margin-left:233.65pt;margin-top:100.55pt;width:17.25pt;height:17.25pt;z-index:251667456;v-text-anchor:middle" strokecolor="#0070c0">
            <v:textbox inset="0,0,0,0">
              <w:txbxContent>
                <w:p w:rsidR="00DB3CFD" w:rsidRPr="00510DF9" w:rsidRDefault="00DB3CFD" w:rsidP="00510DF9">
                  <w:pPr>
                    <w:jc w:val="center"/>
                    <w:rPr>
                      <w:color w:val="0070C0"/>
                    </w:rPr>
                  </w:pPr>
                  <w:r>
                    <w:rPr>
                      <w:color w:val="0070C0"/>
                    </w:rPr>
                    <w:t>4</w:t>
                  </w:r>
                </w:p>
              </w:txbxContent>
            </v:textbox>
          </v:oval>
        </w:pict>
      </w:r>
      <w:r>
        <w:rPr>
          <w:noProof/>
          <w:lang w:eastAsia="fr-FR"/>
        </w:rPr>
        <w:pict>
          <v:oval id="_x0000_s1034" style="position:absolute;left:0;text-align:left;margin-left:188.65pt;margin-top:100.55pt;width:17.25pt;height:17.25pt;z-index:251666432;v-text-anchor:middle" strokecolor="#0070c0">
            <v:textbox inset="0,0,0,0">
              <w:txbxContent>
                <w:p w:rsidR="00DB3CFD" w:rsidRPr="00510DF9" w:rsidRDefault="00DB3CFD" w:rsidP="00510DF9">
                  <w:pPr>
                    <w:jc w:val="center"/>
                    <w:rPr>
                      <w:color w:val="0070C0"/>
                    </w:rPr>
                  </w:pPr>
                  <w:r>
                    <w:rPr>
                      <w:color w:val="0070C0"/>
                    </w:rPr>
                    <w:t>3</w:t>
                  </w:r>
                </w:p>
              </w:txbxContent>
            </v:textbox>
          </v:oval>
        </w:pict>
      </w:r>
      <w:r>
        <w:rPr>
          <w:noProof/>
          <w:lang w:eastAsia="fr-FR"/>
        </w:rPr>
        <w:pict>
          <v:oval id="_x0000_s1033" style="position:absolute;left:0;text-align:left;margin-left:147.4pt;margin-top:100.55pt;width:17.25pt;height:17.25pt;z-index:251665408;v-text-anchor:middle" strokecolor="#0070c0">
            <v:textbox inset="0,0,0,0">
              <w:txbxContent>
                <w:p w:rsidR="00DB3CFD" w:rsidRPr="00510DF9" w:rsidRDefault="00DB3CFD" w:rsidP="00510DF9">
                  <w:pPr>
                    <w:jc w:val="center"/>
                    <w:rPr>
                      <w:color w:val="0070C0"/>
                    </w:rPr>
                  </w:pPr>
                  <w:r>
                    <w:rPr>
                      <w:color w:val="0070C0"/>
                    </w:rPr>
                    <w:t>2</w:t>
                  </w:r>
                </w:p>
              </w:txbxContent>
            </v:textbox>
          </v:oval>
        </w:pict>
      </w:r>
      <w:r>
        <w:rPr>
          <w:noProof/>
          <w:lang w:eastAsia="fr-FR"/>
        </w:rPr>
        <w:pict>
          <v:oval id="_x0000_s1032" style="position:absolute;left:0;text-align:left;margin-left:71.65pt;margin-top:122.3pt;width:17.25pt;height:17.25pt;z-index:251664384;v-text-anchor:middle" strokecolor="#0070c0">
            <v:textbox inset="0,0,0,0">
              <w:txbxContent>
                <w:p w:rsidR="00DB3CFD" w:rsidRPr="00510DF9" w:rsidRDefault="00DB3CFD" w:rsidP="00510DF9">
                  <w:pPr>
                    <w:jc w:val="center"/>
                    <w:rPr>
                      <w:color w:val="0070C0"/>
                    </w:rPr>
                  </w:pPr>
                  <w:r w:rsidRPr="00510DF9">
                    <w:rPr>
                      <w:color w:val="0070C0"/>
                    </w:rPr>
                    <w:t>1</w:t>
                  </w:r>
                </w:p>
              </w:txbxContent>
            </v:textbox>
          </v:oval>
        </w:pict>
      </w:r>
      <w:r>
        <w:rPr>
          <w:noProof/>
          <w:lang w:eastAsia="fr-FR"/>
        </w:rPr>
        <w:pict>
          <v:roundrect id="_x0000_s1031" style="position:absolute;left:0;text-align:left;margin-left:65.65pt;margin-top:95.3pt;width:30.75pt;height:45.75pt;z-index:251663360" arcsize="10923f" filled="f" strokecolor="#0070c0"/>
        </w:pict>
      </w:r>
      <w:r>
        <w:rPr>
          <w:noProof/>
          <w:lang w:eastAsia="fr-FR"/>
        </w:rPr>
        <w:pict>
          <v:roundrect id="_x0000_s1030" style="position:absolute;left:0;text-align:left;margin-left:141.4pt;margin-top:73.55pt;width:30.75pt;height:45.75pt;z-index:251662336" arcsize="10923f" filled="f" strokecolor="#0070c0"/>
        </w:pict>
      </w:r>
      <w:r>
        <w:rPr>
          <w:noProof/>
          <w:lang w:eastAsia="fr-FR"/>
        </w:rPr>
        <w:pict>
          <v:roundrect id="_x0000_s1029" style="position:absolute;left:0;text-align:left;margin-left:226.9pt;margin-top:73.55pt;width:30.75pt;height:45.75pt;z-index:251661312" arcsize="10923f" filled="f" strokecolor="#0070c0"/>
        </w:pict>
      </w:r>
      <w:r>
        <w:rPr>
          <w:noProof/>
          <w:lang w:eastAsia="fr-FR"/>
        </w:rPr>
        <w:pict>
          <v:roundrect id="_x0000_s1027" style="position:absolute;left:0;text-align:left;margin-left:181.9pt;margin-top:73.55pt;width:30.75pt;height:45.75pt;z-index:251660288" arcsize="10923f" filled="f" strokecolor="#0070c0"/>
        </w:pict>
      </w:r>
      <w:r w:rsidR="000B2237" w:rsidRPr="000B2237">
        <w:rPr>
          <w:noProof/>
          <w:lang w:eastAsia="fr-FR"/>
        </w:rPr>
        <w:drawing>
          <wp:inline distT="0" distB="0" distL="0" distR="0">
            <wp:extent cx="5760720" cy="21827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182778"/>
                    </a:xfrm>
                    <a:prstGeom prst="rect">
                      <a:avLst/>
                    </a:prstGeom>
                  </pic:spPr>
                </pic:pic>
              </a:graphicData>
            </a:graphic>
          </wp:inline>
        </w:drawing>
      </w:r>
    </w:p>
    <w:p w:rsidR="00510DF9" w:rsidRDefault="00510DF9" w:rsidP="00C6451E"/>
    <w:tbl>
      <w:tblPr>
        <w:tblStyle w:val="Trameclaire-Accent11"/>
        <w:tblW w:w="0" w:type="auto"/>
        <w:tblLook w:val="04A0" w:firstRow="1" w:lastRow="0" w:firstColumn="1" w:lastColumn="0" w:noHBand="0" w:noVBand="1"/>
      </w:tblPr>
      <w:tblGrid>
        <w:gridCol w:w="1111"/>
        <w:gridCol w:w="3384"/>
        <w:gridCol w:w="869"/>
        <w:gridCol w:w="3924"/>
      </w:tblGrid>
      <w:tr w:rsidR="001959A7" w:rsidTr="00AA3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AA3F7D">
            <w:r>
              <w:t>Repère</w:t>
            </w:r>
          </w:p>
        </w:tc>
        <w:tc>
          <w:tcPr>
            <w:tcW w:w="3391" w:type="dxa"/>
            <w:vAlign w:val="center"/>
          </w:tcPr>
          <w:p w:rsidR="00AA3F7D" w:rsidRDefault="00AA3F7D" w:rsidP="00F54F78">
            <w:pPr>
              <w:cnfStyle w:val="100000000000" w:firstRow="1" w:lastRow="0" w:firstColumn="0" w:lastColumn="0" w:oddVBand="0" w:evenVBand="0" w:oddHBand="0" w:evenHBand="0" w:firstRowFirstColumn="0" w:firstRowLastColumn="0" w:lastRowFirstColumn="0" w:lastRowLastColumn="0"/>
            </w:pPr>
          </w:p>
        </w:tc>
        <w:tc>
          <w:tcPr>
            <w:tcW w:w="850" w:type="dxa"/>
            <w:vAlign w:val="center"/>
          </w:tcPr>
          <w:p w:rsidR="001959A7" w:rsidRDefault="00AA3F7D" w:rsidP="00AA3F7D">
            <w:pPr>
              <w:cnfStyle w:val="100000000000" w:firstRow="1" w:lastRow="0" w:firstColumn="0" w:lastColumn="0" w:oddVBand="0" w:evenVBand="0" w:oddHBand="0" w:evenHBand="0" w:firstRowFirstColumn="0" w:firstRowLastColumn="0" w:lastRowFirstColumn="0" w:lastRowLastColumn="0"/>
            </w:pPr>
            <w:r>
              <w:t>Repère</w:t>
            </w:r>
          </w:p>
        </w:tc>
        <w:tc>
          <w:tcPr>
            <w:tcW w:w="3935" w:type="dxa"/>
            <w:vAlign w:val="center"/>
          </w:tcPr>
          <w:p w:rsidR="001959A7" w:rsidRDefault="001959A7" w:rsidP="00AA3F7D">
            <w:pPr>
              <w:cnfStyle w:val="100000000000" w:firstRow="1" w:lastRow="0" w:firstColumn="0" w:lastColumn="0" w:oddVBand="0" w:evenVBand="0" w:oddHBand="0" w:evenHBand="0" w:firstRowFirstColumn="0" w:firstRowLastColumn="0" w:lastRowFirstColumn="0" w:lastRowLastColumn="0"/>
            </w:pPr>
          </w:p>
        </w:tc>
      </w:tr>
      <w:tr w:rsidR="001959A7" w:rsidTr="00AA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1</w:t>
            </w:r>
          </w:p>
        </w:tc>
        <w:tc>
          <w:tcPr>
            <w:tcW w:w="3391"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1959A7" w:rsidRPr="00AA3F7D" w:rsidRDefault="00AA3F7D" w:rsidP="00AA3F7D">
            <w:pPr>
              <w:jc w:val="center"/>
              <w:cnfStyle w:val="000000100000" w:firstRow="0" w:lastRow="0" w:firstColumn="0" w:lastColumn="0" w:oddVBand="0" w:evenVBand="0" w:oddHBand="1" w:evenHBand="0" w:firstRowFirstColumn="0" w:firstRowLastColumn="0" w:lastRowFirstColumn="0" w:lastRowLastColumn="0"/>
              <w:rPr>
                <w:b/>
              </w:rPr>
            </w:pPr>
            <w:r w:rsidRPr="00AA3F7D">
              <w:rPr>
                <w:b/>
              </w:rPr>
              <w:t>6</w:t>
            </w:r>
          </w:p>
        </w:tc>
        <w:tc>
          <w:tcPr>
            <w:tcW w:w="3935" w:type="dxa"/>
          </w:tcPr>
          <w:p w:rsidR="001959A7" w:rsidRDefault="00B0559E" w:rsidP="00C6451E">
            <w:pPr>
              <w:cnfStyle w:val="000000100000" w:firstRow="0" w:lastRow="0" w:firstColumn="0" w:lastColumn="0" w:oddVBand="0" w:evenVBand="0" w:oddHBand="1" w:evenHBand="0" w:firstRowFirstColumn="0" w:firstRowLastColumn="0" w:lastRowFirstColumn="0" w:lastRowLastColumn="0"/>
            </w:pPr>
            <w:r>
              <w:t>Tension (V) Intensité (A)</w:t>
            </w:r>
          </w:p>
        </w:tc>
      </w:tr>
      <w:tr w:rsidR="001959A7" w:rsidTr="00AA3F7D">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2</w:t>
            </w:r>
          </w:p>
        </w:tc>
        <w:tc>
          <w:tcPr>
            <w:tcW w:w="3391"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1959A7" w:rsidRPr="00AA3F7D" w:rsidRDefault="00AA3F7D" w:rsidP="00AA3F7D">
            <w:pPr>
              <w:jc w:val="center"/>
              <w:cnfStyle w:val="000000000000" w:firstRow="0" w:lastRow="0" w:firstColumn="0" w:lastColumn="0" w:oddVBand="0" w:evenVBand="0" w:oddHBand="0" w:evenHBand="0" w:firstRowFirstColumn="0" w:firstRowLastColumn="0" w:lastRowFirstColumn="0" w:lastRowLastColumn="0"/>
              <w:rPr>
                <w:b/>
              </w:rPr>
            </w:pPr>
            <w:r>
              <w:rPr>
                <w:b/>
              </w:rPr>
              <w:t>7</w:t>
            </w:r>
          </w:p>
        </w:tc>
        <w:tc>
          <w:tcPr>
            <w:tcW w:w="3935"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r>
      <w:tr w:rsidR="001959A7" w:rsidTr="00AA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3</w:t>
            </w:r>
          </w:p>
        </w:tc>
        <w:tc>
          <w:tcPr>
            <w:tcW w:w="3391"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1959A7" w:rsidRPr="00AA3F7D" w:rsidRDefault="00AA3F7D" w:rsidP="00AA3F7D">
            <w:pPr>
              <w:jc w:val="center"/>
              <w:cnfStyle w:val="000000100000" w:firstRow="0" w:lastRow="0" w:firstColumn="0" w:lastColumn="0" w:oddVBand="0" w:evenVBand="0" w:oddHBand="1" w:evenHBand="0" w:firstRowFirstColumn="0" w:firstRowLastColumn="0" w:lastRowFirstColumn="0" w:lastRowLastColumn="0"/>
              <w:rPr>
                <w:b/>
              </w:rPr>
            </w:pPr>
            <w:r w:rsidRPr="00AA3F7D">
              <w:rPr>
                <w:b/>
              </w:rPr>
              <w:t>8</w:t>
            </w:r>
          </w:p>
        </w:tc>
        <w:tc>
          <w:tcPr>
            <w:tcW w:w="3935"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r>
      <w:tr w:rsidR="001959A7" w:rsidTr="00AA3F7D">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4</w:t>
            </w:r>
          </w:p>
        </w:tc>
        <w:tc>
          <w:tcPr>
            <w:tcW w:w="3391"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1959A7" w:rsidRPr="00AA3F7D" w:rsidRDefault="00AA3F7D" w:rsidP="00AA3F7D">
            <w:pPr>
              <w:jc w:val="center"/>
              <w:cnfStyle w:val="000000000000" w:firstRow="0" w:lastRow="0" w:firstColumn="0" w:lastColumn="0" w:oddVBand="0" w:evenVBand="0" w:oddHBand="0" w:evenHBand="0" w:firstRowFirstColumn="0" w:firstRowLastColumn="0" w:lastRowFirstColumn="0" w:lastRowLastColumn="0"/>
              <w:rPr>
                <w:b/>
              </w:rPr>
            </w:pPr>
            <w:r w:rsidRPr="00AA3F7D">
              <w:rPr>
                <w:b/>
              </w:rPr>
              <w:t>9</w:t>
            </w:r>
          </w:p>
        </w:tc>
        <w:tc>
          <w:tcPr>
            <w:tcW w:w="3935"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r>
      <w:tr w:rsidR="001959A7" w:rsidTr="00AA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5</w:t>
            </w:r>
          </w:p>
        </w:tc>
        <w:tc>
          <w:tcPr>
            <w:tcW w:w="3391" w:type="dxa"/>
          </w:tcPr>
          <w:p w:rsidR="001959A7" w:rsidRPr="00DC191B" w:rsidRDefault="001959A7" w:rsidP="0000797F">
            <w:pPr>
              <w:cnfStyle w:val="000000100000" w:firstRow="0" w:lastRow="0" w:firstColumn="0" w:lastColumn="0" w:oddVBand="0" w:evenVBand="0" w:oddHBand="1" w:evenHBand="0" w:firstRowFirstColumn="0" w:firstRowLastColumn="0" w:lastRowFirstColumn="0" w:lastRowLastColumn="0"/>
              <w:rPr>
                <w:i/>
              </w:rPr>
            </w:pPr>
            <w:r w:rsidRPr="00DC191B">
              <w:rPr>
                <w:i/>
              </w:rPr>
              <w:t>Modélisation d</w:t>
            </w:r>
            <w:r>
              <w:rPr>
                <w:i/>
              </w:rPr>
              <w:t>e l’action de la pesanteur sur la masse</w:t>
            </w:r>
          </w:p>
        </w:tc>
        <w:tc>
          <w:tcPr>
            <w:tcW w:w="850" w:type="dxa"/>
            <w:vAlign w:val="center"/>
          </w:tcPr>
          <w:p w:rsidR="001959A7" w:rsidRPr="00AA3F7D" w:rsidRDefault="00AA3F7D" w:rsidP="00AA3F7D">
            <w:pPr>
              <w:jc w:val="center"/>
              <w:cnfStyle w:val="000000100000" w:firstRow="0" w:lastRow="0" w:firstColumn="0" w:lastColumn="0" w:oddVBand="0" w:evenVBand="0" w:oddHBand="1" w:evenHBand="0" w:firstRowFirstColumn="0" w:firstRowLastColumn="0" w:lastRowFirstColumn="0" w:lastRowLastColumn="0"/>
              <w:rPr>
                <w:b/>
                <w:i/>
              </w:rPr>
            </w:pPr>
            <w:r w:rsidRPr="00AA3F7D">
              <w:rPr>
                <w:b/>
                <w:i/>
              </w:rPr>
              <w:t>10</w:t>
            </w:r>
          </w:p>
        </w:tc>
        <w:tc>
          <w:tcPr>
            <w:tcW w:w="3935" w:type="dxa"/>
          </w:tcPr>
          <w:p w:rsidR="001959A7" w:rsidRPr="00DC191B" w:rsidRDefault="001959A7" w:rsidP="0000797F">
            <w:pPr>
              <w:cnfStyle w:val="000000100000" w:firstRow="0" w:lastRow="0" w:firstColumn="0" w:lastColumn="0" w:oddVBand="0" w:evenVBand="0" w:oddHBand="1" w:evenHBand="0" w:firstRowFirstColumn="0" w:firstRowLastColumn="0" w:lastRowFirstColumn="0" w:lastRowLastColumn="0"/>
              <w:rPr>
                <w:i/>
              </w:rPr>
            </w:pPr>
          </w:p>
        </w:tc>
      </w:tr>
    </w:tbl>
    <w:p w:rsidR="00510DF9" w:rsidRDefault="00510DF9" w:rsidP="00C84DCD"/>
    <w:p w:rsidR="00C84DCD" w:rsidRDefault="00C84DCD" w:rsidP="00C84DCD">
      <w:pPr>
        <w:sectPr w:rsidR="00C84DCD" w:rsidSect="008C6895">
          <w:headerReference w:type="default" r:id="rId14"/>
          <w:pgSz w:w="11906" w:h="16838"/>
          <w:pgMar w:top="1110" w:right="1417" w:bottom="1417" w:left="1417" w:header="708" w:footer="708" w:gutter="0"/>
          <w:cols w:space="708"/>
          <w:docGrid w:linePitch="360"/>
        </w:sectPr>
      </w:pPr>
    </w:p>
    <w:p w:rsidR="00C84DCD" w:rsidRDefault="00C84DCD" w:rsidP="00C84DCD">
      <w:pPr>
        <w:pStyle w:val="Titre"/>
      </w:pPr>
      <w:r>
        <w:lastRenderedPageBreak/>
        <w:t>Documentation</w:t>
      </w:r>
    </w:p>
    <w:p w:rsidR="002F3FDD" w:rsidRDefault="002F3FDD" w:rsidP="002F3FDD">
      <w:pPr>
        <w:pStyle w:val="Titre1"/>
      </w:pPr>
      <w:r>
        <w:t>Analyse externe</w:t>
      </w:r>
    </w:p>
    <w:p w:rsidR="00BB42ED" w:rsidRDefault="00BB42ED" w:rsidP="008F4A0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2126"/>
        <w:gridCol w:w="2127"/>
        <w:gridCol w:w="2983"/>
      </w:tblGrid>
      <w:tr w:rsidR="006D1021" w:rsidTr="006D1021">
        <w:trPr>
          <w:trHeight w:val="1732"/>
        </w:trPr>
        <w:tc>
          <w:tcPr>
            <w:tcW w:w="1951" w:type="dxa"/>
            <w:vAlign w:val="center"/>
          </w:tcPr>
          <w:p w:rsidR="006D1021" w:rsidRDefault="006D1021" w:rsidP="006D1021">
            <w:pPr>
              <w:jc w:val="center"/>
            </w:pPr>
            <w:r>
              <w:rPr>
                <w:noProof/>
                <w:lang w:eastAsia="fr-FR"/>
              </w:rPr>
              <w:drawing>
                <wp:inline distT="0" distB="0" distL="0" distR="0">
                  <wp:extent cx="990766" cy="756473"/>
                  <wp:effectExtent l="19050" t="0" r="0" b="0"/>
                  <wp:docPr id="25" name="Image 23" descr="http://www.minicroiseur.fr/media/images/produit/image-produit2_4846_2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inicroiseur.fr/media/images/produit/image-produit2_4846_2235.jpg"/>
                          <pic:cNvPicPr>
                            <a:picLocks noChangeAspect="1" noChangeArrowheads="1"/>
                          </pic:cNvPicPr>
                        </pic:nvPicPr>
                        <pic:blipFill>
                          <a:blip r:embed="rId15" cstate="print"/>
                          <a:srcRect/>
                          <a:stretch>
                            <a:fillRect/>
                          </a:stretch>
                        </pic:blipFill>
                        <pic:spPr bwMode="auto">
                          <a:xfrm>
                            <a:off x="0" y="0"/>
                            <a:ext cx="992280" cy="757629"/>
                          </a:xfrm>
                          <a:prstGeom prst="rect">
                            <a:avLst/>
                          </a:prstGeom>
                          <a:noFill/>
                          <a:ln w="9525">
                            <a:noFill/>
                            <a:miter lim="800000"/>
                            <a:headEnd/>
                            <a:tailEnd/>
                          </a:ln>
                        </pic:spPr>
                      </pic:pic>
                    </a:graphicData>
                  </a:graphic>
                </wp:inline>
              </w:drawing>
            </w:r>
          </w:p>
        </w:tc>
        <w:tc>
          <w:tcPr>
            <w:tcW w:w="2126" w:type="dxa"/>
            <w:vAlign w:val="center"/>
          </w:tcPr>
          <w:p w:rsidR="006D1021" w:rsidRDefault="006D1021" w:rsidP="006D1021">
            <w:pPr>
              <w:jc w:val="center"/>
            </w:pPr>
            <w:r>
              <w:rPr>
                <w:noProof/>
                <w:lang w:eastAsia="fr-FR"/>
              </w:rPr>
              <w:drawing>
                <wp:inline distT="0" distB="0" distL="0" distR="0">
                  <wp:extent cx="1033087" cy="957467"/>
                  <wp:effectExtent l="19050" t="0" r="0" b="0"/>
                  <wp:docPr id="27" name="Image 26" descr="http://ecoles.ac-rouen.fr/adaudet/docs_fgh/gouvern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coles.ac-rouen.fr/adaudet/docs_fgh/gouvernail1.jpg"/>
                          <pic:cNvPicPr>
                            <a:picLocks noChangeAspect="1" noChangeArrowheads="1"/>
                          </pic:cNvPicPr>
                        </pic:nvPicPr>
                        <pic:blipFill>
                          <a:blip r:embed="rId16"/>
                          <a:srcRect/>
                          <a:stretch>
                            <a:fillRect/>
                          </a:stretch>
                        </pic:blipFill>
                        <pic:spPr bwMode="auto">
                          <a:xfrm>
                            <a:off x="0" y="0"/>
                            <a:ext cx="1031384" cy="955888"/>
                          </a:xfrm>
                          <a:prstGeom prst="rect">
                            <a:avLst/>
                          </a:prstGeom>
                          <a:noFill/>
                          <a:ln w="9525">
                            <a:noFill/>
                            <a:miter lim="800000"/>
                            <a:headEnd/>
                            <a:tailEnd/>
                          </a:ln>
                        </pic:spPr>
                      </pic:pic>
                    </a:graphicData>
                  </a:graphic>
                </wp:inline>
              </w:drawing>
            </w:r>
          </w:p>
        </w:tc>
        <w:tc>
          <w:tcPr>
            <w:tcW w:w="2127" w:type="dxa"/>
            <w:vAlign w:val="center"/>
          </w:tcPr>
          <w:p w:rsidR="006D1021" w:rsidRDefault="006D1021" w:rsidP="006D1021">
            <w:pPr>
              <w:jc w:val="center"/>
              <w:rPr>
                <w:noProof/>
                <w:lang w:eastAsia="fr-FR"/>
              </w:rPr>
            </w:pPr>
            <w:r>
              <w:rPr>
                <w:noProof/>
                <w:lang w:eastAsia="fr-FR"/>
              </w:rPr>
              <w:drawing>
                <wp:inline distT="0" distB="0" distL="0" distR="0">
                  <wp:extent cx="1116648" cy="1057524"/>
                  <wp:effectExtent l="19050" t="0" r="7302" b="0"/>
                  <wp:docPr id="28" name="Image 29" descr="http://img.nauticexpo.fr/images_ne/photo-g/compas-electroniques-navires-21517-314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nauticexpo.fr/images_ne/photo-g/compas-electroniques-navires-21517-3142905.jpg"/>
                          <pic:cNvPicPr>
                            <a:picLocks noChangeAspect="1" noChangeArrowheads="1"/>
                          </pic:cNvPicPr>
                        </pic:nvPicPr>
                        <pic:blipFill>
                          <a:blip r:embed="rId17"/>
                          <a:srcRect/>
                          <a:stretch>
                            <a:fillRect/>
                          </a:stretch>
                        </pic:blipFill>
                        <pic:spPr bwMode="auto">
                          <a:xfrm>
                            <a:off x="0" y="0"/>
                            <a:ext cx="1116545" cy="1057427"/>
                          </a:xfrm>
                          <a:prstGeom prst="rect">
                            <a:avLst/>
                          </a:prstGeom>
                          <a:noFill/>
                          <a:ln w="9525">
                            <a:noFill/>
                            <a:miter lim="800000"/>
                            <a:headEnd/>
                            <a:tailEnd/>
                          </a:ln>
                        </pic:spPr>
                      </pic:pic>
                    </a:graphicData>
                  </a:graphic>
                </wp:inline>
              </w:drawing>
            </w:r>
          </w:p>
        </w:tc>
        <w:tc>
          <w:tcPr>
            <w:tcW w:w="2983" w:type="dxa"/>
            <w:vAlign w:val="center"/>
          </w:tcPr>
          <w:p w:rsidR="006D1021" w:rsidRDefault="006D1021" w:rsidP="006D1021">
            <w:pPr>
              <w:jc w:val="center"/>
              <w:rPr>
                <w:noProof/>
                <w:lang w:eastAsia="fr-FR"/>
              </w:rPr>
            </w:pPr>
            <w:r>
              <w:rPr>
                <w:noProof/>
                <w:lang w:eastAsia="fr-FR"/>
              </w:rPr>
              <w:drawing>
                <wp:inline distT="0" distB="0" distL="0" distR="0">
                  <wp:extent cx="1603016" cy="1207828"/>
                  <wp:effectExtent l="19050" t="0" r="0" b="0"/>
                  <wp:docPr id="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1609223" cy="1212505"/>
                          </a:xfrm>
                          <a:prstGeom prst="rect">
                            <a:avLst/>
                          </a:prstGeom>
                          <a:noFill/>
                          <a:ln w="9525">
                            <a:noFill/>
                            <a:miter lim="800000"/>
                            <a:headEnd/>
                            <a:tailEnd/>
                          </a:ln>
                        </pic:spPr>
                      </pic:pic>
                    </a:graphicData>
                  </a:graphic>
                </wp:inline>
              </w:drawing>
            </w:r>
          </w:p>
        </w:tc>
      </w:tr>
      <w:tr w:rsidR="006D1021" w:rsidRPr="006D1021" w:rsidTr="006D1021">
        <w:trPr>
          <w:trHeight w:val="547"/>
        </w:trPr>
        <w:tc>
          <w:tcPr>
            <w:tcW w:w="1951" w:type="dxa"/>
            <w:vAlign w:val="center"/>
          </w:tcPr>
          <w:p w:rsidR="006D1021" w:rsidRPr="006D1021" w:rsidRDefault="006D1021" w:rsidP="006D1021">
            <w:pPr>
              <w:jc w:val="center"/>
              <w:rPr>
                <w:i/>
                <w:noProof/>
                <w:lang w:eastAsia="fr-FR"/>
              </w:rPr>
            </w:pPr>
            <w:r w:rsidRPr="006D1021">
              <w:rPr>
                <w:i/>
                <w:noProof/>
                <w:lang w:eastAsia="fr-FR"/>
              </w:rPr>
              <w:t>Barre franche</w:t>
            </w:r>
          </w:p>
        </w:tc>
        <w:tc>
          <w:tcPr>
            <w:tcW w:w="2126" w:type="dxa"/>
            <w:vAlign w:val="center"/>
          </w:tcPr>
          <w:p w:rsidR="006D1021" w:rsidRPr="006D1021" w:rsidRDefault="006D1021" w:rsidP="006D1021">
            <w:pPr>
              <w:jc w:val="center"/>
              <w:rPr>
                <w:i/>
                <w:noProof/>
                <w:lang w:eastAsia="fr-FR"/>
              </w:rPr>
            </w:pPr>
          </w:p>
        </w:tc>
        <w:tc>
          <w:tcPr>
            <w:tcW w:w="2127" w:type="dxa"/>
            <w:vAlign w:val="center"/>
          </w:tcPr>
          <w:p w:rsidR="006D1021" w:rsidRPr="006D1021" w:rsidRDefault="006D1021" w:rsidP="006D1021">
            <w:pPr>
              <w:jc w:val="center"/>
              <w:rPr>
                <w:i/>
                <w:noProof/>
                <w:lang w:eastAsia="fr-FR"/>
              </w:rPr>
            </w:pPr>
            <w:r>
              <w:rPr>
                <w:i/>
                <w:noProof/>
                <w:lang w:eastAsia="fr-FR"/>
              </w:rPr>
              <w:t>Compas électronique</w:t>
            </w:r>
          </w:p>
        </w:tc>
        <w:tc>
          <w:tcPr>
            <w:tcW w:w="2983" w:type="dxa"/>
            <w:vAlign w:val="center"/>
          </w:tcPr>
          <w:p w:rsidR="006D1021" w:rsidRPr="006D1021" w:rsidRDefault="006D1021" w:rsidP="006D1021">
            <w:pPr>
              <w:jc w:val="center"/>
              <w:rPr>
                <w:i/>
                <w:noProof/>
                <w:lang w:eastAsia="fr-FR"/>
              </w:rPr>
            </w:pPr>
            <w:r>
              <w:rPr>
                <w:i/>
                <w:noProof/>
                <w:lang w:eastAsia="fr-FR"/>
              </w:rPr>
              <w:t>Pilote automatique</w:t>
            </w:r>
          </w:p>
        </w:tc>
      </w:tr>
    </w:tbl>
    <w:p w:rsidR="00BB42ED" w:rsidRPr="008F4A04" w:rsidRDefault="00BB42ED" w:rsidP="008F4A04"/>
    <w:p w:rsidR="0051366E" w:rsidRDefault="0051366E" w:rsidP="002F3FDD">
      <w:r>
        <w:t xml:space="preserve">Un voilier est un bateau propulsé par la force du vent. Une barre franche, reliée au safran, permet de modifier le cap du bateau. Le pilote automatique de voilier permet de garder un cap fixe, malgré les changements de direction du vent ou des courants.  </w:t>
      </w:r>
    </w:p>
    <w:p w:rsidR="00BB42ED" w:rsidRDefault="00BB42ED" w:rsidP="002F3FD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8F4A04" w:rsidRPr="0051366E" w:rsidTr="008F4A04">
        <w:tc>
          <w:tcPr>
            <w:tcW w:w="4606" w:type="dxa"/>
            <w:vAlign w:val="center"/>
          </w:tcPr>
          <w:p w:rsidR="008F4A04" w:rsidRPr="0051366E" w:rsidRDefault="006D1021" w:rsidP="008F4A04">
            <w:pPr>
              <w:jc w:val="center"/>
            </w:pPr>
            <w:r>
              <w:rPr>
                <w:i/>
                <w:noProof/>
                <w:lang w:eastAsia="fr-FR"/>
              </w:rPr>
              <w:drawing>
                <wp:inline distT="0" distB="0" distL="0" distR="0">
                  <wp:extent cx="2708248" cy="1806314"/>
                  <wp:effectExtent l="19050" t="0" r="0" b="0"/>
                  <wp:docPr id="24" name="Image 32" descr="F:\Github\Formations\ModelisationMultiphysique\ApplicationsPedagogiques\TP30\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Github\Formations\ModelisationMultiphysique\ApplicationsPedagogiques\TP30\Contexte.png"/>
                          <pic:cNvPicPr>
                            <a:picLocks noChangeAspect="1" noChangeArrowheads="1"/>
                          </pic:cNvPicPr>
                        </pic:nvPicPr>
                        <pic:blipFill>
                          <a:blip r:embed="rId19"/>
                          <a:srcRect/>
                          <a:stretch>
                            <a:fillRect/>
                          </a:stretch>
                        </pic:blipFill>
                        <pic:spPr bwMode="auto">
                          <a:xfrm>
                            <a:off x="0" y="0"/>
                            <a:ext cx="2713695" cy="1809947"/>
                          </a:xfrm>
                          <a:prstGeom prst="rect">
                            <a:avLst/>
                          </a:prstGeom>
                          <a:noFill/>
                          <a:ln w="9525">
                            <a:noFill/>
                            <a:miter lim="800000"/>
                            <a:headEnd/>
                            <a:tailEnd/>
                          </a:ln>
                        </pic:spPr>
                      </pic:pic>
                    </a:graphicData>
                  </a:graphic>
                </wp:inline>
              </w:drawing>
            </w:r>
          </w:p>
        </w:tc>
        <w:tc>
          <w:tcPr>
            <w:tcW w:w="4606" w:type="dxa"/>
            <w:vAlign w:val="center"/>
          </w:tcPr>
          <w:p w:rsidR="008F4A04" w:rsidRPr="0051366E" w:rsidRDefault="008F4A04" w:rsidP="008F4A04">
            <w:pPr>
              <w:jc w:val="center"/>
            </w:pPr>
            <w:r w:rsidRPr="0051366E">
              <w:rPr>
                <w:noProof/>
                <w:lang w:eastAsia="fr-FR"/>
              </w:rPr>
              <w:drawing>
                <wp:inline distT="0" distB="0" distL="0" distR="0">
                  <wp:extent cx="2176761" cy="1224501"/>
                  <wp:effectExtent l="19050" t="0" r="0" b="0"/>
                  <wp:docPr id="6" name="Image 3" descr="F:\Github\Formations\ModelisationMultiphysique\ApplicationsPedagogiques\TP30\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Formations\ModelisationMultiphysique\ApplicationsPedagogiques\TP30\Cas d'utilisation.png"/>
                          <pic:cNvPicPr>
                            <a:picLocks noChangeAspect="1" noChangeArrowheads="1"/>
                          </pic:cNvPicPr>
                        </pic:nvPicPr>
                        <pic:blipFill>
                          <a:blip r:embed="rId20"/>
                          <a:srcRect/>
                          <a:stretch>
                            <a:fillRect/>
                          </a:stretch>
                        </pic:blipFill>
                        <pic:spPr bwMode="auto">
                          <a:xfrm>
                            <a:off x="0" y="0"/>
                            <a:ext cx="2186011" cy="1229705"/>
                          </a:xfrm>
                          <a:prstGeom prst="rect">
                            <a:avLst/>
                          </a:prstGeom>
                          <a:noFill/>
                          <a:ln w="9525">
                            <a:noFill/>
                            <a:miter lim="800000"/>
                            <a:headEnd/>
                            <a:tailEnd/>
                          </a:ln>
                        </pic:spPr>
                      </pic:pic>
                    </a:graphicData>
                  </a:graphic>
                </wp:inline>
              </w:drawing>
            </w:r>
          </w:p>
        </w:tc>
      </w:tr>
    </w:tbl>
    <w:p w:rsidR="008F4A04" w:rsidRDefault="008F4A04" w:rsidP="002F3FDD"/>
    <w:p w:rsidR="00667AD7" w:rsidRDefault="00667AD7" w:rsidP="002F3FDD"/>
    <w:p w:rsidR="006D1021" w:rsidRDefault="006D1021" w:rsidP="002F3FDD"/>
    <w:p w:rsidR="006D1021" w:rsidRDefault="006D1021" w:rsidP="002F3FDD"/>
    <w:p w:rsidR="006D1021" w:rsidRDefault="006D1021" w:rsidP="002F3FDD"/>
    <w:p w:rsidR="006D1021" w:rsidRDefault="006D1021" w:rsidP="002F3FDD"/>
    <w:p w:rsidR="006D1021" w:rsidRDefault="006D1021" w:rsidP="002F3FDD"/>
    <w:p w:rsidR="006D1021" w:rsidRPr="0051366E" w:rsidRDefault="006D1021" w:rsidP="002F3FDD"/>
    <w:p w:rsidR="002F3FDD" w:rsidRDefault="006D1021" w:rsidP="006D1021">
      <w:pPr>
        <w:pStyle w:val="Titre1"/>
      </w:pPr>
      <w:r>
        <w:lastRenderedPageBreak/>
        <w:t>Analyse interne</w:t>
      </w:r>
    </w:p>
    <w:p w:rsidR="0039482A" w:rsidRPr="0039482A" w:rsidRDefault="006D1021" w:rsidP="0039482A">
      <w:pPr>
        <w:pStyle w:val="Titre2"/>
      </w:pPr>
      <w:r>
        <w:t>Chaîne fonctionnelle</w:t>
      </w:r>
      <w:r w:rsidR="0039482A">
        <w:t xml:space="preserve"> du système réel</w:t>
      </w:r>
    </w:p>
    <w:p w:rsidR="006D1021" w:rsidRDefault="006D1021" w:rsidP="006D1021">
      <w:r>
        <w:rPr>
          <w:noProof/>
          <w:lang w:eastAsia="fr-FR"/>
        </w:rPr>
        <w:drawing>
          <wp:inline distT="0" distB="0" distL="0" distR="0">
            <wp:extent cx="5760720" cy="3372596"/>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rcRect/>
                    <a:stretch>
                      <a:fillRect/>
                    </a:stretch>
                  </pic:blipFill>
                  <pic:spPr bwMode="auto">
                    <a:xfrm>
                      <a:off x="0" y="0"/>
                      <a:ext cx="5760720" cy="3372596"/>
                    </a:xfrm>
                    <a:prstGeom prst="rect">
                      <a:avLst/>
                    </a:prstGeom>
                    <a:noFill/>
                    <a:ln w="9525">
                      <a:noFill/>
                      <a:miter lim="800000"/>
                      <a:headEnd/>
                      <a:tailEnd/>
                    </a:ln>
                  </pic:spPr>
                </pic:pic>
              </a:graphicData>
            </a:graphic>
          </wp:inline>
        </w:drawing>
      </w:r>
    </w:p>
    <w:p w:rsidR="008A5C1E" w:rsidRDefault="0039482A" w:rsidP="0039482A">
      <w:pPr>
        <w:pStyle w:val="Titre2"/>
      </w:pPr>
      <w:r>
        <w:t>Chaîne fonctionnelle du système de laboratoire</w:t>
      </w:r>
    </w:p>
    <w:p w:rsidR="0039482A" w:rsidRPr="0039482A" w:rsidRDefault="0039482A" w:rsidP="0039482A"/>
    <w:p w:rsidR="0039482A" w:rsidRPr="0039482A" w:rsidRDefault="0039482A" w:rsidP="0039482A">
      <w:r w:rsidRPr="0039482A">
        <w:rPr>
          <w:noProof/>
          <w:lang w:eastAsia="fr-FR"/>
        </w:rPr>
        <w:drawing>
          <wp:inline distT="0" distB="0" distL="0" distR="0">
            <wp:extent cx="5760720" cy="2879748"/>
            <wp:effectExtent l="0" t="0" r="0" b="0"/>
            <wp:docPr id="5"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10158" cy="6053552"/>
                      <a:chOff x="-1188640" y="116632"/>
                      <a:chExt cx="12110158" cy="6053552"/>
                    </a:xfrm>
                  </a:grpSpPr>
                  <a:sp>
                    <a:nvSpPr>
                      <a:cNvPr id="4" name="Flèche vers le bas 3"/>
                      <a:cNvSpPr/>
                    </a:nvSpPr>
                    <a:spPr>
                      <a:xfrm>
                        <a:off x="9499890" y="4941168"/>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5" name="Rectangle à coins arrondis 4"/>
                      <a:cNvSpPr/>
                    </a:nvSpPr>
                    <a:spPr>
                      <a:xfrm>
                        <a:off x="389752" y="2779343"/>
                        <a:ext cx="10446944" cy="1729778"/>
                      </a:xfrm>
                      <a:prstGeom prst="roundRect">
                        <a:avLst/>
                      </a:prstGeom>
                      <a:solidFill>
                        <a:sysClr val="window" lastClr="FFFFFF"/>
                      </a:solidFill>
                      <a:ln w="25400" cap="flat" cmpd="sng" algn="ctr">
                        <a:solidFill>
                          <a:srgbClr val="C0504D"/>
                        </a:solidFill>
                        <a:prstDash val="solid"/>
                      </a:ln>
                      <a:effectLst/>
                    </a:spPr>
                    <a:txSp>
                      <a:txBody>
                        <a:bodyPr rtlCol="0" anchor="b"/>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d’énergie</a:t>
                          </a:r>
                        </a:p>
                      </a:txBody>
                      <a:useSpRect/>
                    </a:txSp>
                  </a:sp>
                  <a:sp>
                    <a:nvSpPr>
                      <a:cNvPr id="6" name="Rectangle à coins arrondis 5"/>
                      <a:cNvSpPr/>
                    </a:nvSpPr>
                    <a:spPr>
                      <a:xfrm>
                        <a:off x="389752" y="328111"/>
                        <a:ext cx="6473690" cy="1557660"/>
                      </a:xfrm>
                      <a:prstGeom prst="roundRect">
                        <a:avLst/>
                      </a:prstGeom>
                      <a:solidFill>
                        <a:sysClr val="window" lastClr="FFFFFF"/>
                      </a:solidFill>
                      <a:ln w="25400" cap="flat" cmpd="sng" algn="ctr">
                        <a:solidFill>
                          <a:srgbClr val="4F81BD"/>
                        </a:solidFill>
                        <a:prstDash val="solid"/>
                      </a:ln>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d’information</a:t>
                          </a:r>
                        </a:p>
                      </a:txBody>
                      <a:useSpRect/>
                    </a:txSp>
                  </a:sp>
                  <a:sp>
                    <a:nvSpPr>
                      <a:cNvPr id="7" name="Rectangle 6"/>
                      <a:cNvSpPr/>
                    </a:nvSpPr>
                    <a:spPr>
                      <a:xfrm>
                        <a:off x="59348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ACQUERIR</a:t>
                          </a:r>
                        </a:p>
                      </a:txBody>
                      <a:useSpRect/>
                    </a:txSp>
                  </a:sp>
                  <a:sp>
                    <a:nvSpPr>
                      <a:cNvPr id="8" name="Rectangle 7"/>
                      <a:cNvSpPr/>
                    </a:nvSpPr>
                    <a:spPr>
                      <a:xfrm>
                        <a:off x="269979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TRAITER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Microcontrôleur</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9" name="Rectangle 8"/>
                      <a:cNvSpPr/>
                    </a:nvSpPr>
                    <a:spPr>
                      <a:xfrm>
                        <a:off x="4804257" y="908720"/>
                        <a:ext cx="1620000" cy="70973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COMMUNIQUER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BUS CAN</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(Interface NMEA)</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0" name="Rectangle 9"/>
                      <a:cNvSpPr/>
                    </a:nvSpPr>
                    <a:spPr>
                      <a:xfrm>
                        <a:off x="59348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ALIMENTER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Générateur de tension</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1" name="Rectangle 10"/>
                      <a:cNvSpPr/>
                    </a:nvSpPr>
                    <a:spPr>
                      <a:xfrm>
                        <a:off x="269979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DISTRIBUER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Pont en H</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2" name="Rectangle 11"/>
                      <a:cNvSpPr/>
                    </a:nvSpPr>
                    <a:spPr>
                      <a:xfrm>
                        <a:off x="4804257"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CONVERTIR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Moteur à courant continu</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3" name="Rectangle 12"/>
                      <a:cNvSpPr/>
                    </a:nvSpPr>
                    <a:spPr>
                      <a:xfrm>
                        <a:off x="686344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TRANSMETTRE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Poulie – Courroie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Système vis - écrou</a:t>
                          </a:r>
                        </a:p>
                      </a:txBody>
                      <a:useSpRect/>
                    </a:txSp>
                  </a:sp>
                  <a:sp>
                    <a:nvSpPr>
                      <a:cNvPr id="14" name="Rectangle 13"/>
                      <a:cNvSpPr/>
                    </a:nvSpPr>
                    <a:spPr>
                      <a:xfrm>
                        <a:off x="8892480" y="1885771"/>
                        <a:ext cx="1620000" cy="3055397"/>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ACTION</a:t>
                          </a:r>
                        </a:p>
                      </a:txBody>
                      <a:useSpRect/>
                    </a:txSp>
                  </a:sp>
                  <a:cxnSp>
                    <a:nvCxnSpPr>
                      <a:cNvPr id="15" name="Connecteur droit avec flèche 14"/>
                      <a:cNvCxnSpPr/>
                    </a:nvCxnSpPr>
                    <a:spPr>
                      <a:xfrm>
                        <a:off x="107172" y="1476099"/>
                        <a:ext cx="486310" cy="8685"/>
                      </a:xfrm>
                      <a:prstGeom prst="straightConnector1">
                        <a:avLst/>
                      </a:prstGeom>
                      <a:noFill/>
                      <a:ln w="28575" cap="flat" cmpd="sng" algn="ctr">
                        <a:solidFill>
                          <a:srgbClr val="4F81BD">
                            <a:shade val="95000"/>
                            <a:satMod val="105000"/>
                          </a:srgbClr>
                        </a:solidFill>
                        <a:prstDash val="solid"/>
                        <a:tailEnd type="arrow"/>
                      </a:ln>
                      <a:effectLst/>
                    </a:spPr>
                  </a:cxnSp>
                  <a:cxnSp>
                    <a:nvCxnSpPr>
                      <a:cNvPr id="16" name="Connecteur droit avec flèche 15"/>
                      <a:cNvCxnSpPr>
                        <a:stCxn id="7" idx="3"/>
                        <a:endCxn id="8" idx="1"/>
                      </a:cNvCxnSpPr>
                    </a:nvCxnSpPr>
                    <a:spPr>
                      <a:xfrm>
                        <a:off x="2213482" y="1255771"/>
                        <a:ext cx="486310"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7" name="Connecteur droit avec flèche 16"/>
                      <a:cNvCxnSpPr>
                        <a:stCxn id="8" idx="3"/>
                        <a:endCxn id="9" idx="1"/>
                      </a:cNvCxnSpPr>
                    </a:nvCxnSpPr>
                    <a:spPr>
                      <a:xfrm>
                        <a:off x="4319792" y="1255771"/>
                        <a:ext cx="484465" cy="7818"/>
                      </a:xfrm>
                      <a:prstGeom prst="straightConnector1">
                        <a:avLst/>
                      </a:prstGeom>
                      <a:noFill/>
                      <a:ln w="28575" cap="flat" cmpd="sng" algn="ctr">
                        <a:solidFill>
                          <a:srgbClr val="4F81BD">
                            <a:shade val="95000"/>
                            <a:satMod val="105000"/>
                          </a:srgbClr>
                        </a:solidFill>
                        <a:prstDash val="solid"/>
                        <a:tailEnd type="arrow"/>
                      </a:ln>
                      <a:effectLst/>
                    </a:spPr>
                  </a:cxnSp>
                  <a:cxnSp>
                    <a:nvCxnSpPr>
                      <a:cNvPr id="18" name="Connecteur droit avec flèche 17"/>
                      <a:cNvCxnSpPr>
                        <a:stCxn id="9" idx="3"/>
                      </a:cNvCxnSpPr>
                    </a:nvCxnSpPr>
                    <a:spPr>
                      <a:xfrm>
                        <a:off x="6424257" y="1263589"/>
                        <a:ext cx="1249185"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9" name="Connecteur droit 18"/>
                      <a:cNvCxnSpPr/>
                    </a:nvCxnSpPr>
                    <a:spPr>
                      <a:xfrm>
                        <a:off x="6424257" y="1628800"/>
                        <a:ext cx="312296" cy="0"/>
                      </a:xfrm>
                      <a:prstGeom prst="line">
                        <a:avLst/>
                      </a:prstGeom>
                      <a:noFill/>
                      <a:ln w="28575" cap="flat" cmpd="sng" algn="ctr">
                        <a:solidFill>
                          <a:srgbClr val="C0504D">
                            <a:shade val="95000"/>
                            <a:satMod val="105000"/>
                          </a:srgbClr>
                        </a:solidFill>
                        <a:prstDash val="solid"/>
                      </a:ln>
                      <a:effectLst/>
                    </a:spPr>
                  </a:cxnSp>
                  <a:cxnSp>
                    <a:nvCxnSpPr>
                      <a:cNvPr id="20" name="Connecteur droit 19"/>
                      <a:cNvCxnSpPr/>
                    </a:nvCxnSpPr>
                    <a:spPr>
                      <a:xfrm>
                        <a:off x="2456637" y="2350241"/>
                        <a:ext cx="4279916" cy="0"/>
                      </a:xfrm>
                      <a:prstGeom prst="line">
                        <a:avLst/>
                      </a:prstGeom>
                      <a:noFill/>
                      <a:ln w="28575" cap="flat" cmpd="sng" algn="ctr">
                        <a:solidFill>
                          <a:srgbClr val="C0504D">
                            <a:shade val="95000"/>
                            <a:satMod val="105000"/>
                          </a:srgbClr>
                        </a:solidFill>
                        <a:prstDash val="solid"/>
                      </a:ln>
                      <a:effectLst/>
                    </a:spPr>
                  </a:cxnSp>
                  <a:cxnSp>
                    <a:nvCxnSpPr>
                      <a:cNvPr id="21" name="Connecteur droit 20"/>
                      <a:cNvCxnSpPr/>
                    </a:nvCxnSpPr>
                    <a:spPr>
                      <a:xfrm flipV="1">
                        <a:off x="6736553" y="1628801"/>
                        <a:ext cx="0" cy="721440"/>
                      </a:xfrm>
                      <a:prstGeom prst="line">
                        <a:avLst/>
                      </a:prstGeom>
                      <a:noFill/>
                      <a:ln w="28575" cap="flat" cmpd="sng" algn="ctr">
                        <a:solidFill>
                          <a:srgbClr val="C0504D">
                            <a:shade val="95000"/>
                            <a:satMod val="105000"/>
                          </a:srgbClr>
                        </a:solidFill>
                        <a:prstDash val="solid"/>
                      </a:ln>
                      <a:effectLst/>
                    </a:spPr>
                  </a:cxnSp>
                  <a:cxnSp>
                    <a:nvCxnSpPr>
                      <a:cNvPr id="22" name="Connecteur droit 21"/>
                      <a:cNvCxnSpPr/>
                    </a:nvCxnSpPr>
                    <a:spPr>
                      <a:xfrm flipV="1">
                        <a:off x="2456637" y="2345711"/>
                        <a:ext cx="0" cy="867265"/>
                      </a:xfrm>
                      <a:prstGeom prst="line">
                        <a:avLst/>
                      </a:prstGeom>
                      <a:noFill/>
                      <a:ln w="28575" cap="flat" cmpd="sng" algn="ctr">
                        <a:solidFill>
                          <a:srgbClr val="C0504D">
                            <a:shade val="95000"/>
                            <a:satMod val="105000"/>
                          </a:srgbClr>
                        </a:solidFill>
                        <a:prstDash val="solid"/>
                      </a:ln>
                      <a:effectLst/>
                    </a:spPr>
                  </a:cxnSp>
                  <a:cxnSp>
                    <a:nvCxnSpPr>
                      <a:cNvPr id="23" name="Connecteur droit 22"/>
                      <a:cNvCxnSpPr/>
                    </a:nvCxnSpPr>
                    <a:spPr>
                      <a:xfrm>
                        <a:off x="2456637" y="3212976"/>
                        <a:ext cx="24315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4" name="Connecteur droit 23"/>
                      <a:cNvCxnSpPr>
                        <a:stCxn id="10" idx="3"/>
                        <a:endCxn id="11" idx="1"/>
                      </a:cNvCxnSpPr>
                    </a:nvCxnSpPr>
                    <a:spPr>
                      <a:xfrm>
                        <a:off x="221348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5" name="Connecteur droit 24"/>
                      <a:cNvCxnSpPr>
                        <a:stCxn id="11" idx="3"/>
                        <a:endCxn id="12" idx="1"/>
                      </a:cNvCxnSpPr>
                    </a:nvCxnSpPr>
                    <a:spPr>
                      <a:xfrm>
                        <a:off x="4319792" y="3410928"/>
                        <a:ext cx="48446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6" name="Connecteur droit 25"/>
                      <a:cNvCxnSpPr>
                        <a:stCxn id="12" idx="3"/>
                        <a:endCxn id="13" idx="1"/>
                      </a:cNvCxnSpPr>
                    </a:nvCxnSpPr>
                    <a:spPr>
                      <a:xfrm>
                        <a:off x="6424257" y="3410928"/>
                        <a:ext cx="43918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7" name="Connecteur droit 26"/>
                      <a:cNvCxnSpPr>
                        <a:stCxn id="13" idx="3"/>
                        <a:endCxn id="14" idx="1"/>
                      </a:cNvCxnSpPr>
                    </a:nvCxnSpPr>
                    <a:spPr>
                      <a:xfrm>
                        <a:off x="8483442" y="3410928"/>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8" name="Connecteur droit 27"/>
                      <a:cNvCxnSpPr/>
                    </a:nvCxnSpPr>
                    <a:spPr>
                      <a:xfrm>
                        <a:off x="10717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9" name="Connecteur droit 28"/>
                      <a:cNvCxnSpPr/>
                    </a:nvCxnSpPr>
                    <a:spPr>
                      <a:xfrm flipV="1">
                        <a:off x="8302419" y="-1"/>
                        <a:ext cx="0" cy="2779343"/>
                      </a:xfrm>
                      <a:prstGeom prst="line">
                        <a:avLst/>
                      </a:prstGeom>
                      <a:noFill/>
                      <a:ln w="28575" cap="flat" cmpd="sng" algn="ctr">
                        <a:solidFill>
                          <a:srgbClr val="92D050"/>
                        </a:solidFill>
                        <a:prstDash val="solid"/>
                      </a:ln>
                      <a:effectLst/>
                    </a:spPr>
                  </a:cxnSp>
                  <a:cxnSp>
                    <a:nvCxnSpPr>
                      <a:cNvPr id="30" name="Connecteur droit 29"/>
                      <a:cNvCxnSpPr/>
                    </a:nvCxnSpPr>
                    <a:spPr>
                      <a:xfrm flipH="1">
                        <a:off x="107172" y="0"/>
                        <a:ext cx="8195247" cy="0"/>
                      </a:xfrm>
                      <a:prstGeom prst="line">
                        <a:avLst/>
                      </a:prstGeom>
                      <a:noFill/>
                      <a:ln w="28575" cap="flat" cmpd="sng" algn="ctr">
                        <a:solidFill>
                          <a:srgbClr val="92D050"/>
                        </a:solidFill>
                        <a:prstDash val="solid"/>
                      </a:ln>
                      <a:effectLst/>
                    </a:spPr>
                  </a:cxnSp>
                  <a:cxnSp>
                    <a:nvCxnSpPr>
                      <a:cNvPr id="31" name="Connecteur droit 30"/>
                      <a:cNvCxnSpPr/>
                    </a:nvCxnSpPr>
                    <a:spPr>
                      <a:xfrm>
                        <a:off x="107172" y="1043647"/>
                        <a:ext cx="486310" cy="0"/>
                      </a:xfrm>
                      <a:prstGeom prst="line">
                        <a:avLst/>
                      </a:prstGeom>
                      <a:noFill/>
                      <a:ln w="28575" cap="flat" cmpd="sng" algn="ctr">
                        <a:solidFill>
                          <a:srgbClr val="92D050"/>
                        </a:solidFill>
                        <a:prstDash val="solid"/>
                        <a:headEnd type="none" w="med" len="med"/>
                        <a:tailEnd type="arrow" w="med" len="med"/>
                      </a:ln>
                      <a:effectLst/>
                    </a:spPr>
                  </a:cxnSp>
                  <a:cxnSp>
                    <a:nvCxnSpPr>
                      <a:cNvPr id="32" name="Connecteur droit 31"/>
                      <a:cNvCxnSpPr/>
                    </a:nvCxnSpPr>
                    <a:spPr>
                      <a:xfrm flipV="1">
                        <a:off x="107172" y="0"/>
                        <a:ext cx="0" cy="1043648"/>
                      </a:xfrm>
                      <a:prstGeom prst="line">
                        <a:avLst/>
                      </a:prstGeom>
                      <a:noFill/>
                      <a:ln w="28575" cap="flat" cmpd="sng" algn="ctr">
                        <a:solidFill>
                          <a:srgbClr val="92D050"/>
                        </a:solidFill>
                        <a:prstDash val="solid"/>
                      </a:ln>
                      <a:effectLst/>
                    </a:spPr>
                  </a:cxnSp>
                  <a:cxnSp>
                    <a:nvCxnSpPr>
                      <a:cNvPr id="33" name="Connecteur droit 32"/>
                      <a:cNvCxnSpPr/>
                    </a:nvCxnSpPr>
                    <a:spPr>
                      <a:xfrm>
                        <a:off x="10512480" y="2121710"/>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sp>
                    <a:nvSpPr>
                      <a:cNvPr id="34" name="Flèche vers le bas 33"/>
                      <a:cNvSpPr/>
                    </a:nvSpPr>
                    <a:spPr>
                      <a:xfrm>
                        <a:off x="9499890" y="1066427"/>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43" name="Rectangle 42"/>
                      <a:cNvSpPr/>
                    </a:nvSpPr>
                    <a:spPr>
                      <a:xfrm>
                        <a:off x="3626597" y="194056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Ordres</a:t>
                          </a:r>
                        </a:p>
                      </a:txBody>
                      <a:useSpRect/>
                    </a:txSp>
                  </a:sp>
                  <a:sp>
                    <a:nvSpPr>
                      <a:cNvPr id="44" name="Rectangle 43"/>
                      <a:cNvSpPr/>
                    </a:nvSpPr>
                    <a:spPr>
                      <a:xfrm>
                        <a:off x="8114035" y="116632"/>
                        <a:ext cx="148268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1" i="0" u="none" strike="noStrike" kern="0" cap="none" spc="0" normalizeH="0" baseline="0" noProof="0" dirty="0" smtClean="0">
                              <a:ln>
                                <a:noFill/>
                              </a:ln>
                              <a:solidFill>
                                <a:srgbClr val="92D050"/>
                              </a:solidFill>
                              <a:effectLst/>
                              <a:uLnTx/>
                              <a:uFillTx/>
                              <a:latin typeface="Calibri"/>
                              <a:ea typeface="+mn-ea"/>
                              <a:cs typeface="+mn-cs"/>
                            </a:rPr>
                            <a:t>Grandeurs physiques à acquérir</a:t>
                          </a:r>
                        </a:p>
                      </a:txBody>
                      <a:useSpRect/>
                    </a:txSp>
                  </a:sp>
                  <a:sp>
                    <a:nvSpPr>
                      <a:cNvPr id="45" name="Rectangle 44"/>
                      <a:cNvSpPr/>
                    </a:nvSpPr>
                    <a:spPr>
                      <a:xfrm>
                        <a:off x="6823727" y="30597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destinées à d’autres interfaces H/M</a:t>
                          </a:r>
                        </a:p>
                      </a:txBody>
                      <a:useSpRect/>
                    </a:txSp>
                  </a:sp>
                  <a:sp>
                    <a:nvSpPr>
                      <a:cNvPr id="46" name="Rectangle 45"/>
                      <a:cNvSpPr/>
                    </a:nvSpPr>
                    <a:spPr>
                      <a:xfrm>
                        <a:off x="-1188640" y="105273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issues de d’autres interfaces H/M</a:t>
                          </a:r>
                        </a:p>
                      </a:txBody>
                      <a:useSpRect/>
                    </a:txSp>
                  </a:sp>
                  <a:sp>
                    <a:nvSpPr>
                      <a:cNvPr id="47" name="Rectangle 46"/>
                      <a:cNvSpPr/>
                    </a:nvSpPr>
                    <a:spPr>
                      <a:xfrm>
                        <a:off x="0" y="4500570"/>
                        <a:ext cx="2952530" cy="474897"/>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H/M : Homme – Machine </a:t>
                          </a:r>
                        </a:p>
                      </a:txBody>
                      <a:useSpRect/>
                    </a:txSp>
                  </a:sp>
                  <a:sp>
                    <a:nvSpPr>
                      <a:cNvPr id="48" name="Rectangle 47"/>
                      <a:cNvSpPr/>
                    </a:nvSpPr>
                    <a:spPr>
                      <a:xfrm>
                        <a:off x="8961138" y="59152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initial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a:sp>
                    <a:nvSpPr>
                      <a:cNvPr id="49" name="Rectangle 48"/>
                      <a:cNvSpPr/>
                    </a:nvSpPr>
                    <a:spPr>
                      <a:xfrm>
                        <a:off x="8687961" y="5760512"/>
                        <a:ext cx="2029038"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final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lc:lockedCanvas>
              </a:graphicData>
            </a:graphic>
          </wp:inline>
        </w:drawing>
      </w:r>
    </w:p>
    <w:p w:rsidR="008A5C1E" w:rsidRDefault="008A5C1E" w:rsidP="008A5C1E">
      <w:pPr>
        <w:pStyle w:val="Titre2"/>
      </w:pPr>
      <w:r>
        <w:t>Plan d’ensemble</w:t>
      </w:r>
    </w:p>
    <w:p w:rsidR="00C456B7" w:rsidRPr="00C456B7" w:rsidRDefault="00C456B7" w:rsidP="00C456B7"/>
    <w:p w:rsidR="008A5C1E" w:rsidRDefault="008A5C1E" w:rsidP="008A5C1E">
      <w:r>
        <w:rPr>
          <w:noProof/>
          <w:lang w:eastAsia="fr-FR"/>
        </w:rPr>
        <w:lastRenderedPageBreak/>
        <w:drawing>
          <wp:inline distT="0" distB="0" distL="0" distR="0">
            <wp:extent cx="5760720" cy="4073511"/>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760720" cy="4073511"/>
                    </a:xfrm>
                    <a:prstGeom prst="rect">
                      <a:avLst/>
                    </a:prstGeom>
                    <a:noFill/>
                    <a:ln w="9525">
                      <a:noFill/>
                      <a:miter lim="800000"/>
                      <a:headEnd/>
                      <a:tailEnd/>
                    </a:ln>
                  </pic:spPr>
                </pic:pic>
              </a:graphicData>
            </a:graphic>
          </wp:inline>
        </w:drawing>
      </w:r>
    </w:p>
    <w:p w:rsidR="00C10E96" w:rsidRDefault="00C10E96" w:rsidP="00C10E96">
      <w:pPr>
        <w:pStyle w:val="Titre2"/>
      </w:pPr>
      <w:r>
        <w:t>Moteur électrique</w:t>
      </w:r>
    </w:p>
    <w:p w:rsidR="00C10E96" w:rsidRPr="00C10E96" w:rsidRDefault="00C10E96" w:rsidP="00C10E96"/>
    <w:p w:rsidR="00C10E96" w:rsidRPr="008A5C1E" w:rsidRDefault="00C10E96" w:rsidP="008A5C1E">
      <w:r>
        <w:rPr>
          <w:noProof/>
          <w:lang w:eastAsia="fr-FR"/>
        </w:rPr>
        <w:drawing>
          <wp:inline distT="0" distB="0" distL="0" distR="0">
            <wp:extent cx="5760720" cy="2732842"/>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760720" cy="2732842"/>
                    </a:xfrm>
                    <a:prstGeom prst="rect">
                      <a:avLst/>
                    </a:prstGeom>
                    <a:noFill/>
                    <a:ln w="9525">
                      <a:noFill/>
                      <a:miter lim="800000"/>
                      <a:headEnd/>
                      <a:tailEnd/>
                    </a:ln>
                  </pic:spPr>
                </pic:pic>
              </a:graphicData>
            </a:graphic>
          </wp:inline>
        </w:drawing>
      </w:r>
    </w:p>
    <w:sectPr w:rsidR="00C10E96" w:rsidRPr="008A5C1E" w:rsidSect="008C6895">
      <w:headerReference w:type="default" r:id="rId24"/>
      <w:pgSz w:w="11906" w:h="16838"/>
      <w:pgMar w:top="1110"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05AA" w:rsidRDefault="009F05AA" w:rsidP="008C6895">
      <w:pPr>
        <w:spacing w:line="240" w:lineRule="auto"/>
      </w:pPr>
      <w:r>
        <w:separator/>
      </w:r>
    </w:p>
  </w:endnote>
  <w:endnote w:type="continuationSeparator" w:id="0">
    <w:p w:rsidR="009F05AA" w:rsidRDefault="009F05AA" w:rsidP="008C6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FD" w:rsidRDefault="00DB3CFD">
    <w:pPr>
      <w:pStyle w:val="Pieddepage"/>
      <w:jc w:val="right"/>
    </w:pPr>
  </w:p>
  <w:tbl>
    <w:tblPr>
      <w:tblStyle w:val="Grilledutableau"/>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Tr="008C6895">
      <w:tc>
        <w:tcPr>
          <w:tcW w:w="3070" w:type="dxa"/>
        </w:tcPr>
        <w:p w:rsidR="00DB3CFD" w:rsidRDefault="00DB3CFD">
          <w:pPr>
            <w:pStyle w:val="Pieddepage"/>
          </w:pPr>
        </w:p>
      </w:tc>
      <w:tc>
        <w:tcPr>
          <w:tcW w:w="3071" w:type="dxa"/>
        </w:tcPr>
        <w:p w:rsidR="00DB3CFD" w:rsidRDefault="00DB3CFD">
          <w:pPr>
            <w:pStyle w:val="Pieddepage"/>
          </w:pPr>
        </w:p>
      </w:tc>
      <w:tc>
        <w:tcPr>
          <w:tcW w:w="3071" w:type="dxa"/>
        </w:tcPr>
        <w:sdt>
          <w:sdtPr>
            <w:rPr>
              <w:i/>
              <w:sz w:val="18"/>
            </w:rPr>
            <w:id w:val="11848469"/>
            <w:docPartObj>
              <w:docPartGallery w:val="Page Numbers (Bottom of Page)"/>
              <w:docPartUnique/>
            </w:docPartObj>
          </w:sdtPr>
          <w:sdtEndPr/>
          <w:sdtContent>
            <w:p w:rsidR="00DB3CFD" w:rsidRPr="00F477D6" w:rsidRDefault="00DB3CFD" w:rsidP="008C6895">
              <w:pPr>
                <w:pStyle w:val="Pieddepage"/>
                <w:jc w:val="right"/>
                <w:rPr>
                  <w:i/>
                  <w:sz w:val="18"/>
                </w:rPr>
              </w:pPr>
              <w:r w:rsidRPr="00F477D6">
                <w:rPr>
                  <w:i/>
                  <w:sz w:val="18"/>
                </w:rPr>
                <w:fldChar w:fldCharType="begin"/>
              </w:r>
              <w:r w:rsidRPr="00F477D6">
                <w:rPr>
                  <w:i/>
                  <w:sz w:val="18"/>
                </w:rPr>
                <w:instrText xml:space="preserve"> PAGE   \* MERGEFORMAT </w:instrText>
              </w:r>
              <w:r w:rsidRPr="00F477D6">
                <w:rPr>
                  <w:i/>
                  <w:sz w:val="18"/>
                </w:rPr>
                <w:fldChar w:fldCharType="separate"/>
              </w:r>
              <w:r w:rsidR="00AC1F13">
                <w:rPr>
                  <w:i/>
                  <w:noProof/>
                  <w:sz w:val="18"/>
                </w:rPr>
                <w:t>2</w:t>
              </w:r>
              <w:r w:rsidRPr="00F477D6">
                <w:rPr>
                  <w:i/>
                  <w:sz w:val="18"/>
                </w:rPr>
                <w:fldChar w:fldCharType="end"/>
              </w:r>
            </w:p>
          </w:sdtContent>
        </w:sdt>
      </w:tc>
    </w:tr>
  </w:tbl>
  <w:p w:rsidR="00DB3CFD" w:rsidRDefault="00DB3CF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05AA" w:rsidRDefault="009F05AA" w:rsidP="008C6895">
      <w:pPr>
        <w:spacing w:line="240" w:lineRule="auto"/>
      </w:pPr>
      <w:r>
        <w:separator/>
      </w:r>
    </w:p>
  </w:footnote>
  <w:footnote w:type="continuationSeparator" w:id="0">
    <w:p w:rsidR="009F05AA" w:rsidRDefault="009F05AA" w:rsidP="008C689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sidRPr="00C6451E">
            <w:rPr>
              <w:b/>
              <w:i/>
              <w:sz w:val="18"/>
              <w:szCs w:val="18"/>
            </w:rPr>
            <w:t>Sujet</w:t>
          </w:r>
        </w:p>
      </w:tc>
    </w:tr>
  </w:tbl>
  <w:p w:rsidR="00DB3CFD" w:rsidRDefault="00DB3CF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 Réponse</w:t>
          </w:r>
        </w:p>
      </w:tc>
    </w:tr>
  </w:tbl>
  <w:p w:rsidR="00DB3CFD" w:rsidRDefault="00DB3CFD">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Documentation</w:t>
          </w:r>
        </w:p>
      </w:tc>
    </w:tr>
  </w:tbl>
  <w:p w:rsidR="00DB3CFD" w:rsidRDefault="00DB3CF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6pt;height:18.6pt;visibility:visible;mso-wrap-style:square" o:bullet="t">
        <v:imagedata r:id="rId1" o:title=""/>
      </v:shape>
    </w:pict>
  </w:numPicBullet>
  <w:abstractNum w:abstractNumId="0">
    <w:nsid w:val="0D9531D7"/>
    <w:multiLevelType w:val="hybridMultilevel"/>
    <w:tmpl w:val="CD303A0A"/>
    <w:lvl w:ilvl="0" w:tplc="C05E57C4">
      <w:start w:val="1"/>
      <w:numFmt w:val="bullet"/>
      <w:lvlText w:val="■"/>
      <w:lvlJc w:val="left"/>
      <w:pPr>
        <w:ind w:left="720" w:hanging="360"/>
      </w:pPr>
      <w:rPr>
        <w:rFonts w:ascii="Arial" w:hAnsi="Arial"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7C16D5E"/>
    <w:multiLevelType w:val="hybridMultilevel"/>
    <w:tmpl w:val="DB3E554C"/>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
    <w:nsid w:val="3EF334A1"/>
    <w:multiLevelType w:val="hybridMultilevel"/>
    <w:tmpl w:val="CFC8AA12"/>
    <w:lvl w:ilvl="0" w:tplc="130AA29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62438"/>
    <w:rsid w:val="0000797F"/>
    <w:rsid w:val="0009568F"/>
    <w:rsid w:val="000B2237"/>
    <w:rsid w:val="000C0B54"/>
    <w:rsid w:val="001317F5"/>
    <w:rsid w:val="001959A7"/>
    <w:rsid w:val="001D3606"/>
    <w:rsid w:val="002F3FDD"/>
    <w:rsid w:val="0037129E"/>
    <w:rsid w:val="00385356"/>
    <w:rsid w:val="0039482A"/>
    <w:rsid w:val="003A1E2D"/>
    <w:rsid w:val="003E522F"/>
    <w:rsid w:val="004150B0"/>
    <w:rsid w:val="004558D9"/>
    <w:rsid w:val="00500DFB"/>
    <w:rsid w:val="00504C38"/>
    <w:rsid w:val="00510DF9"/>
    <w:rsid w:val="0051366E"/>
    <w:rsid w:val="0051744A"/>
    <w:rsid w:val="005A7A89"/>
    <w:rsid w:val="005D527E"/>
    <w:rsid w:val="00667AD7"/>
    <w:rsid w:val="006C0CBF"/>
    <w:rsid w:val="006C642D"/>
    <w:rsid w:val="006D1021"/>
    <w:rsid w:val="006F528F"/>
    <w:rsid w:val="00702FE9"/>
    <w:rsid w:val="00715908"/>
    <w:rsid w:val="00760C63"/>
    <w:rsid w:val="00762438"/>
    <w:rsid w:val="00783770"/>
    <w:rsid w:val="007D1BCC"/>
    <w:rsid w:val="00813015"/>
    <w:rsid w:val="008A5C1E"/>
    <w:rsid w:val="008C6895"/>
    <w:rsid w:val="008F4A04"/>
    <w:rsid w:val="009026D9"/>
    <w:rsid w:val="0096389D"/>
    <w:rsid w:val="009C35E4"/>
    <w:rsid w:val="009D28D2"/>
    <w:rsid w:val="009E494F"/>
    <w:rsid w:val="009F05AA"/>
    <w:rsid w:val="009F3B0F"/>
    <w:rsid w:val="00A95E84"/>
    <w:rsid w:val="00AA3F7D"/>
    <w:rsid w:val="00AC1F13"/>
    <w:rsid w:val="00AD35A0"/>
    <w:rsid w:val="00AF756D"/>
    <w:rsid w:val="00B0559E"/>
    <w:rsid w:val="00B16177"/>
    <w:rsid w:val="00B572F1"/>
    <w:rsid w:val="00B735B6"/>
    <w:rsid w:val="00BB42ED"/>
    <w:rsid w:val="00BC294D"/>
    <w:rsid w:val="00C10E96"/>
    <w:rsid w:val="00C456B7"/>
    <w:rsid w:val="00C6451E"/>
    <w:rsid w:val="00C84DCD"/>
    <w:rsid w:val="00CF5DD1"/>
    <w:rsid w:val="00D36713"/>
    <w:rsid w:val="00D77C19"/>
    <w:rsid w:val="00DB3CFD"/>
    <w:rsid w:val="00DC191B"/>
    <w:rsid w:val="00DE793A"/>
    <w:rsid w:val="00E41066"/>
    <w:rsid w:val="00E65FBB"/>
    <w:rsid w:val="00EE63E6"/>
    <w:rsid w:val="00F15AF7"/>
    <w:rsid w:val="00F477D6"/>
    <w:rsid w:val="00F54F78"/>
    <w:rsid w:val="00F960B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42"/>
        <o:r id="V:Rule3" type="connector" idref="#_x0000_s1044"/>
        <o:r id="V:Rule4" type="connector" idref="#_x0000_s1046"/>
        <o:r id="V:Rule5" type="connector" idref="#_x0000_s103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E2D"/>
    <w:pPr>
      <w:spacing w:after="0"/>
      <w:jc w:val="both"/>
    </w:pPr>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line="240" w:lineRule="auto"/>
      <w:ind w:left="1267"/>
    </w:pPr>
    <w:rPr>
      <w:rFonts w:eastAsiaTheme="minorEastAsia"/>
      <w:b/>
      <w:szCs w:val="20"/>
      <w:lang w:eastAsia="fr-FR" w:bidi="en-US"/>
    </w:rPr>
  </w:style>
  <w:style w:type="table" w:styleId="Grilledutableau">
    <w:name w:val="Table Grid"/>
    <w:basedOn w:val="TableauNormal"/>
    <w:uiPriority w:val="59"/>
    <w:rsid w:val="00AD3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8C6895"/>
    <w:pPr>
      <w:tabs>
        <w:tab w:val="center" w:pos="4536"/>
        <w:tab w:val="right" w:pos="9072"/>
      </w:tabs>
      <w:spacing w:line="240" w:lineRule="auto"/>
    </w:pPr>
  </w:style>
  <w:style w:type="character" w:customStyle="1" w:styleId="En-tteCar">
    <w:name w:val="En-tête Car"/>
    <w:basedOn w:val="Policepardfaut"/>
    <w:link w:val="En-tte"/>
    <w:uiPriority w:val="99"/>
    <w:rsid w:val="008C6895"/>
  </w:style>
  <w:style w:type="paragraph" w:styleId="Pieddepage">
    <w:name w:val="footer"/>
    <w:basedOn w:val="Normal"/>
    <w:link w:val="PieddepageCar"/>
    <w:uiPriority w:val="99"/>
    <w:unhideWhenUsed/>
    <w:rsid w:val="008C6895"/>
    <w:pPr>
      <w:tabs>
        <w:tab w:val="center" w:pos="4536"/>
        <w:tab w:val="right" w:pos="9072"/>
      </w:tabs>
      <w:spacing w:line="240" w:lineRule="auto"/>
    </w:pPr>
  </w:style>
  <w:style w:type="character" w:customStyle="1" w:styleId="PieddepageCar">
    <w:name w:val="Pied de page Car"/>
    <w:basedOn w:val="Policepardfaut"/>
    <w:link w:val="Pieddepage"/>
    <w:uiPriority w:val="99"/>
    <w:rsid w:val="008C6895"/>
  </w:style>
  <w:style w:type="paragraph" w:styleId="Textedebulles">
    <w:name w:val="Balloon Text"/>
    <w:basedOn w:val="Normal"/>
    <w:link w:val="TextedebullesCar"/>
    <w:uiPriority w:val="99"/>
    <w:semiHidden/>
    <w:unhideWhenUsed/>
    <w:rsid w:val="008C68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6895"/>
    <w:rPr>
      <w:rFonts w:ascii="Tahoma" w:hAnsi="Tahoma" w:cs="Tahoma"/>
      <w:sz w:val="16"/>
      <w:szCs w:val="16"/>
    </w:rPr>
  </w:style>
  <w:style w:type="table" w:customStyle="1" w:styleId="Trameclaire-Accent11">
    <w:name w:val="Trame claire - Accent 11"/>
    <w:basedOn w:val="TableauNormal"/>
    <w:uiPriority w:val="60"/>
    <w:rsid w:val="000079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uiPriority w:val="10"/>
    <w:qFormat/>
    <w:rsid w:val="00C84DCD"/>
    <w:pPr>
      <w:shd w:val="clear" w:color="auto" w:fill="943634" w:themeFill="accent2" w:themeFillShade="BF"/>
      <w:spacing w:after="300" w:line="240" w:lineRule="auto"/>
      <w:contextualSpacing/>
      <w:jc w:val="center"/>
    </w:pPr>
    <w:rPr>
      <w:rFonts w:eastAsiaTheme="majorEastAsia" w:cstheme="majorBidi"/>
      <w:b/>
      <w:color w:val="FFFFFF" w:themeColor="background1"/>
      <w:spacing w:val="5"/>
      <w:kern w:val="28"/>
      <w:sz w:val="52"/>
      <w:szCs w:val="52"/>
    </w:rPr>
  </w:style>
  <w:style w:type="character" w:customStyle="1" w:styleId="TitreCar">
    <w:name w:val="Titre Car"/>
    <w:basedOn w:val="Policepardfaut"/>
    <w:link w:val="Titre"/>
    <w:uiPriority w:val="10"/>
    <w:rsid w:val="00C84DCD"/>
    <w:rPr>
      <w:rFonts w:eastAsiaTheme="majorEastAsia" w:cstheme="majorBidi"/>
      <w:b/>
      <w:color w:val="FFFFFF" w:themeColor="background1"/>
      <w:spacing w:val="5"/>
      <w:kern w:val="28"/>
      <w:sz w:val="52"/>
      <w:szCs w:val="52"/>
      <w:shd w:val="clear" w:color="auto" w:fill="943634" w:themeFill="accent2" w:themeFillShade="BF"/>
    </w:rPr>
  </w:style>
  <w:style w:type="character" w:styleId="Textedelespacerserv">
    <w:name w:val="Placeholder Text"/>
    <w:basedOn w:val="Policepardfaut"/>
    <w:uiPriority w:val="99"/>
    <w:semiHidden/>
    <w:rsid w:val="001D360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after="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after="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after="0" w:line="240" w:lineRule="auto"/>
      <w:ind w:left="1267"/>
      <w:jc w:val="both"/>
    </w:pPr>
    <w:rPr>
      <w:rFonts w:eastAsiaTheme="minorEastAsia"/>
      <w:b/>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emf"/><Relationship Id="rId10" Type="http://schemas.openxmlformats.org/officeDocument/2006/relationships/image" Target="media/image3.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2.e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6F699-13B8-4979-9ECA-58BB8E6E9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8</Pages>
  <Words>744</Words>
  <Characters>4092</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39</cp:revision>
  <dcterms:created xsi:type="dcterms:W3CDTF">2014-01-28T21:23:00Z</dcterms:created>
  <dcterms:modified xsi:type="dcterms:W3CDTF">2014-02-06T21:31:00Z</dcterms:modified>
</cp:coreProperties>
</file>