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ED6CEE"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0101607" wp14:editId="4429E9A1">
                <wp:simplePos x="0" y="0"/>
                <wp:positionH relativeFrom="column">
                  <wp:posOffset>1226185</wp:posOffset>
                </wp:positionH>
                <wp:positionV relativeFrom="paragraph">
                  <wp:posOffset>1573530</wp:posOffset>
                </wp:positionV>
                <wp:extent cx="3656330" cy="913765"/>
                <wp:effectExtent l="0" t="0" r="1270" b="635"/>
                <wp:wrapNone/>
                <wp:docPr id="18" name="Zone de texte 18"/>
                <wp:cNvGraphicFramePr/>
                <a:graphic xmlns:a="http://schemas.openxmlformats.org/drawingml/2006/main">
                  <a:graphicData uri="http://schemas.microsoft.com/office/word/2010/wordprocessingShape">
                    <wps:wsp>
                      <wps:cNvSpPr txBox="1"/>
                      <wps:spPr>
                        <a:xfrm>
                          <a:off x="0" y="0"/>
                          <a:ext cx="365633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ED6CE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96.55pt;margin-top:123.9pt;width:287.9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" filled="f" stroked="f" strokeweight=".5pt">
                <v:textbox inset="0,0,0,0">
                  <w:txbxContent>
                    <w:p w:rsidR="00B26952" w:rsidRPr="00767744" w:rsidRDefault="00ED6CE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09A02D3F" wp14:editId="60F4804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530085"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530085" w:rsidRPr="00767744" w:rsidRDefault="00530085"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B26952" w:rsidRDefault="00530085"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530085" w:rsidRPr="00767744" w:rsidRDefault="00530085"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322EB244" wp14:editId="4479BB7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B26952" w:rsidRPr="00767744" w:rsidRDefault="00B26952"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6A2E13E" wp14:editId="41A7E6E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45E70088" wp14:editId="4A0C352D">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bookmarkStart w:id="0" w:name="_GoBack"/>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Connecteur droit 12"/>
                        <wps:cNvCnPr/>
                        <wps:spPr>
                          <a:xfrm>
                            <a:off x="1344781" y="2735166"/>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 name="Zone de texte 21"/>
                        <wps:cNvSpPr txBox="1"/>
                        <wps:spPr>
                          <a:xfrm>
                            <a:off x="276076" y="2927571"/>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085" w:rsidRDefault="00541057"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Chapitre 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Zone de texte 22"/>
                        <wps:cNvSpPr txBox="1"/>
                        <wps:spPr>
                          <a:xfrm>
                            <a:off x="1532106" y="2678651"/>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057" w:rsidRPr="00541057" w:rsidRDefault="00541057"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Nature des informations transitant dans un système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13" o:spid="_x0000_s1030" editas="canvas" style="width:649.05pt;height:295.5pt;mso-position-horizontal-relative:char;mso-position-vertical-relative:line" coordsize="82429,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82429;height:37528;visibility:visible;mso-wrap-style:square">
                  <v:fill o:detectmouseclick="t"/>
                  <v:path o:connecttype="none"/>
                </v:shape>
                <v:line id="Connecteur droit 12" o:spid="_x0000_s1032" style="position:absolute;visibility:visible;mso-wrap-style:square" from="13447,27351" to="13447,35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UicAAAADbAAAADwAAAGRycy9kb3ducmV2LnhtbERP24rCMBB9F/yHMAu+yJoqrEjXKCIK&#10;4sMuXj5gthmbYjOpTWzr35sFwbc5nOvMl50tRUO1LxwrGI8SEMSZ0wXnCs6n7ecMhA/IGkvHpOBB&#10;HpaLfm+OqXYtH6g5hlzEEPYpKjAhVKmUPjNk0Y9cRRy5i6sthgjrXOoa2xhuSzlJkqm0WHBsMFjR&#10;2lB2Pd6tAn35+9r8NPthgi2tWvnb5berUWrw0a2+QQTqwlv8cu90nD+B/1/i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FInAAAAA2wAAAA8AAAAAAAAAAAAAAAAA&#10;oQIAAGRycy9kb3ducmV2LnhtbFBLBQYAAAAABAAEAPkAAACOAwAAAAA=&#10;" filled="t" fillcolor="white [3212]" strokecolor="#205867 [1608]" strokeweight="3pt">
                  <v:fill opacity="52428f"/>
                </v:line>
                <v:shapetype id="_x0000_t202" coordsize="21600,21600" o:spt="202" path="m,l,21600r21600,l21600,xe">
                  <v:stroke joinstyle="miter"/>
                  <v:path gradientshapeok="t" o:connecttype="rect"/>
                </v:shapetype>
                <v:shape id="Zone de texte 21" o:spid="_x0000_s1033" type="#_x0000_t202" style="position:absolute;left:2760;top:29275;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dkMEA&#10;AADbAAAADwAAAGRycy9kb3ducmV2LnhtbERP24rCMBB9X/Afwiz4tqYuIkvXKMuCbhVc8PIBQzM2&#10;tc2kNLHWvzeC4NscznVmi97WoqPWl44VjEcJCOLc6ZILBcfD8uMLhA/IGmvHpOBGHhbzwdsMU+2u&#10;vKNuHwoRQ9inqMCE0KRS+tyQRT9yDXHkTq61GCJsC6lbvMZwW8vPJJlKiyXHBoMN/RrKq/3FKliV&#10;p/Hhv6uKxlTrv9Um256zc1Bq+N7/fIMI1IeX+OnOdJw/gccv8QA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3XZDBAAAA2wAAAA8AAAAAAAAAAAAAAAAAmAIAAGRycy9kb3du&#10;cmV2LnhtbFBLBQYAAAAABAAEAPUAAACGAwAAAAA=&#10;" filled="f" stroked="f" strokeweight=".5pt">
                  <v:textbox inset="0,0,0,0">
                    <w:txbxContent>
                      <w:p w:rsidR="00530085" w:rsidRDefault="00541057"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Chapitre 2</w:t>
                        </w:r>
                      </w:p>
                    </w:txbxContent>
                  </v:textbox>
                </v:shape>
                <v:shape id="Zone de texte 22" o:spid="_x0000_s1034" type="#_x0000_t202" style="position:absolute;left:15321;top:26786;width:55422;height:9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541057" w:rsidRPr="00541057" w:rsidRDefault="00541057"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Nature des informations transitant dans un système</w:t>
                        </w:r>
                      </w:p>
                    </w:txbxContent>
                  </v:textbox>
                </v:shape>
                <w10:anchorlock/>
              </v:group>
            </w:pict>
          </mc:Fallback>
        </mc:AlternateContent>
      </w:r>
      <w:bookmarkEnd w:id="0"/>
    </w:p>
    <w:p w:rsidR="00B44205" w:rsidRDefault="00B44205" w:rsidP="00F6412E"/>
    <w:p w:rsidR="00B44205" w:rsidRDefault="00B44205" w:rsidP="0000242B">
      <w:pPr>
        <w:pStyle w:val="Titre2"/>
        <w:sectPr w:rsidR="00B44205" w:rsidSect="00530085">
          <w:headerReference w:type="default" r:id="rId9"/>
          <w:footerReference w:type="default" r:id="rId10"/>
          <w:footerReference w:type="first" r:id="rId11"/>
          <w:pgSz w:w="11906" w:h="16838"/>
          <w:pgMar w:top="-559" w:right="1417" w:bottom="993" w:left="1417" w:header="426" w:footer="267" w:gutter="0"/>
          <w:cols w:space="708"/>
          <w:titlePg/>
          <w:docGrid w:linePitch="360"/>
        </w:sectPr>
      </w:pPr>
    </w:p>
    <w:p w:rsidR="007A4D82" w:rsidRDefault="007A4D82" w:rsidP="0012349F"/>
    <w:tbl>
      <w:tblPr>
        <w:tblStyle w:val="Trameclaire-Accent5"/>
        <w:tblW w:w="0" w:type="auto"/>
        <w:tblLook w:val="04A0" w:firstRow="1" w:lastRow="0" w:firstColumn="1" w:lastColumn="0" w:noHBand="0" w:noVBand="1"/>
      </w:tblPr>
      <w:tblGrid>
        <w:gridCol w:w="1809"/>
        <w:gridCol w:w="7477"/>
      </w:tblGrid>
      <w:tr w:rsidR="0013150E" w:rsidRPr="0013150E" w:rsidTr="00541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41057" w:rsidRPr="0013150E" w:rsidRDefault="00541057" w:rsidP="0012349F">
            <w:pPr>
              <w:rPr>
                <w:rFonts w:ascii="Tw Cen MT" w:hAnsi="Tw Cen MT"/>
                <w:color w:val="215868" w:themeColor="accent5" w:themeShade="80"/>
                <w:sz w:val="24"/>
              </w:rPr>
            </w:pPr>
            <w:r w:rsidRPr="0013150E">
              <w:rPr>
                <w:rFonts w:ascii="Tw Cen MT" w:hAnsi="Tw Cen MT"/>
                <w:color w:val="215868" w:themeColor="accent5" w:themeShade="80"/>
                <w:sz w:val="24"/>
              </w:rPr>
              <w:t>Connaissances</w:t>
            </w:r>
          </w:p>
        </w:tc>
        <w:tc>
          <w:tcPr>
            <w:tcW w:w="7477" w:type="dxa"/>
          </w:tcPr>
          <w:p w:rsidR="00541057" w:rsidRPr="0013150E" w:rsidRDefault="00541057" w:rsidP="0012349F">
            <w:pPr>
              <w:cnfStyle w:val="100000000000" w:firstRow="1" w:lastRow="0" w:firstColumn="0" w:lastColumn="0" w:oddVBand="0" w:evenVBand="0" w:oddHBand="0" w:evenHBand="0" w:firstRowFirstColumn="0" w:firstRowLastColumn="0" w:lastRowFirstColumn="0" w:lastRowLastColumn="0"/>
              <w:rPr>
                <w:rFonts w:ascii="Tw Cen MT" w:hAnsi="Tw Cen MT"/>
                <w:color w:val="215868" w:themeColor="accent5" w:themeShade="80"/>
                <w:sz w:val="24"/>
              </w:rPr>
            </w:pPr>
          </w:p>
        </w:tc>
      </w:tr>
      <w:tr w:rsidR="00541057" w:rsidTr="00541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41057" w:rsidRDefault="00541057" w:rsidP="0012349F"/>
        </w:tc>
        <w:tc>
          <w:tcPr>
            <w:tcW w:w="7477" w:type="dxa"/>
          </w:tcPr>
          <w:p w:rsidR="00541057" w:rsidRPr="00541057" w:rsidRDefault="00541057" w:rsidP="00541057">
            <w:pPr>
              <w:cnfStyle w:val="000000100000" w:firstRow="0" w:lastRow="0" w:firstColumn="0" w:lastColumn="0" w:oddVBand="0" w:evenVBand="0" w:oddHBand="1" w:evenHBand="0" w:firstRowFirstColumn="0" w:firstRowLastColumn="0" w:lastRowFirstColumn="0" w:lastRowLastColumn="0"/>
              <w:rPr>
                <w:color w:val="auto"/>
              </w:rPr>
            </w:pPr>
            <w:r w:rsidRPr="00541057">
              <w:rPr>
                <w:color w:val="auto"/>
              </w:rPr>
              <w:t>Forme et transmission du signal</w:t>
            </w:r>
          </w:p>
        </w:tc>
      </w:tr>
      <w:tr w:rsidR="00541057" w:rsidTr="00541057">
        <w:tc>
          <w:tcPr>
            <w:cnfStyle w:val="001000000000" w:firstRow="0" w:lastRow="0" w:firstColumn="1" w:lastColumn="0" w:oddVBand="0" w:evenVBand="0" w:oddHBand="0" w:evenHBand="0" w:firstRowFirstColumn="0" w:firstRowLastColumn="0" w:lastRowFirstColumn="0" w:lastRowLastColumn="0"/>
            <w:tcW w:w="1809" w:type="dxa"/>
          </w:tcPr>
          <w:p w:rsidR="00541057" w:rsidRDefault="00541057" w:rsidP="0012349F"/>
        </w:tc>
        <w:tc>
          <w:tcPr>
            <w:tcW w:w="7477" w:type="dxa"/>
          </w:tcPr>
          <w:p w:rsidR="00541057" w:rsidRPr="00541057" w:rsidRDefault="00541057" w:rsidP="0012349F">
            <w:pPr>
              <w:cnfStyle w:val="000000000000" w:firstRow="0" w:lastRow="0" w:firstColumn="0" w:lastColumn="0" w:oddVBand="0" w:evenVBand="0" w:oddHBand="0" w:evenHBand="0" w:firstRowFirstColumn="0" w:firstRowLastColumn="0" w:lastRowFirstColumn="0" w:lastRowLastColumn="0"/>
              <w:rPr>
                <w:color w:val="auto"/>
              </w:rPr>
            </w:pPr>
            <w:r w:rsidRPr="00541057">
              <w:rPr>
                <w:color w:val="auto"/>
              </w:rPr>
              <w:t>Systèmes embarqués</w:t>
            </w:r>
          </w:p>
        </w:tc>
      </w:tr>
      <w:tr w:rsidR="00541057" w:rsidTr="00541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41057" w:rsidRDefault="00541057" w:rsidP="0012349F"/>
        </w:tc>
        <w:tc>
          <w:tcPr>
            <w:tcW w:w="7477" w:type="dxa"/>
          </w:tcPr>
          <w:p w:rsidR="00541057" w:rsidRPr="00541057" w:rsidRDefault="00541057" w:rsidP="0012349F">
            <w:pPr>
              <w:cnfStyle w:val="000000100000" w:firstRow="0" w:lastRow="0" w:firstColumn="0" w:lastColumn="0" w:oddVBand="0" w:evenVBand="0" w:oddHBand="1" w:evenHBand="0" w:firstRowFirstColumn="0" w:firstRowLastColumn="0" w:lastRowFirstColumn="0" w:lastRowLastColumn="0"/>
              <w:rPr>
                <w:color w:val="auto"/>
              </w:rPr>
            </w:pPr>
            <w:r w:rsidRPr="00541057">
              <w:rPr>
                <w:color w:val="auto"/>
              </w:rPr>
              <w:t>Notion de variable informatique</w:t>
            </w:r>
          </w:p>
        </w:tc>
      </w:tr>
      <w:tr w:rsidR="002C13CA" w:rsidTr="00541057">
        <w:tc>
          <w:tcPr>
            <w:cnfStyle w:val="001000000000" w:firstRow="0" w:lastRow="0" w:firstColumn="1" w:lastColumn="0" w:oddVBand="0" w:evenVBand="0" w:oddHBand="0" w:evenHBand="0" w:firstRowFirstColumn="0" w:firstRowLastColumn="0" w:lastRowFirstColumn="0" w:lastRowLastColumn="0"/>
            <w:tcW w:w="1809" w:type="dxa"/>
          </w:tcPr>
          <w:p w:rsidR="002C13CA" w:rsidRDefault="002C13CA" w:rsidP="0012349F"/>
        </w:tc>
        <w:tc>
          <w:tcPr>
            <w:tcW w:w="7477" w:type="dxa"/>
          </w:tcPr>
          <w:p w:rsidR="002C13CA" w:rsidRPr="00541057" w:rsidRDefault="002C13CA" w:rsidP="0012349F">
            <w:pPr>
              <w:cnfStyle w:val="000000000000" w:firstRow="0" w:lastRow="0" w:firstColumn="0" w:lastColumn="0" w:oddVBand="0" w:evenVBand="0" w:oddHBand="0" w:evenHBand="0" w:firstRowFirstColumn="0" w:firstRowLastColumn="0" w:lastRowFirstColumn="0" w:lastRowLastColumn="0"/>
            </w:pPr>
            <w:r>
              <w:rPr>
                <w:color w:val="auto"/>
              </w:rPr>
              <w:t>Capteur</w:t>
            </w:r>
          </w:p>
        </w:tc>
      </w:tr>
    </w:tbl>
    <w:p w:rsidR="00C34F99" w:rsidRDefault="00C34F99" w:rsidP="0012349F"/>
    <w:p w:rsidR="00C34F99" w:rsidRDefault="00C34F99" w:rsidP="0012349F"/>
    <w:p w:rsidR="00C34F99" w:rsidRDefault="00C34F99" w:rsidP="0012349F"/>
    <w:p w:rsidR="00C34F99" w:rsidRDefault="00C34F99" w:rsidP="0012349F"/>
    <w:p w:rsidR="00C34F99" w:rsidRDefault="00C34F99" w:rsidP="0012349F"/>
    <w:p w:rsidR="00C34F99" w:rsidRDefault="00C34F99" w:rsidP="0012349F"/>
    <w:p w:rsidR="00C34F99" w:rsidRDefault="00C34F99" w:rsidP="0012349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6692"/>
      </w:tblGrid>
      <w:tr w:rsidR="00C34F99" w:rsidTr="00C34F99">
        <w:tc>
          <w:tcPr>
            <w:tcW w:w="2518" w:type="dxa"/>
            <w:vAlign w:val="center"/>
          </w:tcPr>
          <w:p w:rsidR="00C34F99" w:rsidRDefault="00C34F99" w:rsidP="00C34F99">
            <w:pPr>
              <w:jc w:val="center"/>
            </w:pPr>
            <w:r w:rsidRPr="002540C8">
              <w:rPr>
                <w:noProof/>
                <w:lang w:eastAsia="fr-FR"/>
              </w:rPr>
              <w:drawing>
                <wp:inline distT="0" distB="0" distL="0" distR="0" wp14:anchorId="41ACDE9D" wp14:editId="1FE51663">
                  <wp:extent cx="1335611" cy="1028190"/>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8682" cy="1030554"/>
                          </a:xfrm>
                          <a:prstGeom prst="rect">
                            <a:avLst/>
                          </a:prstGeom>
                          <a:solidFill>
                            <a:schemeClr val="bg1">
                              <a:alpha val="50000"/>
                            </a:schemeClr>
                          </a:solidFill>
                        </pic:spPr>
                      </pic:pic>
                    </a:graphicData>
                  </a:graphic>
                </wp:inline>
              </w:drawing>
            </w:r>
          </w:p>
          <w:p w:rsidR="00C34F99" w:rsidRPr="00C34F99" w:rsidRDefault="00C34F99" w:rsidP="00C34F99">
            <w:pPr>
              <w:jc w:val="center"/>
              <w:rPr>
                <w:i/>
              </w:rPr>
            </w:pPr>
            <w:r>
              <w:rPr>
                <w:i/>
              </w:rPr>
              <w:t>Signal analogique échantillonné</w:t>
            </w:r>
          </w:p>
        </w:tc>
        <w:tc>
          <w:tcPr>
            <w:tcW w:w="6692" w:type="dxa"/>
          </w:tcPr>
          <w:p w:rsidR="00C34F99" w:rsidRDefault="00C34F99" w:rsidP="0012349F">
            <w:r>
              <w:rPr>
                <w:noProof/>
                <w:lang w:eastAsia="fr-FR"/>
              </w:rPr>
              <mc:AlternateContent>
                <mc:Choice Requires="wps">
                  <w:drawing>
                    <wp:inline distT="0" distB="0" distL="0" distR="0" wp14:anchorId="49860D18" wp14:editId="36B125B7">
                      <wp:extent cx="4168559" cy="2317898"/>
                      <wp:effectExtent l="0" t="0" r="3810" b="6350"/>
                      <wp:docPr id="57" name="Zone de texte 57"/>
                      <wp:cNvGraphicFramePr/>
                      <a:graphic xmlns:a="http://schemas.openxmlformats.org/drawingml/2006/main">
                        <a:graphicData uri="http://schemas.microsoft.com/office/word/2010/wordprocessingShape">
                          <wps:wsp>
                            <wps:cNvSpPr txBox="1"/>
                            <wps:spPr>
                              <a:xfrm>
                                <a:off x="0" y="0"/>
                                <a:ext cx="4168559" cy="23178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w Cen MT" w:hAnsi="Tw Cen MT"/>
                                      <w:b/>
                                    </w:rPr>
                                    <w:id w:val="1062979503"/>
                                    <w:docPartObj>
                                      <w:docPartGallery w:val="Table of Contents"/>
                                      <w:docPartUnique/>
                                    </w:docPartObj>
                                  </w:sdtPr>
                                  <w:sdtEndPr>
                                    <w:rPr>
                                      <w:bCs/>
                                    </w:rPr>
                                  </w:sdtEndPr>
                                  <w:sdtContent>
                                    <w:p w:rsidR="00C34F99" w:rsidRPr="00231B2B" w:rsidRDefault="00C34F99" w:rsidP="00231B2B">
                                      <w:pPr>
                                        <w:rPr>
                                          <w:rFonts w:ascii="Tw Cen MT" w:hAnsi="Tw Cen MT"/>
                                          <w:b/>
                                        </w:rPr>
                                      </w:pPr>
                                    </w:p>
                                    <w:p w:rsidR="00231B2B" w:rsidRPr="00231B2B" w:rsidRDefault="00C34F99" w:rsidP="00231B2B">
                                      <w:pPr>
                                        <w:pStyle w:val="TM1"/>
                                        <w:spacing w:after="0"/>
                                        <w:rPr>
                                          <w:rFonts w:eastAsiaTheme="minorEastAsia"/>
                                          <w:sz w:val="22"/>
                                          <w:lang w:eastAsia="fr-FR"/>
                                        </w:rPr>
                                      </w:pPr>
                                      <w:r w:rsidRPr="00231B2B">
                                        <w:fldChar w:fldCharType="begin"/>
                                      </w:r>
                                      <w:r w:rsidRPr="00231B2B">
                                        <w:instrText xml:space="preserve"> TOC \o "1-3" \h \z \u </w:instrText>
                                      </w:r>
                                      <w:r w:rsidRPr="00231B2B">
                                        <w:fldChar w:fldCharType="separate"/>
                                      </w:r>
                                      <w:hyperlink w:anchor="_Toc442472003" w:history="1">
                                        <w:r w:rsidR="00231B2B" w:rsidRPr="00231B2B">
                                          <w:rPr>
                                            <w:rStyle w:val="Lienhypertexte"/>
                                          </w:rPr>
                                          <w:t>1</w:t>
                                        </w:r>
                                        <w:r w:rsidR="00231B2B" w:rsidRPr="00231B2B">
                                          <w:rPr>
                                            <w:rFonts w:eastAsiaTheme="minorEastAsia"/>
                                            <w:sz w:val="22"/>
                                            <w:lang w:eastAsia="fr-FR"/>
                                          </w:rPr>
                                          <w:tab/>
                                        </w:r>
                                        <w:r w:rsidR="00231B2B" w:rsidRPr="00231B2B">
                                          <w:rPr>
                                            <w:rStyle w:val="Lienhypertexte"/>
                                          </w:rPr>
                                          <w:t>Nature des informations</w:t>
                                        </w:r>
                                        <w:r w:rsidR="00231B2B" w:rsidRPr="00231B2B">
                                          <w:rPr>
                                            <w:webHidden/>
                                          </w:rPr>
                                          <w:tab/>
                                        </w:r>
                                        <w:r w:rsidR="00231B2B" w:rsidRPr="00231B2B">
                                          <w:rPr>
                                            <w:webHidden/>
                                          </w:rPr>
                                          <w:fldChar w:fldCharType="begin"/>
                                        </w:r>
                                        <w:r w:rsidR="00231B2B" w:rsidRPr="00231B2B">
                                          <w:rPr>
                                            <w:webHidden/>
                                          </w:rPr>
                                          <w:instrText xml:space="preserve"> PAGEREF _Toc442472003 \h </w:instrText>
                                        </w:r>
                                        <w:r w:rsidR="00231B2B" w:rsidRPr="00231B2B">
                                          <w:rPr>
                                            <w:webHidden/>
                                          </w:rPr>
                                        </w:r>
                                        <w:r w:rsidR="00231B2B" w:rsidRPr="00231B2B">
                                          <w:rPr>
                                            <w:webHidden/>
                                          </w:rPr>
                                          <w:fldChar w:fldCharType="separate"/>
                                        </w:r>
                                        <w:r w:rsidR="00805CDD">
                                          <w:rPr>
                                            <w:webHidden/>
                                          </w:rPr>
                                          <w:t>2</w:t>
                                        </w:r>
                                        <w:r w:rsidR="00231B2B" w:rsidRPr="00231B2B">
                                          <w:rPr>
                                            <w:webHidden/>
                                          </w:rPr>
                                          <w:fldChar w:fldCharType="end"/>
                                        </w:r>
                                      </w:hyperlink>
                                    </w:p>
                                    <w:p w:rsidR="00231B2B" w:rsidRPr="00231B2B" w:rsidRDefault="00644586" w:rsidP="00231B2B">
                                      <w:pPr>
                                        <w:pStyle w:val="TM2"/>
                                        <w:spacing w:after="0"/>
                                        <w:rPr>
                                          <w:rFonts w:ascii="Tw Cen MT" w:eastAsiaTheme="minorEastAsia" w:hAnsi="Tw Cen MT"/>
                                          <w:b/>
                                          <w:noProof/>
                                          <w:sz w:val="22"/>
                                          <w:lang w:eastAsia="fr-FR"/>
                                        </w:rPr>
                                      </w:pPr>
                                      <w:hyperlink w:anchor="_Toc442472004" w:history="1">
                                        <w:r w:rsidR="00231B2B" w:rsidRPr="00231B2B">
                                          <w:rPr>
                                            <w:rStyle w:val="Lienhypertexte"/>
                                            <w:rFonts w:ascii="Tw Cen MT" w:hAnsi="Tw Cen MT"/>
                                            <w:b/>
                                            <w:noProof/>
                                          </w:rPr>
                                          <w:t>1.1</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rPr>
                                          <w:t>Informations analogiques</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_Toc442472004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2</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05" w:history="1">
                                        <w:r w:rsidR="00231B2B" w:rsidRPr="00231B2B">
                                          <w:rPr>
                                            <w:rStyle w:val="Lienhypertexte"/>
                                            <w:rFonts w:ascii="Tw Cen MT" w:hAnsi="Tw Cen MT"/>
                                            <w:b/>
                                            <w:noProof/>
                                          </w:rPr>
                                          <w:t>1.1.1</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rPr>
                                          <w:t>Quelques capteurs</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_Toc442472005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2</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06" w:history="1">
                                        <w:r w:rsidR="00231B2B" w:rsidRPr="00231B2B">
                                          <w:rPr>
                                            <w:rStyle w:val="Lienhypertexte"/>
                                            <w:rFonts w:ascii="Tw Cen MT" w:hAnsi="Tw Cen MT"/>
                                            <w:b/>
                                            <w:noProof/>
                                          </w:rPr>
                                          <w:t>1.1.2</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rPr>
                                          <w:t>Notion de gain</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_Toc442472006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2</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07" w:history="1">
                                        <w:r w:rsidR="00231B2B" w:rsidRPr="00231B2B">
                                          <w:rPr>
                                            <w:rStyle w:val="Lienhypertexte"/>
                                            <w:rFonts w:ascii="Tw Cen MT" w:hAnsi="Tw Cen MT"/>
                                            <w:b/>
                                            <w:noProof/>
                                            <w:lang w:eastAsia="fr-FR"/>
                                          </w:rPr>
                                          <w:t>1.1.3</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lang w:eastAsia="fr-FR"/>
                                          </w:rPr>
                                          <w:t>Notion d’offset</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_Toc442472007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3</w:t>
                                        </w:r>
                                        <w:r w:rsidR="00231B2B" w:rsidRPr="00231B2B">
                                          <w:rPr>
                                            <w:rFonts w:ascii="Tw Cen MT" w:hAnsi="Tw Cen MT"/>
                                            <w:b/>
                                            <w:noProof/>
                                            <w:webHidden/>
                                          </w:rPr>
                                          <w:fldChar w:fldCharType="end"/>
                                        </w:r>
                                      </w:hyperlink>
                                    </w:p>
                                    <w:p w:rsidR="00231B2B" w:rsidRPr="00231B2B" w:rsidRDefault="00644586" w:rsidP="00231B2B">
                                      <w:pPr>
                                        <w:pStyle w:val="TM2"/>
                                        <w:spacing w:after="0"/>
                                        <w:rPr>
                                          <w:rFonts w:ascii="Tw Cen MT" w:eastAsiaTheme="minorEastAsia" w:hAnsi="Tw Cen MT"/>
                                          <w:b/>
                                          <w:noProof/>
                                          <w:sz w:val="22"/>
                                          <w:lang w:eastAsia="fr-FR"/>
                                        </w:rPr>
                                      </w:pPr>
                                      <w:hyperlink w:anchor="_Toc442472008" w:history="1">
                                        <w:r w:rsidR="00231B2B" w:rsidRPr="00231B2B">
                                          <w:rPr>
                                            <w:rStyle w:val="Lienhypertexte"/>
                                            <w:rFonts w:ascii="Tw Cen MT" w:hAnsi="Tw Cen MT"/>
                                            <w:b/>
                                            <w:noProof/>
                                          </w:rPr>
                                          <w:t>1.2</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rPr>
                                          <w:t>Informations logiques</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_Toc442472008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3</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09" w:history="1">
                                        <w:r w:rsidR="00231B2B" w:rsidRPr="00231B2B">
                                          <w:rPr>
                                            <w:rStyle w:val="Lienhypertexte"/>
                                            <w:rFonts w:ascii="Tw Cen MT" w:hAnsi="Tw Cen MT"/>
                                            <w:b/>
                                            <w:noProof/>
                                            <w:lang w:eastAsia="fr-FR"/>
                                          </w:rPr>
                                          <w:t>1.2.1</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lang w:eastAsia="fr-FR"/>
                                          </w:rPr>
                                          <w:t>Conversion numérique en binaire</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_Toc442472009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3</w:t>
                                        </w:r>
                                        <w:r w:rsidR="00231B2B" w:rsidRPr="00231B2B">
                                          <w:rPr>
                                            <w:rFonts w:ascii="Tw Cen MT" w:hAnsi="Tw Cen MT"/>
                                            <w:b/>
                                            <w:noProof/>
                                            <w:webHidden/>
                                          </w:rPr>
                                          <w:fldChar w:fldCharType="end"/>
                                        </w:r>
                                      </w:hyperlink>
                                    </w:p>
                                    <w:p w:rsidR="00231B2B" w:rsidRPr="00231B2B" w:rsidRDefault="00644586" w:rsidP="00231B2B">
                                      <w:pPr>
                                        <w:pStyle w:val="TM2"/>
                                        <w:spacing w:after="0"/>
                                        <w:rPr>
                                          <w:rFonts w:ascii="Tw Cen MT" w:eastAsiaTheme="minorEastAsia" w:hAnsi="Tw Cen MT"/>
                                          <w:b/>
                                          <w:noProof/>
                                          <w:sz w:val="22"/>
                                          <w:lang w:eastAsia="fr-FR"/>
                                        </w:rPr>
                                      </w:pPr>
                                      <w:hyperlink w:anchor="_Toc442472010" w:history="1">
                                        <w:r w:rsidR="00231B2B" w:rsidRPr="00231B2B">
                                          <w:rPr>
                                            <w:rStyle w:val="Lienhypertexte"/>
                                            <w:rFonts w:ascii="Tw Cen MT" w:hAnsi="Tw Cen MT"/>
                                            <w:b/>
                                            <w:noProof/>
                                          </w:rPr>
                                          <w:t>1.3</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rPr>
                                          <w:t>Informations numériques</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_Toc442472010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4</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11" w:history="1">
                                        <w:r w:rsidR="00231B2B" w:rsidRPr="00231B2B">
                                          <w:rPr>
                                            <w:rStyle w:val="Lienhypertexte"/>
                                            <w:rFonts w:ascii="Tw Cen MT" w:hAnsi="Tw Cen MT"/>
                                            <w:b/>
                                            <w:noProof/>
                                            <w:lang w:eastAsia="fr-FR"/>
                                          </w:rPr>
                                          <w:t>1.3.1</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lang w:eastAsia="fr-FR"/>
                                          </w:rPr>
                                          <w:t>Notions d’échantillonnage</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_Toc442472011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4</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12" w:history="1">
                                        <w:r w:rsidR="00231B2B" w:rsidRPr="00231B2B">
                                          <w:rPr>
                                            <w:rStyle w:val="Lienhypertexte"/>
                                            <w:rFonts w:ascii="Tw Cen MT" w:hAnsi="Tw Cen MT"/>
                                            <w:b/>
                                            <w:noProof/>
                                            <w:lang w:eastAsia="fr-FR"/>
                                          </w:rPr>
                                          <w:t>1.3.2</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lang w:eastAsia="fr-FR"/>
                                          </w:rPr>
                                          <w:t>Notions de quantification</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_Toc442472012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5</w:t>
                                        </w:r>
                                        <w:r w:rsidR="00231B2B" w:rsidRPr="00231B2B">
                                          <w:rPr>
                                            <w:rFonts w:ascii="Tw Cen MT" w:hAnsi="Tw Cen MT"/>
                                            <w:b/>
                                            <w:noProof/>
                                            <w:webHidden/>
                                          </w:rPr>
                                          <w:fldChar w:fldCharType="end"/>
                                        </w:r>
                                      </w:hyperlink>
                                    </w:p>
                                    <w:p w:rsidR="00231B2B" w:rsidRPr="00231B2B" w:rsidRDefault="00644586" w:rsidP="00231B2B">
                                      <w:pPr>
                                        <w:pStyle w:val="TM3"/>
                                        <w:rPr>
                                          <w:rFonts w:ascii="Tw Cen MT" w:eastAsiaTheme="minorEastAsia" w:hAnsi="Tw Cen MT"/>
                                          <w:b/>
                                          <w:noProof/>
                                          <w:sz w:val="22"/>
                                          <w:lang w:eastAsia="fr-FR"/>
                                        </w:rPr>
                                      </w:pPr>
                                      <w:hyperlink w:anchor="_Toc442472013" w:history="1">
                                        <w:r w:rsidR="00231B2B" w:rsidRPr="00231B2B">
                                          <w:rPr>
                                            <w:rStyle w:val="Lienhypertexte"/>
                                            <w:rFonts w:ascii="Tw Cen MT" w:hAnsi="Tw Cen MT"/>
                                            <w:b/>
                                            <w:noProof/>
                                            <w:lang w:eastAsia="fr-FR"/>
                                          </w:rPr>
                                          <w:t>1.3.3</w:t>
                                        </w:r>
                                        <w:r w:rsidR="00231B2B" w:rsidRPr="00231B2B">
                                          <w:rPr>
                                            <w:rFonts w:ascii="Tw Cen MT" w:eastAsiaTheme="minorEastAsia" w:hAnsi="Tw Cen MT"/>
                                            <w:b/>
                                            <w:noProof/>
                                            <w:sz w:val="22"/>
                                            <w:lang w:eastAsia="fr-FR"/>
                                          </w:rPr>
                                          <w:tab/>
                                        </w:r>
                                        <w:r w:rsidR="00231B2B" w:rsidRPr="00231B2B">
                                          <w:rPr>
                                            <w:rStyle w:val="Lienhypertexte"/>
                                            <w:rFonts w:ascii="Tw Cen MT" w:hAnsi="Tw Cen MT"/>
                                            <w:b/>
                                            <w:noProof/>
                                            <w:lang w:eastAsia="fr-FR"/>
                                          </w:rPr>
                                          <w:t>Notion d’espace mémoire et de temps de calcul</w:t>
                                        </w:r>
                                        <w:r w:rsidR="00231B2B" w:rsidRPr="00231B2B">
                                          <w:rPr>
                                            <w:rFonts w:ascii="Tw Cen MT" w:hAnsi="Tw Cen MT"/>
                                            <w:b/>
                                            <w:noProof/>
                                            <w:webHidden/>
                                          </w:rPr>
                                          <w:tab/>
                                        </w:r>
                                        <w:r w:rsidR="00231B2B" w:rsidRPr="00231B2B">
                                          <w:rPr>
                                            <w:rFonts w:ascii="Tw Cen MT" w:hAnsi="Tw Cen MT"/>
                                            <w:b/>
                                            <w:noProof/>
                                            <w:webHidden/>
                                          </w:rPr>
                                          <w:fldChar w:fldCharType="begin"/>
                                        </w:r>
                                        <w:r w:rsidR="00231B2B" w:rsidRPr="00231B2B">
                                          <w:rPr>
                                            <w:rFonts w:ascii="Tw Cen MT" w:hAnsi="Tw Cen MT"/>
                                            <w:b/>
                                            <w:noProof/>
                                            <w:webHidden/>
                                          </w:rPr>
                                          <w:instrText xml:space="preserve"> PAGEREF _Toc442472013 \h </w:instrText>
                                        </w:r>
                                        <w:r w:rsidR="00231B2B" w:rsidRPr="00231B2B">
                                          <w:rPr>
                                            <w:rFonts w:ascii="Tw Cen MT" w:hAnsi="Tw Cen MT"/>
                                            <w:b/>
                                            <w:noProof/>
                                            <w:webHidden/>
                                          </w:rPr>
                                        </w:r>
                                        <w:r w:rsidR="00231B2B" w:rsidRPr="00231B2B">
                                          <w:rPr>
                                            <w:rFonts w:ascii="Tw Cen MT" w:hAnsi="Tw Cen MT"/>
                                            <w:b/>
                                            <w:noProof/>
                                            <w:webHidden/>
                                          </w:rPr>
                                          <w:fldChar w:fldCharType="separate"/>
                                        </w:r>
                                        <w:r w:rsidR="00805CDD">
                                          <w:rPr>
                                            <w:rFonts w:ascii="Tw Cen MT" w:hAnsi="Tw Cen MT"/>
                                            <w:b/>
                                            <w:noProof/>
                                            <w:webHidden/>
                                          </w:rPr>
                                          <w:t>5</w:t>
                                        </w:r>
                                        <w:r w:rsidR="00231B2B" w:rsidRPr="00231B2B">
                                          <w:rPr>
                                            <w:rFonts w:ascii="Tw Cen MT" w:hAnsi="Tw Cen MT"/>
                                            <w:b/>
                                            <w:noProof/>
                                            <w:webHidden/>
                                          </w:rPr>
                                          <w:fldChar w:fldCharType="end"/>
                                        </w:r>
                                      </w:hyperlink>
                                    </w:p>
                                    <w:p w:rsidR="00231B2B" w:rsidRPr="00231B2B" w:rsidRDefault="00644586" w:rsidP="00231B2B">
                                      <w:pPr>
                                        <w:pStyle w:val="TM1"/>
                                        <w:spacing w:after="0"/>
                                        <w:rPr>
                                          <w:rFonts w:eastAsiaTheme="minorEastAsia"/>
                                          <w:sz w:val="22"/>
                                          <w:lang w:eastAsia="fr-FR"/>
                                        </w:rPr>
                                      </w:pPr>
                                      <w:hyperlink w:anchor="_Toc442472014" w:history="1">
                                        <w:r w:rsidR="00231B2B" w:rsidRPr="00231B2B">
                                          <w:rPr>
                                            <w:rStyle w:val="Lienhypertexte"/>
                                            <w:lang w:eastAsia="fr-FR"/>
                                          </w:rPr>
                                          <w:t>2</w:t>
                                        </w:r>
                                        <w:r w:rsidR="00231B2B" w:rsidRPr="00231B2B">
                                          <w:rPr>
                                            <w:rFonts w:eastAsiaTheme="minorEastAsia"/>
                                            <w:sz w:val="22"/>
                                            <w:lang w:eastAsia="fr-FR"/>
                                          </w:rPr>
                                          <w:tab/>
                                        </w:r>
                                        <w:r w:rsidR="00231B2B" w:rsidRPr="00231B2B">
                                          <w:rPr>
                                            <w:rStyle w:val="Lienhypertexte"/>
                                            <w:lang w:eastAsia="fr-FR"/>
                                          </w:rPr>
                                          <w:t>Entrées sorties d’un système embarqué</w:t>
                                        </w:r>
                                        <w:r w:rsidR="00231B2B" w:rsidRPr="00231B2B">
                                          <w:rPr>
                                            <w:webHidden/>
                                          </w:rPr>
                                          <w:tab/>
                                        </w:r>
                                        <w:r w:rsidR="00231B2B" w:rsidRPr="00231B2B">
                                          <w:rPr>
                                            <w:webHidden/>
                                          </w:rPr>
                                          <w:fldChar w:fldCharType="begin"/>
                                        </w:r>
                                        <w:r w:rsidR="00231B2B" w:rsidRPr="00231B2B">
                                          <w:rPr>
                                            <w:webHidden/>
                                          </w:rPr>
                                          <w:instrText xml:space="preserve"> PAGEREF _Toc442472014 \h </w:instrText>
                                        </w:r>
                                        <w:r w:rsidR="00231B2B" w:rsidRPr="00231B2B">
                                          <w:rPr>
                                            <w:webHidden/>
                                          </w:rPr>
                                        </w:r>
                                        <w:r w:rsidR="00231B2B" w:rsidRPr="00231B2B">
                                          <w:rPr>
                                            <w:webHidden/>
                                          </w:rPr>
                                          <w:fldChar w:fldCharType="separate"/>
                                        </w:r>
                                        <w:r w:rsidR="00805CDD">
                                          <w:rPr>
                                            <w:webHidden/>
                                          </w:rPr>
                                          <w:t>5</w:t>
                                        </w:r>
                                        <w:r w:rsidR="00231B2B" w:rsidRPr="00231B2B">
                                          <w:rPr>
                                            <w:webHidden/>
                                          </w:rPr>
                                          <w:fldChar w:fldCharType="end"/>
                                        </w:r>
                                      </w:hyperlink>
                                    </w:p>
                                    <w:p w:rsidR="00231B2B" w:rsidRPr="00231B2B" w:rsidRDefault="00644586" w:rsidP="00231B2B">
                                      <w:pPr>
                                        <w:pStyle w:val="TM1"/>
                                        <w:spacing w:after="0"/>
                                        <w:rPr>
                                          <w:rFonts w:eastAsiaTheme="minorEastAsia"/>
                                          <w:sz w:val="22"/>
                                          <w:lang w:eastAsia="fr-FR"/>
                                        </w:rPr>
                                      </w:pPr>
                                      <w:hyperlink w:anchor="_Toc442472015" w:history="1">
                                        <w:r w:rsidR="00231B2B" w:rsidRPr="00231B2B">
                                          <w:rPr>
                                            <w:rStyle w:val="Lienhypertexte"/>
                                          </w:rPr>
                                          <w:t>3</w:t>
                                        </w:r>
                                        <w:r w:rsidR="00231B2B" w:rsidRPr="00231B2B">
                                          <w:rPr>
                                            <w:rFonts w:eastAsiaTheme="minorEastAsia"/>
                                            <w:sz w:val="22"/>
                                            <w:lang w:eastAsia="fr-FR"/>
                                          </w:rPr>
                                          <w:tab/>
                                        </w:r>
                                        <w:r w:rsidR="00231B2B" w:rsidRPr="00231B2B">
                                          <w:rPr>
                                            <w:rStyle w:val="Lienhypertexte"/>
                                          </w:rPr>
                                          <w:t>Variables logicielles</w:t>
                                        </w:r>
                                        <w:r w:rsidR="00231B2B" w:rsidRPr="00231B2B">
                                          <w:rPr>
                                            <w:webHidden/>
                                          </w:rPr>
                                          <w:tab/>
                                        </w:r>
                                        <w:r w:rsidR="00231B2B" w:rsidRPr="00231B2B">
                                          <w:rPr>
                                            <w:webHidden/>
                                          </w:rPr>
                                          <w:fldChar w:fldCharType="begin"/>
                                        </w:r>
                                        <w:r w:rsidR="00231B2B" w:rsidRPr="00231B2B">
                                          <w:rPr>
                                            <w:webHidden/>
                                          </w:rPr>
                                          <w:instrText xml:space="preserve"> PAGEREF _Toc442472015 \h </w:instrText>
                                        </w:r>
                                        <w:r w:rsidR="00231B2B" w:rsidRPr="00231B2B">
                                          <w:rPr>
                                            <w:webHidden/>
                                          </w:rPr>
                                        </w:r>
                                        <w:r w:rsidR="00231B2B" w:rsidRPr="00231B2B">
                                          <w:rPr>
                                            <w:webHidden/>
                                          </w:rPr>
                                          <w:fldChar w:fldCharType="separate"/>
                                        </w:r>
                                        <w:r w:rsidR="00805CDD">
                                          <w:rPr>
                                            <w:webHidden/>
                                          </w:rPr>
                                          <w:t>6</w:t>
                                        </w:r>
                                        <w:r w:rsidR="00231B2B" w:rsidRPr="00231B2B">
                                          <w:rPr>
                                            <w:webHidden/>
                                          </w:rPr>
                                          <w:fldChar w:fldCharType="end"/>
                                        </w:r>
                                      </w:hyperlink>
                                    </w:p>
                                    <w:p w:rsidR="00C34F99" w:rsidRPr="00231B2B" w:rsidRDefault="00C34F99" w:rsidP="00231B2B">
                                      <w:pPr>
                                        <w:spacing w:line="240" w:lineRule="auto"/>
                                        <w:rPr>
                                          <w:rFonts w:ascii="Tw Cen MT" w:hAnsi="Tw Cen MT"/>
                                          <w:b/>
                                        </w:rPr>
                                      </w:pPr>
                                      <w:r w:rsidRPr="00231B2B">
                                        <w:rPr>
                                          <w:rFonts w:ascii="Tw Cen MT" w:hAnsi="Tw Cen MT"/>
                                          <w:b/>
                                          <w:bCs/>
                                        </w:rPr>
                                        <w:fldChar w:fldCharType="end"/>
                                      </w:r>
                                    </w:p>
                                  </w:sdtContent>
                                </w:sdt>
                                <w:p w:rsidR="00C34F99" w:rsidRPr="00231B2B" w:rsidRDefault="00C34F99" w:rsidP="00231B2B">
                                  <w:pPr>
                                    <w:pStyle w:val="TM1"/>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57" o:spid="_x0000_s1037" type="#_x0000_t202" style="width:32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" fillcolor="white [3201]" stroked="f" strokeweight=".5pt">
                      <v:textbox>
                        <w:txbxContent>
                          <w:sdt>
                            <w:sdtPr>
                              <w:rPr>
                                <w:rFonts w:ascii="Tw Cen MT" w:hAnsi="Tw Cen MT"/>
                                <w:b/>
                              </w:rPr>
                              <w:id w:val="1062979503"/>
                              <w:docPartObj>
                                <w:docPartGallery w:val="Table of Contents"/>
                                <w:docPartUnique/>
                              </w:docPartObj>
                            </w:sdtPr>
                            <w:sdtEndPr>
                              <w:rPr>
                                <w:bCs/>
                              </w:rPr>
                            </w:sdtEndPr>
                            <w:sdtContent>
                              <w:p w:rsidR="00C34F99" w:rsidRPr="00231B2B" w:rsidRDefault="00C34F99" w:rsidP="00231B2B">
                                <w:pPr>
                                  <w:rPr>
                                    <w:rFonts w:ascii="Tw Cen MT" w:hAnsi="Tw Cen MT"/>
                                    <w:b/>
                                  </w:rPr>
                                </w:pPr>
                              </w:p>
                              <w:p w:rsidR="00231B2B" w:rsidRPr="00231B2B" w:rsidRDefault="00C34F99" w:rsidP="00231B2B">
                                <w:pPr>
                                  <w:pStyle w:val="TM1"/>
                                  <w:spacing w:after="0"/>
                                  <w:rPr>
                                    <w:rFonts w:eastAsiaTheme="minorEastAsia"/>
                                    <w:sz w:val="22"/>
                                    <w:lang w:eastAsia="fr-FR"/>
                                  </w:rPr>
                                </w:pPr>
                                <w:r w:rsidRPr="00231B2B">
                                  <w:fldChar w:fldCharType="begin"/>
                                </w:r>
                                <w:r w:rsidRPr="00231B2B">
                                  <w:instrText xml:space="preserve"> TOC \o "1-3" \h \z \u </w:instrText>
                                </w:r>
                                <w:r w:rsidRPr="00231B2B">
                                  <w:fldChar w:fldCharType="separate"/>
                                </w:r>
                                <w:hyperlink w:anchor="_Toc442472003" w:history="1">
                                  <w:r w:rsidR="00231B2B" w:rsidRPr="00231B2B">
                                    <w:rPr>
                                      <w:rStyle w:val="Lienhypertexte"/>
                                    </w:rPr>
                                    <w:t>1</w:t>
                                  </w:r>
                                  <w:r w:rsidR="00231B2B" w:rsidRPr="00231B2B">
                                    <w:rPr>
                                      <w:rFonts w:eastAsiaTheme="minorEastAsia"/>
                                      <w:sz w:val="22"/>
                                      <w:lang w:eastAsia="fr-FR"/>
                                    </w:rPr>
                                    <w:tab/>
                                  </w:r>
                                  <w:r w:rsidR="00231B2B" w:rsidRPr="00231B2B">
                                    <w:rPr>
                                      <w:rStyle w:val="Lienhypertexte"/>
                                    </w:rPr>
                                    <w:t>Nature des informations</w:t>
                                  </w:r>
                                  <w:r w:rsidR="00231B2B" w:rsidRPr="00231B2B">
                                    <w:rPr>
                                      <w:webHidden/>
                                    </w:rPr>
                                    <w:tab/>
                                  </w:r>
                                  <w:r w:rsidR="00231B2B" w:rsidRPr="00231B2B">
                                    <w:rPr>
                                      <w:webHidden/>
                                    </w:rPr>
                                    <w:fldChar w:fldCharType="begin"/>
                                  </w:r>
                                  <w:r w:rsidR="00231B2B" w:rsidRPr="00231B2B">
                                    <w:rPr>
                                      <w:webHidden/>
                                    </w:rPr>
                                    <w:instrText xml:space="preserve"> PAGEREF _Toc442472003 \h </w:instrText>
                                  </w:r>
                                  <w:r w:rsidR="00231B2B" w:rsidRPr="00231B2B">
                                    <w:rPr>
                                      <w:webHidden/>
                                    </w:rPr>
                                  </w:r>
                                  <w:r w:rsidR="00231B2B" w:rsidRPr="00231B2B">
                                    <w:rPr>
                                      <w:webHidden/>
                                    </w:rPr>
                                    <w:fldChar w:fldCharType="separate"/>
                                  </w:r>
                                  <w:r w:rsidR="00805CDD">
                                    <w:rPr>
                                      <w:webHidden/>
                                    </w:rPr>
                                    <w:t>2</w:t>
                                  </w:r>
                                  <w:r w:rsidR="00231B2B" w:rsidRPr="00231B2B">
                                    <w:rPr>
                                      <w:webHidden/>
                                    </w:rPr>
                                    <w:fldChar w:fldCharType="end"/>
                                  </w:r>
                                </w:hyperlink>
                              </w:p>
                              <w:p w:rsidR="00231B2B" w:rsidRPr="00231B2B" w:rsidRDefault="00231B2B" w:rsidP="00231B2B">
                                <w:pPr>
                                  <w:pStyle w:val="TM2"/>
                                  <w:spacing w:after="0"/>
                                  <w:rPr>
                                    <w:rFonts w:ascii="Tw Cen MT" w:eastAsiaTheme="minorEastAsia" w:hAnsi="Tw Cen MT"/>
                                    <w:b/>
                                    <w:noProof/>
                                    <w:sz w:val="22"/>
                                    <w:lang w:eastAsia="fr-FR"/>
                                  </w:rPr>
                                </w:pPr>
                                <w:hyperlink w:anchor="_Toc442472004" w:history="1">
                                  <w:r w:rsidRPr="00231B2B">
                                    <w:rPr>
                                      <w:rStyle w:val="Lienhypertexte"/>
                                      <w:rFonts w:ascii="Tw Cen MT" w:hAnsi="Tw Cen MT"/>
                                      <w:b/>
                                      <w:noProof/>
                                    </w:rPr>
                                    <w:t>1.1</w:t>
                                  </w:r>
                                  <w:r w:rsidRPr="00231B2B">
                                    <w:rPr>
                                      <w:rFonts w:ascii="Tw Cen MT" w:eastAsiaTheme="minorEastAsia" w:hAnsi="Tw Cen MT"/>
                                      <w:b/>
                                      <w:noProof/>
                                      <w:sz w:val="22"/>
                                      <w:lang w:eastAsia="fr-FR"/>
                                    </w:rPr>
                                    <w:tab/>
                                  </w:r>
                                  <w:r w:rsidRPr="00231B2B">
                                    <w:rPr>
                                      <w:rStyle w:val="Lienhypertexte"/>
                                      <w:rFonts w:ascii="Tw Cen MT" w:hAnsi="Tw Cen MT"/>
                                      <w:b/>
                                      <w:noProof/>
                                    </w:rPr>
                                    <w:t>Informations analogiques</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_Toc442472004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2</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05" w:history="1">
                                  <w:r w:rsidRPr="00231B2B">
                                    <w:rPr>
                                      <w:rStyle w:val="Lienhypertexte"/>
                                      <w:rFonts w:ascii="Tw Cen MT" w:hAnsi="Tw Cen MT"/>
                                      <w:b/>
                                      <w:noProof/>
                                    </w:rPr>
                                    <w:t>1.1.1</w:t>
                                  </w:r>
                                  <w:r w:rsidRPr="00231B2B">
                                    <w:rPr>
                                      <w:rFonts w:ascii="Tw Cen MT" w:eastAsiaTheme="minorEastAsia" w:hAnsi="Tw Cen MT"/>
                                      <w:b/>
                                      <w:noProof/>
                                      <w:sz w:val="22"/>
                                      <w:lang w:eastAsia="fr-FR"/>
                                    </w:rPr>
                                    <w:tab/>
                                  </w:r>
                                  <w:r w:rsidRPr="00231B2B">
                                    <w:rPr>
                                      <w:rStyle w:val="Lienhypertexte"/>
                                      <w:rFonts w:ascii="Tw Cen MT" w:hAnsi="Tw Cen MT"/>
                                      <w:b/>
                                      <w:noProof/>
                                    </w:rPr>
                                    <w:t>Quelques capteurs</w:t>
                                  </w:r>
                                  <w:bookmarkStart w:id="1" w:name="_GoBack"/>
                                  <w:bookmarkEnd w:id="1"/>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_Toc442472005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2</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06" w:history="1">
                                  <w:r w:rsidRPr="00231B2B">
                                    <w:rPr>
                                      <w:rStyle w:val="Lienhypertexte"/>
                                      <w:rFonts w:ascii="Tw Cen MT" w:hAnsi="Tw Cen MT"/>
                                      <w:b/>
                                      <w:noProof/>
                                    </w:rPr>
                                    <w:t>1.1.2</w:t>
                                  </w:r>
                                  <w:r w:rsidRPr="00231B2B">
                                    <w:rPr>
                                      <w:rFonts w:ascii="Tw Cen MT" w:eastAsiaTheme="minorEastAsia" w:hAnsi="Tw Cen MT"/>
                                      <w:b/>
                                      <w:noProof/>
                                      <w:sz w:val="22"/>
                                      <w:lang w:eastAsia="fr-FR"/>
                                    </w:rPr>
                                    <w:tab/>
                                  </w:r>
                                  <w:r w:rsidRPr="00231B2B">
                                    <w:rPr>
                                      <w:rStyle w:val="Lienhypertexte"/>
                                      <w:rFonts w:ascii="Tw Cen MT" w:hAnsi="Tw Cen MT"/>
                                      <w:b/>
                                      <w:noProof/>
                                    </w:rPr>
                                    <w:t>Notion de gain</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_Toc442472006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2</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07" w:history="1">
                                  <w:r w:rsidRPr="00231B2B">
                                    <w:rPr>
                                      <w:rStyle w:val="Lienhypertexte"/>
                                      <w:rFonts w:ascii="Tw Cen MT" w:hAnsi="Tw Cen MT"/>
                                      <w:b/>
                                      <w:noProof/>
                                      <w:lang w:eastAsia="fr-FR"/>
                                    </w:rPr>
                                    <w:t>1.1.3</w:t>
                                  </w:r>
                                  <w:r w:rsidRPr="00231B2B">
                                    <w:rPr>
                                      <w:rFonts w:ascii="Tw Cen MT" w:eastAsiaTheme="minorEastAsia" w:hAnsi="Tw Cen MT"/>
                                      <w:b/>
                                      <w:noProof/>
                                      <w:sz w:val="22"/>
                                      <w:lang w:eastAsia="fr-FR"/>
                                    </w:rPr>
                                    <w:tab/>
                                  </w:r>
                                  <w:r w:rsidRPr="00231B2B">
                                    <w:rPr>
                                      <w:rStyle w:val="Lienhypertexte"/>
                                      <w:rFonts w:ascii="Tw Cen MT" w:hAnsi="Tw Cen MT"/>
                                      <w:b/>
                                      <w:noProof/>
                                      <w:lang w:eastAsia="fr-FR"/>
                                    </w:rPr>
                                    <w:t>Notion d’offset</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_Toc442472007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3</w:t>
                                  </w:r>
                                  <w:r w:rsidRPr="00231B2B">
                                    <w:rPr>
                                      <w:rFonts w:ascii="Tw Cen MT" w:hAnsi="Tw Cen MT"/>
                                      <w:b/>
                                      <w:noProof/>
                                      <w:webHidden/>
                                    </w:rPr>
                                    <w:fldChar w:fldCharType="end"/>
                                  </w:r>
                                </w:hyperlink>
                              </w:p>
                              <w:p w:rsidR="00231B2B" w:rsidRPr="00231B2B" w:rsidRDefault="00231B2B" w:rsidP="00231B2B">
                                <w:pPr>
                                  <w:pStyle w:val="TM2"/>
                                  <w:spacing w:after="0"/>
                                  <w:rPr>
                                    <w:rFonts w:ascii="Tw Cen MT" w:eastAsiaTheme="minorEastAsia" w:hAnsi="Tw Cen MT"/>
                                    <w:b/>
                                    <w:noProof/>
                                    <w:sz w:val="22"/>
                                    <w:lang w:eastAsia="fr-FR"/>
                                  </w:rPr>
                                </w:pPr>
                                <w:hyperlink w:anchor="_Toc442472008" w:history="1">
                                  <w:r w:rsidRPr="00231B2B">
                                    <w:rPr>
                                      <w:rStyle w:val="Lienhypertexte"/>
                                      <w:rFonts w:ascii="Tw Cen MT" w:hAnsi="Tw Cen MT"/>
                                      <w:b/>
                                      <w:noProof/>
                                    </w:rPr>
                                    <w:t>1.2</w:t>
                                  </w:r>
                                  <w:r w:rsidRPr="00231B2B">
                                    <w:rPr>
                                      <w:rFonts w:ascii="Tw Cen MT" w:eastAsiaTheme="minorEastAsia" w:hAnsi="Tw Cen MT"/>
                                      <w:b/>
                                      <w:noProof/>
                                      <w:sz w:val="22"/>
                                      <w:lang w:eastAsia="fr-FR"/>
                                    </w:rPr>
                                    <w:tab/>
                                  </w:r>
                                  <w:r w:rsidRPr="00231B2B">
                                    <w:rPr>
                                      <w:rStyle w:val="Lienhypertexte"/>
                                      <w:rFonts w:ascii="Tw Cen MT" w:hAnsi="Tw Cen MT"/>
                                      <w:b/>
                                      <w:noProof/>
                                    </w:rPr>
                                    <w:t>Informations logiques</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_Toc442472008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3</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09" w:history="1">
                                  <w:r w:rsidRPr="00231B2B">
                                    <w:rPr>
                                      <w:rStyle w:val="Lienhypertexte"/>
                                      <w:rFonts w:ascii="Tw Cen MT" w:hAnsi="Tw Cen MT"/>
                                      <w:b/>
                                      <w:noProof/>
                                      <w:lang w:eastAsia="fr-FR"/>
                                    </w:rPr>
                                    <w:t>1.2.1</w:t>
                                  </w:r>
                                  <w:r w:rsidRPr="00231B2B">
                                    <w:rPr>
                                      <w:rFonts w:ascii="Tw Cen MT" w:eastAsiaTheme="minorEastAsia" w:hAnsi="Tw Cen MT"/>
                                      <w:b/>
                                      <w:noProof/>
                                      <w:sz w:val="22"/>
                                      <w:lang w:eastAsia="fr-FR"/>
                                    </w:rPr>
                                    <w:tab/>
                                  </w:r>
                                  <w:r w:rsidRPr="00231B2B">
                                    <w:rPr>
                                      <w:rStyle w:val="Lienhypertexte"/>
                                      <w:rFonts w:ascii="Tw Cen MT" w:hAnsi="Tw Cen MT"/>
                                      <w:b/>
                                      <w:noProof/>
                                      <w:lang w:eastAsia="fr-FR"/>
                                    </w:rPr>
                                    <w:t>Conversion numérique en binaire</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_Toc442472009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3</w:t>
                                  </w:r>
                                  <w:r w:rsidRPr="00231B2B">
                                    <w:rPr>
                                      <w:rFonts w:ascii="Tw Cen MT" w:hAnsi="Tw Cen MT"/>
                                      <w:b/>
                                      <w:noProof/>
                                      <w:webHidden/>
                                    </w:rPr>
                                    <w:fldChar w:fldCharType="end"/>
                                  </w:r>
                                </w:hyperlink>
                              </w:p>
                              <w:p w:rsidR="00231B2B" w:rsidRPr="00231B2B" w:rsidRDefault="00231B2B" w:rsidP="00231B2B">
                                <w:pPr>
                                  <w:pStyle w:val="TM2"/>
                                  <w:spacing w:after="0"/>
                                  <w:rPr>
                                    <w:rFonts w:ascii="Tw Cen MT" w:eastAsiaTheme="minorEastAsia" w:hAnsi="Tw Cen MT"/>
                                    <w:b/>
                                    <w:noProof/>
                                    <w:sz w:val="22"/>
                                    <w:lang w:eastAsia="fr-FR"/>
                                  </w:rPr>
                                </w:pPr>
                                <w:hyperlink w:anchor="_Toc442472010" w:history="1">
                                  <w:r w:rsidRPr="00231B2B">
                                    <w:rPr>
                                      <w:rStyle w:val="Lienhypertexte"/>
                                      <w:rFonts w:ascii="Tw Cen MT" w:hAnsi="Tw Cen MT"/>
                                      <w:b/>
                                      <w:noProof/>
                                    </w:rPr>
                                    <w:t>1.3</w:t>
                                  </w:r>
                                  <w:r w:rsidRPr="00231B2B">
                                    <w:rPr>
                                      <w:rFonts w:ascii="Tw Cen MT" w:eastAsiaTheme="minorEastAsia" w:hAnsi="Tw Cen MT"/>
                                      <w:b/>
                                      <w:noProof/>
                                      <w:sz w:val="22"/>
                                      <w:lang w:eastAsia="fr-FR"/>
                                    </w:rPr>
                                    <w:tab/>
                                  </w:r>
                                  <w:r w:rsidRPr="00231B2B">
                                    <w:rPr>
                                      <w:rStyle w:val="Lienhypertexte"/>
                                      <w:rFonts w:ascii="Tw Cen MT" w:hAnsi="Tw Cen MT"/>
                                      <w:b/>
                                      <w:noProof/>
                                    </w:rPr>
                                    <w:t>Informations numériques</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_Toc442472010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4</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11" w:history="1">
                                  <w:r w:rsidRPr="00231B2B">
                                    <w:rPr>
                                      <w:rStyle w:val="Lienhypertexte"/>
                                      <w:rFonts w:ascii="Tw Cen MT" w:hAnsi="Tw Cen MT"/>
                                      <w:b/>
                                      <w:noProof/>
                                      <w:lang w:eastAsia="fr-FR"/>
                                    </w:rPr>
                                    <w:t>1.3.1</w:t>
                                  </w:r>
                                  <w:r w:rsidRPr="00231B2B">
                                    <w:rPr>
                                      <w:rFonts w:ascii="Tw Cen MT" w:eastAsiaTheme="minorEastAsia" w:hAnsi="Tw Cen MT"/>
                                      <w:b/>
                                      <w:noProof/>
                                      <w:sz w:val="22"/>
                                      <w:lang w:eastAsia="fr-FR"/>
                                    </w:rPr>
                                    <w:tab/>
                                  </w:r>
                                  <w:r w:rsidRPr="00231B2B">
                                    <w:rPr>
                                      <w:rStyle w:val="Lienhypertexte"/>
                                      <w:rFonts w:ascii="Tw Cen MT" w:hAnsi="Tw Cen MT"/>
                                      <w:b/>
                                      <w:noProof/>
                                      <w:lang w:eastAsia="fr-FR"/>
                                    </w:rPr>
                                    <w:t>Notions d’échantillonnage</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_Toc442472011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4</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12" w:history="1">
                                  <w:r w:rsidRPr="00231B2B">
                                    <w:rPr>
                                      <w:rStyle w:val="Lienhypertexte"/>
                                      <w:rFonts w:ascii="Tw Cen MT" w:hAnsi="Tw Cen MT"/>
                                      <w:b/>
                                      <w:noProof/>
                                      <w:lang w:eastAsia="fr-FR"/>
                                    </w:rPr>
                                    <w:t>1.3.2</w:t>
                                  </w:r>
                                  <w:r w:rsidRPr="00231B2B">
                                    <w:rPr>
                                      <w:rFonts w:ascii="Tw Cen MT" w:eastAsiaTheme="minorEastAsia" w:hAnsi="Tw Cen MT"/>
                                      <w:b/>
                                      <w:noProof/>
                                      <w:sz w:val="22"/>
                                      <w:lang w:eastAsia="fr-FR"/>
                                    </w:rPr>
                                    <w:tab/>
                                  </w:r>
                                  <w:r w:rsidRPr="00231B2B">
                                    <w:rPr>
                                      <w:rStyle w:val="Lienhypertexte"/>
                                      <w:rFonts w:ascii="Tw Cen MT" w:hAnsi="Tw Cen MT"/>
                                      <w:b/>
                                      <w:noProof/>
                                      <w:lang w:eastAsia="fr-FR"/>
                                    </w:rPr>
                                    <w:t>Notions de quantification</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_Toc442472012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5</w:t>
                                  </w:r>
                                  <w:r w:rsidRPr="00231B2B">
                                    <w:rPr>
                                      <w:rFonts w:ascii="Tw Cen MT" w:hAnsi="Tw Cen MT"/>
                                      <w:b/>
                                      <w:noProof/>
                                      <w:webHidden/>
                                    </w:rPr>
                                    <w:fldChar w:fldCharType="end"/>
                                  </w:r>
                                </w:hyperlink>
                              </w:p>
                              <w:p w:rsidR="00231B2B" w:rsidRPr="00231B2B" w:rsidRDefault="00231B2B" w:rsidP="00231B2B">
                                <w:pPr>
                                  <w:pStyle w:val="TM3"/>
                                  <w:rPr>
                                    <w:rFonts w:ascii="Tw Cen MT" w:eastAsiaTheme="minorEastAsia" w:hAnsi="Tw Cen MT"/>
                                    <w:b/>
                                    <w:noProof/>
                                    <w:sz w:val="22"/>
                                    <w:lang w:eastAsia="fr-FR"/>
                                  </w:rPr>
                                </w:pPr>
                                <w:hyperlink w:anchor="_Toc442472013" w:history="1">
                                  <w:r w:rsidRPr="00231B2B">
                                    <w:rPr>
                                      <w:rStyle w:val="Lienhypertexte"/>
                                      <w:rFonts w:ascii="Tw Cen MT" w:hAnsi="Tw Cen MT"/>
                                      <w:b/>
                                      <w:noProof/>
                                      <w:lang w:eastAsia="fr-FR"/>
                                    </w:rPr>
                                    <w:t>1.3.3</w:t>
                                  </w:r>
                                  <w:r w:rsidRPr="00231B2B">
                                    <w:rPr>
                                      <w:rFonts w:ascii="Tw Cen MT" w:eastAsiaTheme="minorEastAsia" w:hAnsi="Tw Cen MT"/>
                                      <w:b/>
                                      <w:noProof/>
                                      <w:sz w:val="22"/>
                                      <w:lang w:eastAsia="fr-FR"/>
                                    </w:rPr>
                                    <w:tab/>
                                  </w:r>
                                  <w:r w:rsidRPr="00231B2B">
                                    <w:rPr>
                                      <w:rStyle w:val="Lienhypertexte"/>
                                      <w:rFonts w:ascii="Tw Cen MT" w:hAnsi="Tw Cen MT"/>
                                      <w:b/>
                                      <w:noProof/>
                                      <w:lang w:eastAsia="fr-FR"/>
                                    </w:rPr>
                                    <w:t>Notion d’espace mémoire et de temps de calcul</w:t>
                                  </w:r>
                                  <w:r w:rsidRPr="00231B2B">
                                    <w:rPr>
                                      <w:rFonts w:ascii="Tw Cen MT" w:hAnsi="Tw Cen MT"/>
                                      <w:b/>
                                      <w:noProof/>
                                      <w:webHidden/>
                                    </w:rPr>
                                    <w:tab/>
                                  </w:r>
                                  <w:r w:rsidRPr="00231B2B">
                                    <w:rPr>
                                      <w:rFonts w:ascii="Tw Cen MT" w:hAnsi="Tw Cen MT"/>
                                      <w:b/>
                                      <w:noProof/>
                                      <w:webHidden/>
                                    </w:rPr>
                                    <w:fldChar w:fldCharType="begin"/>
                                  </w:r>
                                  <w:r w:rsidRPr="00231B2B">
                                    <w:rPr>
                                      <w:rFonts w:ascii="Tw Cen MT" w:hAnsi="Tw Cen MT"/>
                                      <w:b/>
                                      <w:noProof/>
                                      <w:webHidden/>
                                    </w:rPr>
                                    <w:instrText xml:space="preserve"> PAGEREF _Toc442472013 \h </w:instrText>
                                  </w:r>
                                  <w:r w:rsidRPr="00231B2B">
                                    <w:rPr>
                                      <w:rFonts w:ascii="Tw Cen MT" w:hAnsi="Tw Cen MT"/>
                                      <w:b/>
                                      <w:noProof/>
                                      <w:webHidden/>
                                    </w:rPr>
                                  </w:r>
                                  <w:r w:rsidRPr="00231B2B">
                                    <w:rPr>
                                      <w:rFonts w:ascii="Tw Cen MT" w:hAnsi="Tw Cen MT"/>
                                      <w:b/>
                                      <w:noProof/>
                                      <w:webHidden/>
                                    </w:rPr>
                                    <w:fldChar w:fldCharType="separate"/>
                                  </w:r>
                                  <w:r w:rsidR="00805CDD">
                                    <w:rPr>
                                      <w:rFonts w:ascii="Tw Cen MT" w:hAnsi="Tw Cen MT"/>
                                      <w:b/>
                                      <w:noProof/>
                                      <w:webHidden/>
                                    </w:rPr>
                                    <w:t>5</w:t>
                                  </w:r>
                                  <w:r w:rsidRPr="00231B2B">
                                    <w:rPr>
                                      <w:rFonts w:ascii="Tw Cen MT" w:hAnsi="Tw Cen MT"/>
                                      <w:b/>
                                      <w:noProof/>
                                      <w:webHidden/>
                                    </w:rPr>
                                    <w:fldChar w:fldCharType="end"/>
                                  </w:r>
                                </w:hyperlink>
                              </w:p>
                              <w:p w:rsidR="00231B2B" w:rsidRPr="00231B2B" w:rsidRDefault="00231B2B" w:rsidP="00231B2B">
                                <w:pPr>
                                  <w:pStyle w:val="TM1"/>
                                  <w:spacing w:after="0"/>
                                  <w:rPr>
                                    <w:rFonts w:eastAsiaTheme="minorEastAsia"/>
                                    <w:sz w:val="22"/>
                                    <w:lang w:eastAsia="fr-FR"/>
                                  </w:rPr>
                                </w:pPr>
                                <w:hyperlink w:anchor="_Toc442472014" w:history="1">
                                  <w:r w:rsidRPr="00231B2B">
                                    <w:rPr>
                                      <w:rStyle w:val="Lienhypertexte"/>
                                      <w:lang w:eastAsia="fr-FR"/>
                                    </w:rPr>
                                    <w:t>2</w:t>
                                  </w:r>
                                  <w:r w:rsidRPr="00231B2B">
                                    <w:rPr>
                                      <w:rFonts w:eastAsiaTheme="minorEastAsia"/>
                                      <w:sz w:val="22"/>
                                      <w:lang w:eastAsia="fr-FR"/>
                                    </w:rPr>
                                    <w:tab/>
                                  </w:r>
                                  <w:r w:rsidRPr="00231B2B">
                                    <w:rPr>
                                      <w:rStyle w:val="Lienhypertexte"/>
                                      <w:lang w:eastAsia="fr-FR"/>
                                    </w:rPr>
                                    <w:t>Entrées sorties d’un système embarqué</w:t>
                                  </w:r>
                                  <w:r w:rsidRPr="00231B2B">
                                    <w:rPr>
                                      <w:webHidden/>
                                    </w:rPr>
                                    <w:tab/>
                                  </w:r>
                                  <w:r w:rsidRPr="00231B2B">
                                    <w:rPr>
                                      <w:webHidden/>
                                    </w:rPr>
                                    <w:fldChar w:fldCharType="begin"/>
                                  </w:r>
                                  <w:r w:rsidRPr="00231B2B">
                                    <w:rPr>
                                      <w:webHidden/>
                                    </w:rPr>
                                    <w:instrText xml:space="preserve"> PAGEREF _Toc442472014 \h </w:instrText>
                                  </w:r>
                                  <w:r w:rsidRPr="00231B2B">
                                    <w:rPr>
                                      <w:webHidden/>
                                    </w:rPr>
                                  </w:r>
                                  <w:r w:rsidRPr="00231B2B">
                                    <w:rPr>
                                      <w:webHidden/>
                                    </w:rPr>
                                    <w:fldChar w:fldCharType="separate"/>
                                  </w:r>
                                  <w:r w:rsidR="00805CDD">
                                    <w:rPr>
                                      <w:webHidden/>
                                    </w:rPr>
                                    <w:t>5</w:t>
                                  </w:r>
                                  <w:r w:rsidRPr="00231B2B">
                                    <w:rPr>
                                      <w:webHidden/>
                                    </w:rPr>
                                    <w:fldChar w:fldCharType="end"/>
                                  </w:r>
                                </w:hyperlink>
                              </w:p>
                              <w:p w:rsidR="00231B2B" w:rsidRPr="00231B2B" w:rsidRDefault="00231B2B" w:rsidP="00231B2B">
                                <w:pPr>
                                  <w:pStyle w:val="TM1"/>
                                  <w:spacing w:after="0"/>
                                  <w:rPr>
                                    <w:rFonts w:eastAsiaTheme="minorEastAsia"/>
                                    <w:sz w:val="22"/>
                                    <w:lang w:eastAsia="fr-FR"/>
                                  </w:rPr>
                                </w:pPr>
                                <w:hyperlink w:anchor="_Toc442472015" w:history="1">
                                  <w:r w:rsidRPr="00231B2B">
                                    <w:rPr>
                                      <w:rStyle w:val="Lienhypertexte"/>
                                    </w:rPr>
                                    <w:t>3</w:t>
                                  </w:r>
                                  <w:r w:rsidRPr="00231B2B">
                                    <w:rPr>
                                      <w:rFonts w:eastAsiaTheme="minorEastAsia"/>
                                      <w:sz w:val="22"/>
                                      <w:lang w:eastAsia="fr-FR"/>
                                    </w:rPr>
                                    <w:tab/>
                                  </w:r>
                                  <w:r w:rsidRPr="00231B2B">
                                    <w:rPr>
                                      <w:rStyle w:val="Lienhypertexte"/>
                                    </w:rPr>
                                    <w:t>Variables logicielles</w:t>
                                  </w:r>
                                  <w:r w:rsidRPr="00231B2B">
                                    <w:rPr>
                                      <w:webHidden/>
                                    </w:rPr>
                                    <w:tab/>
                                  </w:r>
                                  <w:r w:rsidRPr="00231B2B">
                                    <w:rPr>
                                      <w:webHidden/>
                                    </w:rPr>
                                    <w:fldChar w:fldCharType="begin"/>
                                  </w:r>
                                  <w:r w:rsidRPr="00231B2B">
                                    <w:rPr>
                                      <w:webHidden/>
                                    </w:rPr>
                                    <w:instrText xml:space="preserve"> PAGEREF _Toc442472015 \h </w:instrText>
                                  </w:r>
                                  <w:r w:rsidRPr="00231B2B">
                                    <w:rPr>
                                      <w:webHidden/>
                                    </w:rPr>
                                  </w:r>
                                  <w:r w:rsidRPr="00231B2B">
                                    <w:rPr>
                                      <w:webHidden/>
                                    </w:rPr>
                                    <w:fldChar w:fldCharType="separate"/>
                                  </w:r>
                                  <w:r w:rsidR="00805CDD">
                                    <w:rPr>
                                      <w:webHidden/>
                                    </w:rPr>
                                    <w:t>6</w:t>
                                  </w:r>
                                  <w:r w:rsidRPr="00231B2B">
                                    <w:rPr>
                                      <w:webHidden/>
                                    </w:rPr>
                                    <w:fldChar w:fldCharType="end"/>
                                  </w:r>
                                </w:hyperlink>
                              </w:p>
                              <w:p w:rsidR="00C34F99" w:rsidRPr="00231B2B" w:rsidRDefault="00C34F99" w:rsidP="00231B2B">
                                <w:pPr>
                                  <w:spacing w:line="240" w:lineRule="auto"/>
                                  <w:rPr>
                                    <w:rFonts w:ascii="Tw Cen MT" w:hAnsi="Tw Cen MT"/>
                                    <w:b/>
                                  </w:rPr>
                                </w:pPr>
                                <w:r w:rsidRPr="00231B2B">
                                  <w:rPr>
                                    <w:rFonts w:ascii="Tw Cen MT" w:hAnsi="Tw Cen MT"/>
                                    <w:b/>
                                    <w:bCs/>
                                  </w:rPr>
                                  <w:fldChar w:fldCharType="end"/>
                                </w:r>
                              </w:p>
                            </w:sdtContent>
                          </w:sdt>
                          <w:p w:rsidR="00C34F99" w:rsidRPr="00231B2B" w:rsidRDefault="00C34F99" w:rsidP="00231B2B">
                            <w:pPr>
                              <w:pStyle w:val="TM1"/>
                              <w:spacing w:after="0"/>
                            </w:pPr>
                          </w:p>
                        </w:txbxContent>
                      </v:textbox>
                      <w10:anchorlock/>
                    </v:shape>
                  </w:pict>
                </mc:Fallback>
              </mc:AlternateContent>
            </w:r>
          </w:p>
        </w:tc>
      </w:tr>
    </w:tbl>
    <w:p w:rsidR="00541057" w:rsidRDefault="00541057">
      <w:pPr>
        <w:spacing w:after="200"/>
        <w:jc w:val="left"/>
      </w:pPr>
      <w:r>
        <w:br w:type="page"/>
      </w:r>
    </w:p>
    <w:p w:rsidR="00F51366" w:rsidRDefault="00F51366" w:rsidP="00F51366">
      <w:pPr>
        <w:pStyle w:val="Titre1"/>
      </w:pPr>
      <w:bookmarkStart w:id="1" w:name="_Toc441916875"/>
      <w:bookmarkStart w:id="2" w:name="_Toc441916959"/>
      <w:bookmarkStart w:id="3" w:name="_Toc442413288"/>
      <w:bookmarkStart w:id="4" w:name="_Toc442472003"/>
      <w:r>
        <w:lastRenderedPageBreak/>
        <w:t>Nature des informations</w:t>
      </w:r>
      <w:bookmarkEnd w:id="1"/>
      <w:bookmarkEnd w:id="2"/>
      <w:bookmarkEnd w:id="3"/>
      <w:bookmarkEnd w:id="4"/>
    </w:p>
    <w:p w:rsidR="00F51366" w:rsidRDefault="0000242B" w:rsidP="0000242B">
      <w:pPr>
        <w:pStyle w:val="Titre2"/>
      </w:pPr>
      <w:bookmarkStart w:id="5" w:name="_Toc441916876"/>
      <w:bookmarkStart w:id="6" w:name="_Toc441916960"/>
      <w:bookmarkStart w:id="7" w:name="_Toc442413289"/>
      <w:bookmarkStart w:id="8" w:name="_Toc442472004"/>
      <w:r>
        <w:t>Informations analogiques</w:t>
      </w:r>
      <w:bookmarkEnd w:id="5"/>
      <w:bookmarkEnd w:id="6"/>
      <w:bookmarkEnd w:id="7"/>
      <w:bookmarkEnd w:id="8"/>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13150E" w:rsidTr="0091100B">
        <w:tc>
          <w:tcPr>
            <w:tcW w:w="9212" w:type="dxa"/>
            <w:shd w:val="clear" w:color="auto" w:fill="DAEEF3" w:themeFill="accent5" w:themeFillTint="33"/>
          </w:tcPr>
          <w:p w:rsidR="0013150E" w:rsidRPr="007B58DB" w:rsidRDefault="0013150E" w:rsidP="0091100B">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grandeur analogique</w:t>
            </w:r>
          </w:p>
          <w:p w:rsidR="0013150E" w:rsidRDefault="0013150E" w:rsidP="0091100B">
            <w:r>
              <w:t>Une grandeur analogique est une grandeur physique (tension, son, vitesse,…) qui évolue de manière continue en fonction tu temps.</w:t>
            </w:r>
          </w:p>
        </w:tc>
      </w:tr>
    </w:tbl>
    <w:p w:rsidR="0013150E" w:rsidRDefault="0013150E" w:rsidP="0013150E"/>
    <w:p w:rsidR="00557ACC" w:rsidRDefault="00557ACC" w:rsidP="00557ACC">
      <w:pPr>
        <w:pStyle w:val="Titre3"/>
      </w:pPr>
      <w:bookmarkStart w:id="9" w:name="_Toc441916877"/>
      <w:bookmarkStart w:id="10" w:name="_Toc441916961"/>
      <w:bookmarkStart w:id="11" w:name="_Toc442413290"/>
      <w:bookmarkStart w:id="12" w:name="_Toc442472005"/>
      <w:r>
        <w:t>Quelques capteurs</w:t>
      </w:r>
      <w:bookmarkEnd w:id="9"/>
      <w:bookmarkEnd w:id="10"/>
      <w:bookmarkEnd w:id="11"/>
      <w:bookmarkEnd w:id="12"/>
    </w:p>
    <w:p w:rsidR="0013150E" w:rsidRDefault="0013150E" w:rsidP="0013150E">
      <w:r>
        <w:t>Les grandeurs analogiques sont mesurées par des instruments de mesure ou des capteurs :</w:t>
      </w:r>
    </w:p>
    <w:p w:rsidR="0013150E" w:rsidRDefault="0013150E" w:rsidP="0013150E">
      <w:pPr>
        <w:pStyle w:val="Paragraphedeliste"/>
        <w:numPr>
          <w:ilvl w:val="0"/>
          <w:numId w:val="23"/>
        </w:numPr>
      </w:pPr>
      <w:r>
        <w:t>tachymètre (mesure de vitesse d’un solide en rotation) ;</w:t>
      </w:r>
    </w:p>
    <w:p w:rsidR="0013150E" w:rsidRDefault="0013150E" w:rsidP="0013150E">
      <w:pPr>
        <w:pStyle w:val="Paragraphedeliste"/>
        <w:numPr>
          <w:ilvl w:val="0"/>
          <w:numId w:val="23"/>
        </w:numPr>
      </w:pPr>
      <w:r>
        <w:t>voltmètre ;</w:t>
      </w:r>
    </w:p>
    <w:p w:rsidR="0013150E" w:rsidRDefault="0013150E" w:rsidP="0013150E">
      <w:pPr>
        <w:pStyle w:val="Paragraphedeliste"/>
        <w:numPr>
          <w:ilvl w:val="0"/>
          <w:numId w:val="23"/>
        </w:numPr>
      </w:pPr>
      <w:r>
        <w:t>luxmètre (mesure de l’intensité lumineuse);</w:t>
      </w:r>
    </w:p>
    <w:p w:rsidR="0013150E" w:rsidRDefault="0013150E" w:rsidP="0013150E">
      <w:pPr>
        <w:pStyle w:val="Paragraphedeliste"/>
        <w:numPr>
          <w:ilvl w:val="0"/>
          <w:numId w:val="23"/>
        </w:numPr>
      </w:pPr>
      <w:r>
        <w:t>thermomètre, thermistance ;</w:t>
      </w:r>
    </w:p>
    <w:p w:rsidR="0013150E" w:rsidRDefault="0013150E" w:rsidP="0013150E">
      <w:pPr>
        <w:pStyle w:val="Paragraphedeliste"/>
        <w:numPr>
          <w:ilvl w:val="0"/>
          <w:numId w:val="23"/>
        </w:numPr>
      </w:pPr>
      <w:r>
        <w:t>jauge d’extensométrie (mesure d’un effort ou d’un couple) ;</w:t>
      </w:r>
    </w:p>
    <w:p w:rsidR="0013150E" w:rsidRDefault="00CB05F6" w:rsidP="0013150E">
      <w:pPr>
        <w:pStyle w:val="Paragraphedeliste"/>
        <w:numPr>
          <w:ilvl w:val="0"/>
          <w:numId w:val="23"/>
        </w:numPr>
      </w:pPr>
      <w:r>
        <w:t>potentiomètre (mesure d’une position angulaire ou linéaire)</w:t>
      </w:r>
      <w:r w:rsidR="00EA618C">
        <w:t> ;</w:t>
      </w:r>
    </w:p>
    <w:p w:rsidR="00EA618C" w:rsidRDefault="00EA618C" w:rsidP="0013150E">
      <w:pPr>
        <w:pStyle w:val="Paragraphedeliste"/>
        <w:numPr>
          <w:ilvl w:val="0"/>
          <w:numId w:val="23"/>
        </w:numPr>
      </w:pPr>
      <w:r>
        <w:t>capteur ultra so</w:t>
      </w:r>
      <w:r w:rsidR="00557ACC">
        <w:t>n ;</w:t>
      </w:r>
    </w:p>
    <w:p w:rsidR="00557ACC" w:rsidRDefault="00557ACC" w:rsidP="0013150E">
      <w:pPr>
        <w:pStyle w:val="Paragraphedeliste"/>
        <w:numPr>
          <w:ilvl w:val="0"/>
          <w:numId w:val="23"/>
        </w:numPr>
      </w:pPr>
      <w:r>
        <w:t>microphone…</w:t>
      </w:r>
    </w:p>
    <w:p w:rsidR="00557ACC" w:rsidRDefault="00557ACC" w:rsidP="00557ACC">
      <w:pPr>
        <w:pStyle w:val="Titre3"/>
      </w:pPr>
      <w:bookmarkStart w:id="13" w:name="_Toc441916878"/>
      <w:bookmarkStart w:id="14" w:name="_Toc441916962"/>
      <w:bookmarkStart w:id="15" w:name="_Toc442413291"/>
      <w:bookmarkStart w:id="16" w:name="_Toc442472006"/>
      <w:r>
        <w:t>Notion de gain</w:t>
      </w:r>
      <w:bookmarkEnd w:id="13"/>
      <w:bookmarkEnd w:id="14"/>
      <w:bookmarkEnd w:id="15"/>
      <w:bookmarkEnd w:id="16"/>
    </w:p>
    <w:p w:rsidR="00825ECB" w:rsidRDefault="00557ACC" w:rsidP="00825ECB">
      <w:r>
        <w:t xml:space="preserve">Beaucoup de capteurs permettent de transformer une grandeur analogique en une tension en Volt (souvent entre 0 et 5 volts ou -5 et 5 volts. Ce capteur est caractérisé par un gain. </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825ECB" w:rsidTr="0091100B">
        <w:tc>
          <w:tcPr>
            <w:tcW w:w="9212" w:type="dxa"/>
            <w:shd w:val="clear" w:color="auto" w:fill="DAEEF3" w:themeFill="accent5" w:themeFillTint="33"/>
          </w:tcPr>
          <w:p w:rsidR="00825ECB" w:rsidRPr="007B58DB" w:rsidRDefault="00825ECB" w:rsidP="0091100B">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gain d’un capteur</w:t>
            </w:r>
          </w:p>
          <w:p w:rsidR="00825ECB" w:rsidRDefault="00825ECB" w:rsidP="0091100B">
            <w:r>
              <w:t>Facteur permettant de faire le lien entre l’unité de sortie et l’unité d’entrée. Ainsi, en termes d’unités, on a :</w:t>
            </w:r>
          </w:p>
          <w:p w:rsidR="00825ECB" w:rsidRPr="00825ECB" w:rsidRDefault="00644586" w:rsidP="00825ECB">
            <m:oMathPara>
              <m:oMath>
                <m:d>
                  <m:dPr>
                    <m:begChr m:val="["/>
                    <m:endChr m:val="]"/>
                    <m:ctrlPr>
                      <w:rPr>
                        <w:rFonts w:ascii="Cambria Math" w:hAnsi="Cambria Math"/>
                      </w:rPr>
                    </m:ctrlPr>
                  </m:dPr>
                  <m:e>
                    <m:r>
                      <m:rPr>
                        <m:sty m:val="p"/>
                      </m:rPr>
                      <w:rPr>
                        <w:rFonts w:ascii="Cambria Math" w:hAnsi="Cambria Math"/>
                      </w:rPr>
                      <m:t>Unité du gain</m:t>
                    </m:r>
                  </m:e>
                </m:d>
                <m:r>
                  <m:rPr>
                    <m:sty m:val="p"/>
                  </m:rP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rPr>
                        </m:ctrlPr>
                      </m:dPr>
                      <m:e>
                        <m:r>
                          <m:rPr>
                            <m:sty m:val="p"/>
                          </m:rPr>
                          <w:rPr>
                            <w:rFonts w:ascii="Cambria Math" w:eastAsiaTheme="minorEastAsia" w:hAnsi="Cambria Math"/>
                          </w:rPr>
                          <m:t>Unité de sortie</m:t>
                        </m:r>
                      </m:e>
                    </m:d>
                  </m:num>
                  <m:den>
                    <m:d>
                      <m:dPr>
                        <m:begChr m:val="["/>
                        <m:endChr m:val="]"/>
                        <m:ctrlPr>
                          <w:rPr>
                            <w:rFonts w:ascii="Cambria Math" w:eastAsiaTheme="minorEastAsia" w:hAnsi="Cambria Math"/>
                          </w:rPr>
                        </m:ctrlPr>
                      </m:dPr>
                      <m:e>
                        <m:r>
                          <m:rPr>
                            <m:sty m:val="p"/>
                          </m:rPr>
                          <w:rPr>
                            <w:rFonts w:ascii="Cambria Math" w:eastAsiaTheme="minorEastAsia" w:hAnsi="Cambria Math"/>
                          </w:rPr>
                          <m:t>Unité d'entrée</m:t>
                        </m:r>
                      </m:e>
                    </m:d>
                  </m:den>
                </m:f>
              </m:oMath>
            </m:oMathPara>
          </w:p>
        </w:tc>
      </w:tr>
    </w:tbl>
    <w:p w:rsidR="00825ECB" w:rsidRDefault="00825ECB" w:rsidP="00825ECB"/>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DE63E4" w:rsidTr="0091100B">
        <w:tc>
          <w:tcPr>
            <w:tcW w:w="9212" w:type="dxa"/>
            <w:shd w:val="clear" w:color="auto" w:fill="D9D9D9" w:themeFill="background1" w:themeFillShade="D9"/>
          </w:tcPr>
          <w:p w:rsidR="00DE63E4" w:rsidRPr="007B58DB" w:rsidRDefault="00DE63E4" w:rsidP="0091100B">
            <w:pPr>
              <w:rPr>
                <w:rFonts w:ascii="Tw Cen MT" w:hAnsi="Tw Cen MT"/>
                <w:b/>
                <w:sz w:val="22"/>
              </w:rPr>
            </w:pPr>
            <w:r w:rsidRPr="007B58DB">
              <w:rPr>
                <w:rFonts w:ascii="Tw Cen MT" w:hAnsi="Tw Cen MT"/>
                <w:b/>
                <w:sz w:val="22"/>
              </w:rPr>
              <w:t xml:space="preserve">Exemple : </w:t>
            </w:r>
            <w:r>
              <w:rPr>
                <w:rFonts w:ascii="Tw Cen MT" w:hAnsi="Tw Cen MT"/>
                <w:b/>
                <w:sz w:val="22"/>
              </w:rPr>
              <w:t>Potentiomètre rotatif</w:t>
            </w:r>
          </w:p>
          <w:p w:rsidR="00DE63E4" w:rsidRDefault="00DE63E4" w:rsidP="0091100B">
            <w:r>
              <w:t xml:space="preserve">Les potentiomètres rotatifs sont des capteurs que l’on peut retrouver sur des interrupteurs variateurs de lumière ou sur des tables de mixage pour modifier le volume, les basses etc… </w:t>
            </w:r>
          </w:p>
          <w:p w:rsidR="00DE63E4" w:rsidRDefault="00DE63E4" w:rsidP="00DE63E4">
            <w:pPr>
              <w:jc w:val="center"/>
            </w:pPr>
            <w:r>
              <w:rPr>
                <w:noProof/>
                <w:lang w:eastAsia="fr-FR"/>
              </w:rPr>
              <w:drawing>
                <wp:inline distT="0" distB="0" distL="0" distR="0" wp14:anchorId="37273F37" wp14:editId="77B0F45F">
                  <wp:extent cx="3945855" cy="1371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383" cy="1373174"/>
                          </a:xfrm>
                          <a:prstGeom prst="rect">
                            <a:avLst/>
                          </a:prstGeom>
                          <a:noFill/>
                        </pic:spPr>
                      </pic:pic>
                    </a:graphicData>
                  </a:graphic>
                </wp:inline>
              </w:drawing>
            </w:r>
          </w:p>
          <w:p w:rsidR="00581525" w:rsidRDefault="00581525" w:rsidP="00581525">
            <w:r>
              <w:t>L’unité du</w:t>
            </w:r>
            <w:r w:rsidR="00596CDD">
              <w:t xml:space="preserve"> capteur sera en [Volts/Degrés]. </w:t>
            </w:r>
          </w:p>
        </w:tc>
      </w:tr>
    </w:tbl>
    <w:p w:rsidR="00DE63E4" w:rsidRDefault="00DE63E4" w:rsidP="00DE63E4"/>
    <w:p w:rsidR="00385F85" w:rsidRDefault="00385F85" w:rsidP="00385F85"/>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385F85" w:rsidTr="0091100B">
        <w:tc>
          <w:tcPr>
            <w:tcW w:w="9212" w:type="dxa"/>
            <w:shd w:val="clear" w:color="auto" w:fill="D9D9D9" w:themeFill="background1" w:themeFillShade="D9"/>
          </w:tcPr>
          <w:p w:rsidR="00385F85" w:rsidRPr="00BD2837" w:rsidRDefault="00385F85" w:rsidP="0091100B">
            <w:pPr>
              <w:rPr>
                <w:rFonts w:ascii="Tw Cen MT" w:hAnsi="Tw Cen MT"/>
                <w:b/>
                <w:sz w:val="22"/>
              </w:rPr>
            </w:pPr>
            <w:r w:rsidRPr="007B58DB">
              <w:rPr>
                <w:rFonts w:ascii="Tw Cen MT" w:hAnsi="Tw Cen MT"/>
                <w:b/>
                <w:sz w:val="22"/>
              </w:rPr>
              <w:t xml:space="preserve">Exemple : </w:t>
            </w:r>
            <w:r>
              <w:rPr>
                <w:rFonts w:ascii="Tw Cen MT" w:hAnsi="Tw Cen MT"/>
                <w:b/>
                <w:sz w:val="22"/>
              </w:rPr>
              <w:t>Signal analogique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385F85" w:rsidTr="009135FA">
              <w:trPr>
                <w:jc w:val="center"/>
              </w:trPr>
              <w:tc>
                <w:tcPr>
                  <w:tcW w:w="4490" w:type="dxa"/>
                  <w:vAlign w:val="center"/>
                </w:tcPr>
                <w:p w:rsidR="00385F85" w:rsidRDefault="00385F85" w:rsidP="00385F85">
                  <w:pPr>
                    <w:jc w:val="center"/>
                  </w:pPr>
                  <w:r w:rsidRPr="00385F85">
                    <w:rPr>
                      <w:noProof/>
                      <w:lang w:eastAsia="fr-FR"/>
                    </w:rPr>
                    <w:drawing>
                      <wp:inline distT="0" distB="0" distL="0" distR="0" wp14:anchorId="13088531" wp14:editId="48EA7022">
                        <wp:extent cx="2341743" cy="180000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1743" cy="1800000"/>
                                </a:xfrm>
                                <a:prstGeom prst="rect">
                                  <a:avLst/>
                                </a:prstGeom>
                                <a:solidFill>
                                  <a:schemeClr val="bg1">
                                    <a:alpha val="50000"/>
                                  </a:schemeClr>
                                </a:solidFill>
                              </pic:spPr>
                            </pic:pic>
                          </a:graphicData>
                        </a:graphic>
                      </wp:inline>
                    </w:drawing>
                  </w:r>
                </w:p>
              </w:tc>
              <w:tc>
                <w:tcPr>
                  <w:tcW w:w="4491" w:type="dxa"/>
                  <w:vAlign w:val="center"/>
                </w:tcPr>
                <w:p w:rsidR="00385F85" w:rsidRDefault="00385F85" w:rsidP="00385F85">
                  <w:pPr>
                    <w:jc w:val="center"/>
                  </w:pPr>
                  <w:r w:rsidRPr="00385F85">
                    <w:rPr>
                      <w:noProof/>
                      <w:lang w:eastAsia="fr-FR"/>
                    </w:rPr>
                    <w:drawing>
                      <wp:inline distT="0" distB="0" distL="0" distR="0" wp14:anchorId="64DC9F31" wp14:editId="7ED408A4">
                        <wp:extent cx="2380931" cy="180000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0931" cy="1800000"/>
                                </a:xfrm>
                                <a:prstGeom prst="rect">
                                  <a:avLst/>
                                </a:prstGeom>
                                <a:solidFill>
                                  <a:schemeClr val="bg1">
                                    <a:alpha val="50000"/>
                                  </a:schemeClr>
                                </a:solidFill>
                              </pic:spPr>
                            </pic:pic>
                          </a:graphicData>
                        </a:graphic>
                      </wp:inline>
                    </w:drawing>
                  </w:r>
                </w:p>
              </w:tc>
            </w:tr>
            <w:tr w:rsidR="00385F85" w:rsidTr="009135FA">
              <w:trPr>
                <w:jc w:val="center"/>
              </w:trPr>
              <w:tc>
                <w:tcPr>
                  <w:tcW w:w="4490" w:type="dxa"/>
                  <w:vAlign w:val="center"/>
                </w:tcPr>
                <w:p w:rsidR="00385F85" w:rsidRPr="00385F85" w:rsidRDefault="00385F85" w:rsidP="00385F85">
                  <w:pPr>
                    <w:jc w:val="center"/>
                    <w:rPr>
                      <w:b/>
                      <w:i/>
                    </w:rPr>
                  </w:pPr>
                  <w:r w:rsidRPr="00385F85">
                    <w:rPr>
                      <w:b/>
                      <w:i/>
                    </w:rPr>
                    <w:t>Signal analogique</w:t>
                  </w:r>
                </w:p>
              </w:tc>
              <w:tc>
                <w:tcPr>
                  <w:tcW w:w="4491" w:type="dxa"/>
                  <w:vAlign w:val="center"/>
                </w:tcPr>
                <w:p w:rsidR="00385F85" w:rsidRPr="00385F85" w:rsidRDefault="00385F85" w:rsidP="00EE695A">
                  <w:pPr>
                    <w:jc w:val="center"/>
                    <w:rPr>
                      <w:b/>
                      <w:i/>
                    </w:rPr>
                  </w:pPr>
                  <w:r>
                    <w:rPr>
                      <w:b/>
                      <w:i/>
                    </w:rPr>
                    <w:t>Signal</w:t>
                  </w:r>
                  <w:r w:rsidR="00EE695A">
                    <w:rPr>
                      <w:b/>
                      <w:i/>
                    </w:rPr>
                    <w:t xml:space="preserve"> analogique amplifié avec un gain de </w:t>
                  </w:r>
                  <w:r>
                    <w:rPr>
                      <w:b/>
                      <w:i/>
                    </w:rPr>
                    <w:t>10</w:t>
                  </w:r>
                </w:p>
              </w:tc>
            </w:tr>
          </w:tbl>
          <w:p w:rsidR="00385F85" w:rsidRDefault="00385F85" w:rsidP="0091100B"/>
        </w:tc>
      </w:tr>
    </w:tbl>
    <w:p w:rsidR="00385F85" w:rsidRDefault="00385F85" w:rsidP="00385F85"/>
    <w:p w:rsidR="0013150E" w:rsidRDefault="004E3A77" w:rsidP="004E3A77">
      <w:pPr>
        <w:pStyle w:val="Titre3"/>
        <w:rPr>
          <w:lang w:eastAsia="fr-FR"/>
        </w:rPr>
      </w:pPr>
      <w:bookmarkStart w:id="17" w:name="_Toc441916879"/>
      <w:bookmarkStart w:id="18" w:name="_Toc441916963"/>
      <w:bookmarkStart w:id="19" w:name="_Toc442413292"/>
      <w:bookmarkStart w:id="20" w:name="_Toc442472007"/>
      <w:r>
        <w:rPr>
          <w:lang w:eastAsia="fr-FR"/>
        </w:rPr>
        <w:lastRenderedPageBreak/>
        <w:t>Notion d’offset</w:t>
      </w:r>
      <w:bookmarkEnd w:id="17"/>
      <w:bookmarkEnd w:id="18"/>
      <w:bookmarkEnd w:id="19"/>
      <w:bookmarkEnd w:id="20"/>
    </w:p>
    <w:p w:rsidR="00746808" w:rsidRDefault="00746808" w:rsidP="00746808">
      <w:pPr>
        <w:rPr>
          <w:lang w:eastAsia="fr-FR"/>
        </w:rPr>
      </w:pPr>
      <w:r>
        <w:rPr>
          <w:lang w:eastAsia="fr-FR"/>
        </w:rPr>
        <w:t xml:space="preserve">Certains capteurs ne sont pas purement linéaires. Cela signifie que l’entrée et la sortie ne sont pas linéaires, mais qu’il existe un décalage. </w:t>
      </w:r>
    </w:p>
    <w:p w:rsidR="0078699A" w:rsidRDefault="00746808" w:rsidP="004E3A77">
      <w:pPr>
        <w:rPr>
          <w:lang w:eastAsia="fr-FR"/>
        </w:rPr>
      </w:pPr>
      <w:r>
        <w:rPr>
          <w:lang w:eastAsia="fr-FR"/>
        </w:rPr>
        <w:t xml:space="preserve">Ainsi, si l’offset et le gain du capteur sont connus (données constructeurs ou détermination expérimentale), on </w:t>
      </w:r>
      <w:r w:rsidRPr="00746808">
        <w:rPr>
          <w:lang w:eastAsia="fr-FR"/>
        </w:rPr>
        <w:t>aura</w:t>
      </w:r>
      <w:r w:rsidR="0078699A">
        <w:rPr>
          <w:lang w:eastAsia="fr-FR"/>
        </w:rPr>
        <w:t> :</w:t>
      </w:r>
    </w:p>
    <w:p w:rsidR="004E3A77" w:rsidRDefault="00746808" w:rsidP="004E3A77">
      <w:pPr>
        <w:rPr>
          <w:rFonts w:eastAsiaTheme="minorEastAsia"/>
          <w:lang w:eastAsia="fr-FR"/>
        </w:rPr>
      </w:pPr>
      <m:oMathPara>
        <m:oMath>
          <m:r>
            <m:rPr>
              <m:sty m:val="p"/>
            </m:rPr>
            <w:rPr>
              <w:rFonts w:ascii="Cambria Math" w:hAnsi="Cambria Math"/>
              <w:lang w:eastAsia="fr-FR"/>
            </w:rPr>
            <m:t>Sortie=Entrée×Gain+Offset</m:t>
          </m:r>
          <m:r>
            <w:rPr>
              <w:rFonts w:ascii="Cambria Math" w:eastAsiaTheme="minorEastAsia" w:hAnsi="Cambria Math"/>
              <w:lang w:eastAsia="fr-FR"/>
            </w:rPr>
            <m:t>.</m:t>
          </m:r>
        </m:oMath>
      </m:oMathPara>
    </w:p>
    <w:p w:rsidR="005036F4" w:rsidRDefault="005036F4" w:rsidP="005036F4"/>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86"/>
      </w:tblGrid>
      <w:tr w:rsidR="005036F4" w:rsidTr="00303C17">
        <w:tc>
          <w:tcPr>
            <w:tcW w:w="9286" w:type="dxa"/>
            <w:shd w:val="clear" w:color="auto" w:fill="D9D9D9" w:themeFill="background1" w:themeFillShade="D9"/>
          </w:tcPr>
          <w:p w:rsidR="005036F4" w:rsidRPr="00BD2837" w:rsidRDefault="005036F4" w:rsidP="0091100B">
            <w:pPr>
              <w:rPr>
                <w:rFonts w:ascii="Tw Cen MT" w:hAnsi="Tw Cen MT"/>
                <w:b/>
                <w:sz w:val="22"/>
              </w:rPr>
            </w:pPr>
            <w:r w:rsidRPr="007B58DB">
              <w:rPr>
                <w:rFonts w:ascii="Tw Cen MT" w:hAnsi="Tw Cen MT"/>
                <w:b/>
                <w:sz w:val="22"/>
              </w:rPr>
              <w:t xml:space="preserve">Exemple : </w:t>
            </w:r>
            <w:r>
              <w:rPr>
                <w:rFonts w:ascii="Tw Cen MT" w:hAnsi="Tw Cen MT"/>
                <w:b/>
                <w:sz w:val="22"/>
              </w:rPr>
              <w:t>Signal analogique, gain et offset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5036F4" w:rsidTr="005036F4">
              <w:trPr>
                <w:jc w:val="center"/>
              </w:trPr>
              <w:tc>
                <w:tcPr>
                  <w:tcW w:w="3024" w:type="dxa"/>
                  <w:vAlign w:val="center"/>
                </w:tcPr>
                <w:p w:rsidR="005036F4" w:rsidRDefault="005036F4" w:rsidP="0091100B">
                  <w:pPr>
                    <w:jc w:val="center"/>
                  </w:pPr>
                  <w:r w:rsidRPr="00385F85">
                    <w:rPr>
                      <w:noProof/>
                      <w:lang w:eastAsia="fr-FR"/>
                    </w:rPr>
                    <w:drawing>
                      <wp:inline distT="0" distB="0" distL="0" distR="0" wp14:anchorId="0C059743" wp14:editId="4D88966B">
                        <wp:extent cx="1800000" cy="1383585"/>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00000" cy="1383585"/>
                                </a:xfrm>
                                <a:prstGeom prst="rect">
                                  <a:avLst/>
                                </a:prstGeom>
                                <a:solidFill>
                                  <a:schemeClr val="bg1">
                                    <a:alpha val="50000"/>
                                  </a:schemeClr>
                                </a:solidFill>
                              </pic:spPr>
                            </pic:pic>
                          </a:graphicData>
                        </a:graphic>
                      </wp:inline>
                    </w:drawing>
                  </w:r>
                </w:p>
              </w:tc>
              <w:tc>
                <w:tcPr>
                  <w:tcW w:w="3023" w:type="dxa"/>
                  <w:vAlign w:val="center"/>
                </w:tcPr>
                <w:p w:rsidR="005036F4" w:rsidRDefault="005036F4" w:rsidP="0091100B">
                  <w:pPr>
                    <w:jc w:val="center"/>
                  </w:pPr>
                  <w:r w:rsidRPr="00385F85">
                    <w:rPr>
                      <w:noProof/>
                      <w:lang w:eastAsia="fr-FR"/>
                    </w:rPr>
                    <w:drawing>
                      <wp:inline distT="0" distB="0" distL="0" distR="0" wp14:anchorId="0BFF5FBD" wp14:editId="5F089978">
                        <wp:extent cx="1800000" cy="136081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0000" cy="1360812"/>
                                </a:xfrm>
                                <a:prstGeom prst="rect">
                                  <a:avLst/>
                                </a:prstGeom>
                                <a:solidFill>
                                  <a:schemeClr val="bg1">
                                    <a:alpha val="50000"/>
                                  </a:schemeClr>
                                </a:solidFill>
                              </pic:spPr>
                            </pic:pic>
                          </a:graphicData>
                        </a:graphic>
                      </wp:inline>
                    </w:drawing>
                  </w:r>
                </w:p>
              </w:tc>
              <w:tc>
                <w:tcPr>
                  <w:tcW w:w="3023" w:type="dxa"/>
                </w:tcPr>
                <w:p w:rsidR="005036F4" w:rsidRPr="00385F85" w:rsidRDefault="005036F4" w:rsidP="0091100B">
                  <w:pPr>
                    <w:jc w:val="center"/>
                  </w:pPr>
                  <w:r w:rsidRPr="005036F4">
                    <w:rPr>
                      <w:noProof/>
                      <w:lang w:eastAsia="fr-FR"/>
                    </w:rPr>
                    <w:drawing>
                      <wp:inline distT="0" distB="0" distL="0" distR="0" wp14:anchorId="67F47931" wp14:editId="28DA3C85">
                        <wp:extent cx="1800000" cy="13608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00000" cy="1360812"/>
                                </a:xfrm>
                                <a:prstGeom prst="rect">
                                  <a:avLst/>
                                </a:prstGeom>
                                <a:solidFill>
                                  <a:schemeClr val="bg1">
                                    <a:alpha val="50000"/>
                                  </a:schemeClr>
                                </a:solidFill>
                              </pic:spPr>
                            </pic:pic>
                          </a:graphicData>
                        </a:graphic>
                      </wp:inline>
                    </w:drawing>
                  </w:r>
                </w:p>
              </w:tc>
            </w:tr>
            <w:tr w:rsidR="005036F4" w:rsidTr="005036F4">
              <w:trPr>
                <w:jc w:val="center"/>
              </w:trPr>
              <w:tc>
                <w:tcPr>
                  <w:tcW w:w="3024" w:type="dxa"/>
                  <w:vAlign w:val="center"/>
                </w:tcPr>
                <w:p w:rsidR="005036F4" w:rsidRPr="00385F85" w:rsidRDefault="005036F4" w:rsidP="0091100B">
                  <w:pPr>
                    <w:jc w:val="center"/>
                    <w:rPr>
                      <w:b/>
                      <w:i/>
                    </w:rPr>
                  </w:pPr>
                  <w:r w:rsidRPr="00385F85">
                    <w:rPr>
                      <w:b/>
                      <w:i/>
                    </w:rPr>
                    <w:t>Signal analogique</w:t>
                  </w:r>
                </w:p>
              </w:tc>
              <w:tc>
                <w:tcPr>
                  <w:tcW w:w="3023" w:type="dxa"/>
                  <w:vAlign w:val="center"/>
                </w:tcPr>
                <w:p w:rsidR="005036F4" w:rsidRPr="00385F85" w:rsidRDefault="005036F4" w:rsidP="0091100B">
                  <w:pPr>
                    <w:jc w:val="center"/>
                    <w:rPr>
                      <w:b/>
                      <w:i/>
                    </w:rPr>
                  </w:pPr>
                  <w:r>
                    <w:rPr>
                      <w:b/>
                      <w:i/>
                    </w:rPr>
                    <w:t>Signal analogique amplifié avec un gain de 10</w:t>
                  </w:r>
                </w:p>
              </w:tc>
              <w:tc>
                <w:tcPr>
                  <w:tcW w:w="3023" w:type="dxa"/>
                  <w:vAlign w:val="center"/>
                </w:tcPr>
                <w:p w:rsidR="005036F4" w:rsidRPr="00385F85" w:rsidRDefault="005036F4" w:rsidP="0091100B">
                  <w:pPr>
                    <w:jc w:val="center"/>
                    <w:rPr>
                      <w:b/>
                      <w:i/>
                    </w:rPr>
                  </w:pPr>
                  <w:r>
                    <w:rPr>
                      <w:b/>
                      <w:i/>
                    </w:rPr>
                    <w:t>Signal analogique amplifié avec un gain de 10 et un offset de 40</w:t>
                  </w:r>
                </w:p>
              </w:tc>
            </w:tr>
          </w:tbl>
          <w:p w:rsidR="005036F4" w:rsidRDefault="005036F4" w:rsidP="0091100B"/>
        </w:tc>
      </w:tr>
    </w:tbl>
    <w:p w:rsidR="00303C17" w:rsidRDefault="00303C17" w:rsidP="00303C17">
      <w:pPr>
        <w:pStyle w:val="Titre2"/>
      </w:pPr>
      <w:bookmarkStart w:id="21" w:name="_Toc441916884"/>
      <w:bookmarkStart w:id="22" w:name="_Toc441916968"/>
      <w:bookmarkStart w:id="23" w:name="_Toc442413297"/>
      <w:bookmarkStart w:id="24" w:name="_Toc442472008"/>
      <w:r>
        <w:t>Informations logiques</w:t>
      </w:r>
      <w:bookmarkEnd w:id="21"/>
      <w:bookmarkEnd w:id="22"/>
      <w:bookmarkEnd w:id="23"/>
      <w:bookmarkEnd w:id="24"/>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303C17" w:rsidTr="001B4A37">
        <w:tc>
          <w:tcPr>
            <w:tcW w:w="9212" w:type="dxa"/>
            <w:shd w:val="clear" w:color="auto" w:fill="DAEEF3" w:themeFill="accent5" w:themeFillTint="33"/>
          </w:tcPr>
          <w:p w:rsidR="00303C17" w:rsidRPr="007B58DB" w:rsidRDefault="00303C17" w:rsidP="001B4A37">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grandeur logique</w:t>
            </w:r>
          </w:p>
          <w:p w:rsidR="00303C17" w:rsidRDefault="00303C17" w:rsidP="001B4A37">
            <w:r>
              <w:t xml:space="preserve">Une grandeur logique est une grandeur ne pouvant prendre que deux valeurs (0 ou 1, Vrai ou Faux, Tout ou Rien…). On parle de grandeur booléenne. </w:t>
            </w:r>
          </w:p>
        </w:tc>
      </w:tr>
    </w:tbl>
    <w:p w:rsidR="00303C17" w:rsidRDefault="00303C17" w:rsidP="00303C17"/>
    <w:p w:rsidR="00303C17" w:rsidRDefault="00303C17" w:rsidP="00303C17">
      <w:pPr>
        <w:rPr>
          <w:lang w:eastAsia="fr-FR"/>
        </w:rPr>
      </w:pPr>
      <w:r>
        <w:rPr>
          <w:lang w:eastAsia="fr-FR"/>
        </w:rPr>
        <w:t xml:space="preserve">Les grandeurs logiques sont nécessaires pour (au moins) deux raisons : </w:t>
      </w:r>
    </w:p>
    <w:p w:rsidR="00303C17" w:rsidRDefault="00303C17" w:rsidP="00303C17">
      <w:pPr>
        <w:pStyle w:val="Paragraphedeliste"/>
        <w:numPr>
          <w:ilvl w:val="0"/>
          <w:numId w:val="24"/>
        </w:numPr>
        <w:rPr>
          <w:lang w:eastAsia="fr-FR"/>
        </w:rPr>
      </w:pPr>
      <w:r>
        <w:rPr>
          <w:lang w:eastAsia="fr-FR"/>
        </w:rPr>
        <w:t>Gérer des informations binaires (interrupteur ouvert ou fermé) ;</w:t>
      </w:r>
    </w:p>
    <w:p w:rsidR="00303C17" w:rsidRDefault="00303C17" w:rsidP="00303C17">
      <w:pPr>
        <w:pStyle w:val="Paragraphedeliste"/>
        <w:numPr>
          <w:ilvl w:val="0"/>
          <w:numId w:val="24"/>
        </w:numPr>
        <w:rPr>
          <w:lang w:eastAsia="fr-FR"/>
        </w:rPr>
      </w:pPr>
      <w:r>
        <w:rPr>
          <w:lang w:eastAsia="fr-FR"/>
        </w:rPr>
        <w:t xml:space="preserve">Coder les informations numériques en vue d’être communiquées, traitées ou stockées. En effet, les composants électroniques et les ordinateurs ne sont capables que de traiter des informations binaires ; </w:t>
      </w:r>
    </w:p>
    <w:p w:rsidR="00303C17" w:rsidRDefault="00303C17" w:rsidP="00303C17">
      <w:pPr>
        <w:pStyle w:val="Paragraphedeliste"/>
        <w:numPr>
          <w:ilvl w:val="0"/>
          <w:numId w:val="24"/>
        </w:numPr>
        <w:rPr>
          <w:lang w:eastAsia="fr-FR"/>
        </w:rPr>
      </w:pPr>
      <w:r>
        <w:rPr>
          <w:lang w:eastAsia="fr-FR"/>
        </w:rPr>
        <w:t>Gérer des informations événementielles (clic de souris, …)</w:t>
      </w:r>
    </w:p>
    <w:p w:rsidR="00303C17" w:rsidRDefault="00303C17" w:rsidP="00303C17"/>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303C17" w:rsidTr="001B4A37">
        <w:tc>
          <w:tcPr>
            <w:tcW w:w="9212" w:type="dxa"/>
            <w:shd w:val="clear" w:color="auto" w:fill="D9D9D9" w:themeFill="background1" w:themeFillShade="D9"/>
          </w:tcPr>
          <w:p w:rsidR="00303C17" w:rsidRPr="007B58DB" w:rsidRDefault="00303C17" w:rsidP="001B4A37">
            <w:pPr>
              <w:rPr>
                <w:rFonts w:ascii="Tw Cen MT" w:hAnsi="Tw Cen MT"/>
                <w:b/>
                <w:sz w:val="22"/>
              </w:rPr>
            </w:pPr>
            <w:r w:rsidRPr="007B58DB">
              <w:rPr>
                <w:rFonts w:ascii="Tw Cen MT" w:hAnsi="Tw Cen MT"/>
                <w:b/>
                <w:sz w:val="22"/>
              </w:rPr>
              <w:t xml:space="preserve">Exemple : </w:t>
            </w:r>
            <w:r>
              <w:rPr>
                <w:rFonts w:ascii="Tw Cen MT" w:hAnsi="Tw Cen MT"/>
                <w:b/>
                <w:sz w:val="22"/>
              </w:rPr>
              <w:t>Bouton poussoir</w:t>
            </w:r>
          </w:p>
          <w:p w:rsidR="00303C17" w:rsidRDefault="00303C17" w:rsidP="001B4A37">
            <w:pPr>
              <w:jc w:val="center"/>
            </w:pPr>
            <w:r>
              <w:rPr>
                <w:noProof/>
                <w:lang w:eastAsia="fr-FR"/>
              </w:rPr>
              <w:drawing>
                <wp:inline distT="0" distB="0" distL="0" distR="0" wp14:anchorId="57508D7C" wp14:editId="4850BFB7">
                  <wp:extent cx="3317359" cy="1252805"/>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3203" cy="1255012"/>
                          </a:xfrm>
                          <a:prstGeom prst="rect">
                            <a:avLst/>
                          </a:prstGeom>
                          <a:noFill/>
                        </pic:spPr>
                      </pic:pic>
                    </a:graphicData>
                  </a:graphic>
                </wp:inline>
              </w:drawing>
            </w:r>
          </w:p>
          <w:p w:rsidR="00303C17" w:rsidRDefault="00303C17" w:rsidP="001B4A37"/>
        </w:tc>
      </w:tr>
    </w:tbl>
    <w:p w:rsidR="00303C17" w:rsidRDefault="00303C17" w:rsidP="00303C17"/>
    <w:tbl>
      <w:tblPr>
        <w:tblStyle w:val="Grilledutableau"/>
        <w:tblW w:w="0" w:type="auto"/>
        <w:tblBorders>
          <w:top w:val="none" w:sz="0" w:space="0" w:color="auto"/>
          <w:left w:val="single" w:sz="24" w:space="0" w:color="215868" w:themeColor="accent5" w:themeShade="80"/>
          <w:bottom w:val="none" w:sz="0" w:space="0" w:color="auto"/>
          <w:right w:val="none" w:sz="0" w:space="0" w:color="auto"/>
          <w:insideH w:val="single" w:sz="24" w:space="0" w:color="215868" w:themeColor="accent5" w:themeShade="80"/>
          <w:insideV w:val="single" w:sz="24" w:space="0" w:color="215868" w:themeColor="accent5" w:themeShade="80"/>
        </w:tblBorders>
        <w:tblLook w:val="04A0" w:firstRow="1" w:lastRow="0" w:firstColumn="1" w:lastColumn="0" w:noHBand="0" w:noVBand="1"/>
      </w:tblPr>
      <w:tblGrid>
        <w:gridCol w:w="9212"/>
      </w:tblGrid>
      <w:tr w:rsidR="00303C17" w:rsidTr="001B4A37">
        <w:tc>
          <w:tcPr>
            <w:tcW w:w="9212" w:type="dxa"/>
            <w:shd w:val="clear" w:color="auto" w:fill="DAEEF3" w:themeFill="accent5" w:themeFillTint="33"/>
          </w:tcPr>
          <w:p w:rsidR="00303C17" w:rsidRPr="007B58DB" w:rsidRDefault="00303C17" w:rsidP="001B4A37">
            <w:pPr>
              <w:rPr>
                <w:rFonts w:ascii="Tw Cen MT" w:hAnsi="Tw Cen MT"/>
                <w:b/>
                <w:color w:val="215868" w:themeColor="accent5" w:themeShade="80"/>
                <w:sz w:val="22"/>
              </w:rPr>
            </w:pPr>
            <w:r>
              <w:rPr>
                <w:rFonts w:ascii="Tw Cen MT" w:hAnsi="Tw Cen MT"/>
                <w:b/>
                <w:color w:val="215868" w:themeColor="accent5" w:themeShade="80"/>
                <w:sz w:val="22"/>
              </w:rPr>
              <w:t>Remarque</w:t>
            </w:r>
            <w:r w:rsidRPr="007B58DB">
              <w:rPr>
                <w:rFonts w:ascii="Tw Cen MT" w:hAnsi="Tw Cen MT"/>
                <w:b/>
                <w:color w:val="215868" w:themeColor="accent5" w:themeShade="80"/>
                <w:sz w:val="22"/>
              </w:rPr>
              <w:t xml:space="preserve"> : </w:t>
            </w:r>
          </w:p>
          <w:p w:rsidR="00303C17" w:rsidRDefault="00303C17" w:rsidP="001B4A37">
            <w:r>
              <w:t>Pour faire transiter une valeur binaire dans une carte électronique, on utilise des niveaux de tensions, par exemple : un signal de 1 (ou interrupteur) serait codé par un signal de 5 Volts, le signal 0 serait codé par un signal de -5 Volts.</w:t>
            </w:r>
          </w:p>
        </w:tc>
      </w:tr>
    </w:tbl>
    <w:p w:rsidR="00303C17" w:rsidRDefault="00303C17" w:rsidP="00303C17"/>
    <w:p w:rsidR="00303C17" w:rsidRDefault="00303C17" w:rsidP="00303C17">
      <w:pPr>
        <w:pStyle w:val="Titre3"/>
        <w:rPr>
          <w:lang w:eastAsia="fr-FR"/>
        </w:rPr>
      </w:pPr>
      <w:bookmarkStart w:id="25" w:name="_Toc441916885"/>
      <w:bookmarkStart w:id="26" w:name="_Toc441916969"/>
      <w:bookmarkStart w:id="27" w:name="_Toc442413298"/>
      <w:bookmarkStart w:id="28" w:name="_Toc442472009"/>
      <w:r>
        <w:rPr>
          <w:lang w:eastAsia="fr-FR"/>
        </w:rPr>
        <w:t>Conversion numérique en binaire</w:t>
      </w:r>
      <w:bookmarkEnd w:id="25"/>
      <w:bookmarkEnd w:id="26"/>
      <w:bookmarkEnd w:id="27"/>
      <w:bookmarkEnd w:id="28"/>
    </w:p>
    <w:p w:rsidR="00303C17" w:rsidRPr="003B66CE" w:rsidRDefault="00303C17" w:rsidP="00303C17">
      <w:pPr>
        <w:rPr>
          <w:lang w:eastAsia="fr-FR"/>
        </w:rPr>
      </w:pPr>
      <w:r>
        <w:rPr>
          <w:lang w:eastAsia="fr-FR"/>
        </w:rPr>
        <w:t xml:space="preserve">La conversion numérique en binaire ne fait pas l’objet de cette formation. Elle se réalise par une succession de divisions par 2. </w:t>
      </w:r>
    </w:p>
    <w:tbl>
      <w:tblPr>
        <w:tblStyle w:val="Trameclaire-Accent1"/>
        <w:tblW w:w="0" w:type="auto"/>
        <w:tblLook w:val="04A0" w:firstRow="1" w:lastRow="0" w:firstColumn="1" w:lastColumn="0" w:noHBand="0" w:noVBand="1"/>
      </w:tblPr>
      <w:tblGrid>
        <w:gridCol w:w="1668"/>
        <w:gridCol w:w="942"/>
        <w:gridCol w:w="943"/>
        <w:gridCol w:w="943"/>
        <w:gridCol w:w="943"/>
        <w:gridCol w:w="942"/>
        <w:gridCol w:w="943"/>
        <w:gridCol w:w="943"/>
        <w:gridCol w:w="943"/>
      </w:tblGrid>
      <w:tr w:rsidR="00303C17" w:rsidRPr="00D4618F" w:rsidTr="001B4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303C17" w:rsidRPr="00D4618F" w:rsidRDefault="00303C17" w:rsidP="001B4A37">
            <w:pPr>
              <w:rPr>
                <w:lang w:eastAsia="fr-FR"/>
              </w:rPr>
            </w:pPr>
            <w:r w:rsidRPr="00D4618F">
              <w:rPr>
                <w:lang w:eastAsia="fr-FR"/>
              </w:rPr>
              <w:t>Code décimal</w:t>
            </w:r>
          </w:p>
        </w:tc>
        <w:tc>
          <w:tcPr>
            <w:tcW w:w="942"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0</w:t>
            </w:r>
          </w:p>
        </w:tc>
        <w:tc>
          <w:tcPr>
            <w:tcW w:w="943"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1</w:t>
            </w:r>
          </w:p>
        </w:tc>
        <w:tc>
          <w:tcPr>
            <w:tcW w:w="943"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2</w:t>
            </w:r>
          </w:p>
        </w:tc>
        <w:tc>
          <w:tcPr>
            <w:tcW w:w="943"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3</w:t>
            </w:r>
          </w:p>
        </w:tc>
        <w:tc>
          <w:tcPr>
            <w:tcW w:w="942"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4</w:t>
            </w:r>
          </w:p>
        </w:tc>
        <w:tc>
          <w:tcPr>
            <w:tcW w:w="943"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5</w:t>
            </w:r>
          </w:p>
        </w:tc>
        <w:tc>
          <w:tcPr>
            <w:tcW w:w="943"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6</w:t>
            </w:r>
          </w:p>
        </w:tc>
        <w:tc>
          <w:tcPr>
            <w:tcW w:w="943" w:type="dxa"/>
          </w:tcPr>
          <w:p w:rsidR="00303C17" w:rsidRPr="00D4618F" w:rsidRDefault="00303C17" w:rsidP="001B4A37">
            <w:pPr>
              <w:jc w:val="center"/>
              <w:cnfStyle w:val="100000000000" w:firstRow="1" w:lastRow="0" w:firstColumn="0" w:lastColumn="0" w:oddVBand="0" w:evenVBand="0" w:oddHBand="0" w:evenHBand="0" w:firstRowFirstColumn="0" w:firstRowLastColumn="0" w:lastRowFirstColumn="0" w:lastRowLastColumn="0"/>
              <w:rPr>
                <w:lang w:eastAsia="fr-FR"/>
              </w:rPr>
            </w:pPr>
            <w:r w:rsidRPr="00D4618F">
              <w:rPr>
                <w:lang w:eastAsia="fr-FR"/>
              </w:rPr>
              <w:t>7</w:t>
            </w:r>
          </w:p>
        </w:tc>
      </w:tr>
      <w:tr w:rsidR="00303C17" w:rsidRPr="00D4618F" w:rsidTr="001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303C17" w:rsidRPr="00D4618F" w:rsidRDefault="00303C17" w:rsidP="001B4A37">
            <w:pPr>
              <w:rPr>
                <w:lang w:eastAsia="fr-FR"/>
              </w:rPr>
            </w:pPr>
            <w:r w:rsidRPr="00D4618F">
              <w:rPr>
                <w:lang w:eastAsia="fr-FR"/>
              </w:rPr>
              <w:t>Code binaire</w:t>
            </w:r>
          </w:p>
        </w:tc>
        <w:tc>
          <w:tcPr>
            <w:tcW w:w="942"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000</w:t>
            </w:r>
          </w:p>
        </w:tc>
        <w:tc>
          <w:tcPr>
            <w:tcW w:w="943"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001</w:t>
            </w:r>
          </w:p>
        </w:tc>
        <w:tc>
          <w:tcPr>
            <w:tcW w:w="943"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010</w:t>
            </w:r>
          </w:p>
        </w:tc>
        <w:tc>
          <w:tcPr>
            <w:tcW w:w="943"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011</w:t>
            </w:r>
          </w:p>
        </w:tc>
        <w:tc>
          <w:tcPr>
            <w:tcW w:w="942"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100</w:t>
            </w:r>
          </w:p>
        </w:tc>
        <w:tc>
          <w:tcPr>
            <w:tcW w:w="943"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101</w:t>
            </w:r>
          </w:p>
        </w:tc>
        <w:tc>
          <w:tcPr>
            <w:tcW w:w="943"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110</w:t>
            </w:r>
          </w:p>
        </w:tc>
        <w:tc>
          <w:tcPr>
            <w:tcW w:w="943" w:type="dxa"/>
          </w:tcPr>
          <w:p w:rsidR="00303C17" w:rsidRPr="00D4618F" w:rsidRDefault="00303C17" w:rsidP="001B4A37">
            <w:pPr>
              <w:jc w:val="center"/>
              <w:cnfStyle w:val="000000100000" w:firstRow="0" w:lastRow="0" w:firstColumn="0" w:lastColumn="0" w:oddVBand="0" w:evenVBand="0" w:oddHBand="1" w:evenHBand="0" w:firstRowFirstColumn="0" w:firstRowLastColumn="0" w:lastRowFirstColumn="0" w:lastRowLastColumn="0"/>
              <w:rPr>
                <w:b/>
                <w:lang w:eastAsia="fr-FR"/>
              </w:rPr>
            </w:pPr>
            <w:r w:rsidRPr="00D4618F">
              <w:rPr>
                <w:b/>
                <w:lang w:eastAsia="fr-FR"/>
              </w:rPr>
              <w:t>111</w:t>
            </w:r>
          </w:p>
        </w:tc>
      </w:tr>
    </w:tbl>
    <w:p w:rsidR="00303C17" w:rsidRDefault="00303C17" w:rsidP="00303C17">
      <w:pPr>
        <w:rPr>
          <w:lang w:eastAsia="fr-FR"/>
        </w:rPr>
      </w:pPr>
    </w:p>
    <w:p w:rsidR="005036F4" w:rsidRDefault="005036F4" w:rsidP="005036F4"/>
    <w:p w:rsidR="005036F4" w:rsidRDefault="0000242B" w:rsidP="005036F4">
      <w:pPr>
        <w:pStyle w:val="Titre2"/>
      </w:pPr>
      <w:bookmarkStart w:id="29" w:name="_Toc441916880"/>
      <w:bookmarkStart w:id="30" w:name="_Toc441916964"/>
      <w:bookmarkStart w:id="31" w:name="_Toc442413293"/>
      <w:bookmarkStart w:id="32" w:name="_Toc442472010"/>
      <w:r>
        <w:lastRenderedPageBreak/>
        <w:t>Informations numériques</w:t>
      </w:r>
      <w:bookmarkEnd w:id="29"/>
      <w:bookmarkEnd w:id="30"/>
      <w:bookmarkEnd w:id="31"/>
      <w:bookmarkEnd w:id="32"/>
      <w:r w:rsidR="00A63138" w:rsidRPr="00A63138">
        <w:t xml:space="preserve"> </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A63138" w:rsidTr="0091100B">
        <w:tc>
          <w:tcPr>
            <w:tcW w:w="9212" w:type="dxa"/>
            <w:shd w:val="clear" w:color="auto" w:fill="DAEEF3" w:themeFill="accent5" w:themeFillTint="33"/>
          </w:tcPr>
          <w:p w:rsidR="00A63138" w:rsidRPr="007B58DB" w:rsidRDefault="00A63138" w:rsidP="0091100B">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grandeur numérique</w:t>
            </w:r>
          </w:p>
          <w:p w:rsidR="00303C17" w:rsidRDefault="00A63138" w:rsidP="005036F4">
            <w:r>
              <w:t xml:space="preserve">Une grandeur </w:t>
            </w:r>
            <w:r w:rsidR="005036F4">
              <w:t xml:space="preserve">numérique est une grandeur quantifiée. Cela signifie que la grandeur peut prendre un nombre limité de valeurs. </w:t>
            </w:r>
            <w:r w:rsidR="00303C17">
              <w:t xml:space="preserve">Chaque valeur numérique est décrite par un ensemble de bits (0 et 1). </w:t>
            </w:r>
          </w:p>
        </w:tc>
      </w:tr>
    </w:tbl>
    <w:p w:rsidR="005F7434" w:rsidRDefault="003B63FB" w:rsidP="00A63138">
      <w:r>
        <w:t>Les informations numériques sont nécessaires car les grandeurs analogiques sont des nombres réels. Ces derniers ayant une infinité de décimale, il ne serait pas possible de les stocker. Il faut donc les « discrétiser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416"/>
      </w:tblGrid>
      <w:tr w:rsidR="005F7434" w:rsidTr="005F7434">
        <w:tc>
          <w:tcPr>
            <w:tcW w:w="3794" w:type="dxa"/>
            <w:vAlign w:val="center"/>
          </w:tcPr>
          <w:p w:rsidR="005F7434" w:rsidRDefault="005F7434" w:rsidP="005F7434">
            <w:r>
              <w:t>Certains capteurs permettent de délivrer directement une valeur numérique c’est le cas des codeurs absolus. Souvent les grandeurs analogiques sont converties en grandeurs numériques grâce à des convertisseurs analogiques-numériques.</w:t>
            </w:r>
          </w:p>
          <w:p w:rsidR="005F7434" w:rsidRDefault="005F7434" w:rsidP="005F7434"/>
        </w:tc>
        <w:tc>
          <w:tcPr>
            <w:tcW w:w="5416" w:type="dxa"/>
          </w:tcPr>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tblGrid>
            <w:tr w:rsidR="005F7434" w:rsidTr="004F6E03">
              <w:tc>
                <w:tcPr>
                  <w:tcW w:w="5107" w:type="dxa"/>
                  <w:shd w:val="clear" w:color="auto" w:fill="auto"/>
                </w:tcPr>
                <w:p w:rsidR="005F7434" w:rsidRPr="004F6E03" w:rsidRDefault="005F7434" w:rsidP="0091100B">
                  <w:pPr>
                    <w:rPr>
                      <w:rFonts w:ascii="Tw Cen MT" w:hAnsi="Tw Cen MT"/>
                      <w:b/>
                      <w:sz w:val="22"/>
                    </w:rPr>
                  </w:pPr>
                  <w:r w:rsidRPr="004F6E03">
                    <w:rPr>
                      <w:rFonts w:ascii="Tw Cen MT" w:hAnsi="Tw Cen MT"/>
                      <w:b/>
                      <w:sz w:val="22"/>
                    </w:rPr>
                    <w:t>Exemple : Clavier</w:t>
                  </w:r>
                </w:p>
                <w:p w:rsidR="005F7434" w:rsidRPr="004F6E03" w:rsidRDefault="005F7434" w:rsidP="005F7434">
                  <w:pPr>
                    <w:jc w:val="center"/>
                  </w:pPr>
                  <w:r w:rsidRPr="004F6E03">
                    <w:rPr>
                      <w:noProof/>
                      <w:lang w:eastAsia="fr-FR"/>
                    </w:rPr>
                    <w:drawing>
                      <wp:inline distT="0" distB="0" distL="0" distR="0" wp14:anchorId="7874F0FE" wp14:editId="394E40DA">
                        <wp:extent cx="2721935" cy="1069624"/>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8747" cy="1072301"/>
                                </a:xfrm>
                                <a:prstGeom prst="rect">
                                  <a:avLst/>
                                </a:prstGeom>
                                <a:noFill/>
                              </pic:spPr>
                            </pic:pic>
                          </a:graphicData>
                        </a:graphic>
                      </wp:inline>
                    </w:drawing>
                  </w:r>
                </w:p>
                <w:p w:rsidR="005F7434" w:rsidRPr="004F6E03" w:rsidRDefault="005F7434" w:rsidP="0091100B">
                  <w:r w:rsidRPr="004F6E03">
                    <w:t>Il existe une table de vérité entre les lettres d’un clavier et le signal numérique en « sortie du clavier ».</w:t>
                  </w:r>
                </w:p>
              </w:tc>
            </w:tr>
          </w:tbl>
          <w:p w:rsidR="005F7434" w:rsidRDefault="005F7434" w:rsidP="00A63138"/>
        </w:tc>
      </w:tr>
    </w:tbl>
    <w:p w:rsidR="004A2788" w:rsidRDefault="004A2788" w:rsidP="005F7434"/>
    <w:p w:rsidR="005036F4" w:rsidRDefault="005036F4" w:rsidP="005036F4">
      <w:pPr>
        <w:pStyle w:val="Titre3"/>
        <w:rPr>
          <w:lang w:eastAsia="fr-FR"/>
        </w:rPr>
      </w:pPr>
      <w:bookmarkStart w:id="33" w:name="_Toc441916881"/>
      <w:bookmarkStart w:id="34" w:name="_Toc441916965"/>
      <w:bookmarkStart w:id="35" w:name="_Toc442413294"/>
      <w:bookmarkStart w:id="36" w:name="_Toc442472011"/>
      <w:r>
        <w:rPr>
          <w:lang w:eastAsia="fr-FR"/>
        </w:rPr>
        <w:t>Notions d’échantillonnage</w:t>
      </w:r>
      <w:bookmarkEnd w:id="33"/>
      <w:bookmarkEnd w:id="34"/>
      <w:bookmarkEnd w:id="35"/>
      <w:bookmarkEnd w:id="36"/>
    </w:p>
    <w:p w:rsidR="005036F4" w:rsidRDefault="005036F4" w:rsidP="005036F4">
      <w:pPr>
        <w:rPr>
          <w:lang w:eastAsia="fr-FR"/>
        </w:rPr>
      </w:pPr>
      <w:r>
        <w:rPr>
          <w:lang w:eastAsia="fr-FR"/>
        </w:rPr>
        <w:t>Pour convertir une donnée analogique en donnée numérique</w:t>
      </w:r>
      <w:r w:rsidR="00303C17">
        <w:rPr>
          <w:lang w:eastAsia="fr-FR"/>
        </w:rPr>
        <w:t>,</w:t>
      </w:r>
      <w:r>
        <w:rPr>
          <w:lang w:eastAsia="fr-FR"/>
        </w:rPr>
        <w:t xml:space="preserve"> il faut d’abord discrétiser le temps, cela signifie qu’un capteur va mesurer des informations en continu, mais que ces informations seront prélevées par pas de temps. </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5036F4" w:rsidTr="0091100B">
        <w:tc>
          <w:tcPr>
            <w:tcW w:w="9212" w:type="dxa"/>
            <w:shd w:val="clear" w:color="auto" w:fill="DAEEF3" w:themeFill="accent5" w:themeFillTint="33"/>
          </w:tcPr>
          <w:p w:rsidR="005036F4" w:rsidRPr="007B58DB" w:rsidRDefault="005036F4" w:rsidP="0091100B">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fréquence d’échantillonnage</w:t>
            </w:r>
          </w:p>
          <w:p w:rsidR="005036F4" w:rsidRDefault="005036F4" w:rsidP="005036F4">
            <w:r>
              <w:t>On définit la fréquence d’échantillonnage comme le nombre de mesures que l’on va prendre par unité de temps. La fréquence d’échantillonnage s’exprime en Hertz (Hz).</w:t>
            </w:r>
          </w:p>
          <w:p w:rsidR="005036F4" w:rsidRDefault="005036F4" w:rsidP="0088427D">
            <w:r>
              <w:t xml:space="preserve">Pour un échantillon de </w:t>
            </w:r>
            <w:r w:rsidR="0088427D">
              <w:t>10Hz on réalisera 10 mesures en 1 seconde.</w:t>
            </w:r>
          </w:p>
        </w:tc>
      </w:tr>
    </w:tbl>
    <w:p w:rsidR="00145993" w:rsidRDefault="00145993" w:rsidP="00145993"/>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86"/>
      </w:tblGrid>
      <w:tr w:rsidR="00145993" w:rsidTr="00145993">
        <w:tc>
          <w:tcPr>
            <w:tcW w:w="9212" w:type="dxa"/>
            <w:shd w:val="clear" w:color="auto" w:fill="D9D9D9" w:themeFill="background1" w:themeFillShade="D9"/>
            <w:vAlign w:val="center"/>
          </w:tcPr>
          <w:p w:rsidR="00145993" w:rsidRDefault="00145993" w:rsidP="00145993">
            <w:pPr>
              <w:rPr>
                <w:rFonts w:ascii="Tw Cen MT" w:hAnsi="Tw Cen MT"/>
                <w:b/>
                <w:sz w:val="22"/>
              </w:rPr>
            </w:pPr>
            <w:r w:rsidRPr="007B58DB">
              <w:rPr>
                <w:rFonts w:ascii="Tw Cen MT" w:hAnsi="Tw Cen MT"/>
                <w:b/>
                <w:sz w:val="22"/>
              </w:rPr>
              <w:t xml:space="preserve">Exemple : </w:t>
            </w:r>
            <w:r>
              <w:rPr>
                <w:rFonts w:ascii="Tw Cen MT" w:hAnsi="Tw Cen MT"/>
                <w:b/>
                <w:sz w:val="22"/>
              </w:rPr>
              <w:t>Signal analogique</w:t>
            </w:r>
            <w:r w:rsidR="00324165">
              <w:rPr>
                <w:rFonts w:ascii="Tw Cen MT" w:hAnsi="Tw Cen MT"/>
                <w:b/>
                <w:sz w:val="22"/>
              </w:rPr>
              <w:t xml:space="preserve"> et numérique</w:t>
            </w:r>
            <w:r w:rsidR="004F6E03">
              <w:rPr>
                <w:rFonts w:ascii="Tw Cen MT" w:hAnsi="Tw Cen MT"/>
                <w:b/>
                <w:sz w:val="22"/>
              </w:rPr>
              <w:t xml:space="preserve"> – Convertisseur Analogique Numérique (CAN)</w:t>
            </w:r>
          </w:p>
          <w:p w:rsidR="00145993" w:rsidRDefault="00145993" w:rsidP="0014599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7"/>
              <w:gridCol w:w="1317"/>
              <w:gridCol w:w="3876"/>
            </w:tblGrid>
            <w:tr w:rsidR="00B17915" w:rsidTr="00B17915">
              <w:tc>
                <w:tcPr>
                  <w:tcW w:w="4011" w:type="dxa"/>
                  <w:vAlign w:val="center"/>
                </w:tcPr>
                <w:p w:rsidR="00B17915" w:rsidRDefault="00B17915" w:rsidP="00145993">
                  <w:pPr>
                    <w:jc w:val="center"/>
                  </w:pPr>
                  <w:r w:rsidRPr="002540C8">
                    <w:rPr>
                      <w:noProof/>
                      <w:lang w:eastAsia="fr-FR"/>
                    </w:rPr>
                    <w:drawing>
                      <wp:inline distT="0" distB="0" distL="0" distR="0" wp14:anchorId="70C4B4B1" wp14:editId="4554D9B8">
                        <wp:extent cx="2338185" cy="18000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8185" cy="1800000"/>
                                </a:xfrm>
                                <a:prstGeom prst="rect">
                                  <a:avLst/>
                                </a:prstGeom>
                                <a:solidFill>
                                  <a:schemeClr val="bg1">
                                    <a:alpha val="50000"/>
                                  </a:schemeClr>
                                </a:solidFill>
                              </pic:spPr>
                            </pic:pic>
                          </a:graphicData>
                        </a:graphic>
                      </wp:inline>
                    </w:drawing>
                  </w:r>
                </w:p>
              </w:tc>
              <w:tc>
                <w:tcPr>
                  <w:tcW w:w="975" w:type="dxa"/>
                  <w:vAlign w:val="center"/>
                </w:tcPr>
                <w:p w:rsidR="00B17915" w:rsidRPr="00B17915" w:rsidRDefault="00B17915" w:rsidP="00B17915">
                  <w:pPr>
                    <w:jc w:val="center"/>
                  </w:pPr>
                  <w:r>
                    <w:rPr>
                      <w:noProof/>
                      <w:lang w:eastAsia="fr-FR"/>
                    </w:rPr>
                    <mc:AlternateContent>
                      <mc:Choice Requires="wps">
                        <w:drawing>
                          <wp:inline distT="0" distB="0" distL="0" distR="0" wp14:anchorId="63314594" wp14:editId="74472185">
                            <wp:extent cx="659012" cy="636692"/>
                            <wp:effectExtent l="0" t="19050" r="46355" b="30480"/>
                            <wp:docPr id="36" name="Flèche droite 36"/>
                            <wp:cNvGraphicFramePr/>
                            <a:graphic xmlns:a="http://schemas.openxmlformats.org/drawingml/2006/main">
                              <a:graphicData uri="http://schemas.microsoft.com/office/word/2010/wordprocessingShape">
                                <wps:wsp>
                                  <wps:cNvSpPr/>
                                  <wps:spPr>
                                    <a:xfrm>
                                      <a:off x="0" y="0"/>
                                      <a:ext cx="659012" cy="636692"/>
                                    </a:xfrm>
                                    <a:prstGeom prst="rightArrow">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7915" w:rsidRPr="00B17915" w:rsidRDefault="00B17915" w:rsidP="00B17915">
                                        <w:pPr>
                                          <w:jc w:val="center"/>
                                          <w:rPr>
                                            <w:b/>
                                            <w:color w:val="215868" w:themeColor="accent5" w:themeShade="80"/>
                                            <w:sz w:val="24"/>
                                            <w14:textOutline w14:w="9525" w14:cap="rnd" w14:cmpd="sng" w14:algn="ctr">
                                              <w14:noFill/>
                                              <w14:prstDash w14:val="solid"/>
                                              <w14:bevel/>
                                            </w14:textOutline>
                                          </w:rPr>
                                        </w:pPr>
                                        <w:r w:rsidRPr="00B17915">
                                          <w:rPr>
                                            <w:b/>
                                            <w:color w:val="215868" w:themeColor="accent5" w:themeShade="80"/>
                                            <w:sz w:val="24"/>
                                            <w14:textOutline w14:w="9525" w14:cap="rnd" w14:cmpd="sng" w14:algn="ctr">
                                              <w14:noFill/>
                                              <w14:prstDash w14:val="solid"/>
                                              <w14:bevel/>
                                            </w14:textOutline>
                                          </w:rPr>
                                          <w:t>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6" o:spid="_x0000_s1038" type="#_x0000_t13" style="width:51.9pt;height:5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" adj="11166" fillcolor="#daeef3 [664]" strokecolor="#205867 [1608]" strokeweight="2pt">
                            <v:textbox>
                              <w:txbxContent>
                                <w:p w:rsidR="00B17915" w:rsidRPr="00B17915" w:rsidRDefault="00B17915" w:rsidP="00B17915">
                                  <w:pPr>
                                    <w:jc w:val="center"/>
                                    <w:rPr>
                                      <w:b/>
                                      <w:color w:val="215868" w:themeColor="accent5" w:themeShade="80"/>
                                      <w:sz w:val="24"/>
                                      <w14:textOutline w14:w="9525" w14:cap="rnd" w14:cmpd="sng" w14:algn="ctr">
                                        <w14:noFill/>
                                        <w14:prstDash w14:val="solid"/>
                                        <w14:bevel/>
                                      </w14:textOutline>
                                    </w:rPr>
                                  </w:pPr>
                                  <w:r w:rsidRPr="00B17915">
                                    <w:rPr>
                                      <w:b/>
                                      <w:color w:val="215868" w:themeColor="accent5" w:themeShade="80"/>
                                      <w:sz w:val="24"/>
                                      <w14:textOutline w14:w="9525" w14:cap="rnd" w14:cmpd="sng" w14:algn="ctr">
                                        <w14:noFill/>
                                        <w14:prstDash w14:val="solid"/>
                                        <w14:bevel/>
                                      </w14:textOutline>
                                    </w:rPr>
                                    <w:t>CAN</w:t>
                                  </w:r>
                                </w:p>
                              </w:txbxContent>
                            </v:textbox>
                            <w10:anchorlock/>
                          </v:shape>
                        </w:pict>
                      </mc:Fallback>
                    </mc:AlternateContent>
                  </w:r>
                </w:p>
              </w:tc>
              <w:tc>
                <w:tcPr>
                  <w:tcW w:w="4010" w:type="dxa"/>
                  <w:vAlign w:val="center"/>
                </w:tcPr>
                <w:p w:rsidR="00B17915" w:rsidRDefault="00B17915" w:rsidP="00145993">
                  <w:pPr>
                    <w:jc w:val="center"/>
                  </w:pPr>
                  <w:r w:rsidRPr="00B17915">
                    <w:rPr>
                      <w:noProof/>
                      <w:lang w:eastAsia="fr-FR"/>
                    </w:rPr>
                    <w:drawing>
                      <wp:inline distT="0" distB="0" distL="0" distR="0" wp14:anchorId="67DDD497" wp14:editId="443186A3">
                        <wp:extent cx="2338185" cy="18000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8185" cy="1800000"/>
                                </a:xfrm>
                                <a:prstGeom prst="rect">
                                  <a:avLst/>
                                </a:prstGeom>
                                <a:solidFill>
                                  <a:schemeClr val="bg1">
                                    <a:alpha val="50000"/>
                                  </a:schemeClr>
                                </a:solidFill>
                              </pic:spPr>
                            </pic:pic>
                          </a:graphicData>
                        </a:graphic>
                      </wp:inline>
                    </w:drawing>
                  </w:r>
                </w:p>
              </w:tc>
            </w:tr>
            <w:tr w:rsidR="00B17915" w:rsidTr="00B17915">
              <w:tc>
                <w:tcPr>
                  <w:tcW w:w="4011" w:type="dxa"/>
                  <w:vAlign w:val="center"/>
                </w:tcPr>
                <w:p w:rsidR="00B17915" w:rsidRPr="00145993" w:rsidRDefault="00B17915" w:rsidP="00145993">
                  <w:pPr>
                    <w:jc w:val="center"/>
                    <w:rPr>
                      <w:b/>
                      <w:i/>
                    </w:rPr>
                  </w:pPr>
                  <w:r w:rsidRPr="00145993">
                    <w:rPr>
                      <w:b/>
                      <w:i/>
                    </w:rPr>
                    <w:t>Signal analogique</w:t>
                  </w:r>
                </w:p>
              </w:tc>
              <w:tc>
                <w:tcPr>
                  <w:tcW w:w="975" w:type="dxa"/>
                </w:tcPr>
                <w:p w:rsidR="00B17915" w:rsidRPr="00145993" w:rsidRDefault="00B17915" w:rsidP="00145993">
                  <w:pPr>
                    <w:jc w:val="center"/>
                    <w:rPr>
                      <w:b/>
                      <w:i/>
                    </w:rPr>
                  </w:pPr>
                </w:p>
              </w:tc>
              <w:tc>
                <w:tcPr>
                  <w:tcW w:w="4010" w:type="dxa"/>
                  <w:vAlign w:val="center"/>
                </w:tcPr>
                <w:p w:rsidR="00B17915" w:rsidRDefault="00B17915" w:rsidP="00145993">
                  <w:pPr>
                    <w:jc w:val="center"/>
                  </w:pPr>
                  <w:r w:rsidRPr="00145993">
                    <w:rPr>
                      <w:b/>
                      <w:i/>
                    </w:rPr>
                    <w:t xml:space="preserve">Signal </w:t>
                  </w:r>
                  <w:r>
                    <w:rPr>
                      <w:b/>
                      <w:i/>
                    </w:rPr>
                    <w:t>numérique filtré à 2 Hz</w:t>
                  </w:r>
                </w:p>
              </w:tc>
            </w:tr>
          </w:tbl>
          <w:p w:rsidR="00145993" w:rsidRDefault="00145993" w:rsidP="0014599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7"/>
              <w:gridCol w:w="1317"/>
              <w:gridCol w:w="3876"/>
            </w:tblGrid>
            <w:tr w:rsidR="00B17915" w:rsidTr="00B17915">
              <w:tc>
                <w:tcPr>
                  <w:tcW w:w="4022" w:type="dxa"/>
                  <w:vAlign w:val="center"/>
                </w:tcPr>
                <w:p w:rsidR="00B17915" w:rsidRDefault="00B17915" w:rsidP="0091100B">
                  <w:pPr>
                    <w:jc w:val="center"/>
                  </w:pPr>
                  <w:r w:rsidRPr="00145993">
                    <w:rPr>
                      <w:noProof/>
                      <w:lang w:eastAsia="fr-FR"/>
                    </w:rPr>
                    <w:drawing>
                      <wp:inline distT="0" distB="0" distL="0" distR="0" wp14:anchorId="3AC500CC" wp14:editId="32BC6D86">
                        <wp:extent cx="2340000" cy="1801392"/>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40000" cy="1801392"/>
                                </a:xfrm>
                                <a:prstGeom prst="rect">
                                  <a:avLst/>
                                </a:prstGeom>
                                <a:solidFill>
                                  <a:schemeClr val="bg1">
                                    <a:alpha val="50000"/>
                                  </a:schemeClr>
                                </a:solidFill>
                              </pic:spPr>
                            </pic:pic>
                          </a:graphicData>
                        </a:graphic>
                      </wp:inline>
                    </w:drawing>
                  </w:r>
                </w:p>
              </w:tc>
              <w:tc>
                <w:tcPr>
                  <w:tcW w:w="1026" w:type="dxa"/>
                  <w:vAlign w:val="center"/>
                </w:tcPr>
                <w:p w:rsidR="00B17915" w:rsidRPr="002D3C7F" w:rsidRDefault="00B17915" w:rsidP="00B17915">
                  <w:pPr>
                    <w:jc w:val="center"/>
                  </w:pPr>
                  <w:r>
                    <w:rPr>
                      <w:noProof/>
                      <w:lang w:eastAsia="fr-FR"/>
                    </w:rPr>
                    <mc:AlternateContent>
                      <mc:Choice Requires="wps">
                        <w:drawing>
                          <wp:inline distT="0" distB="0" distL="0" distR="0" wp14:anchorId="01C2783D" wp14:editId="1C8B6560">
                            <wp:extent cx="659012" cy="636692"/>
                            <wp:effectExtent l="0" t="19050" r="46355" b="30480"/>
                            <wp:docPr id="37" name="Flèche droite 37"/>
                            <wp:cNvGraphicFramePr/>
                            <a:graphic xmlns:a="http://schemas.openxmlformats.org/drawingml/2006/main">
                              <a:graphicData uri="http://schemas.microsoft.com/office/word/2010/wordprocessingShape">
                                <wps:wsp>
                                  <wps:cNvSpPr/>
                                  <wps:spPr>
                                    <a:xfrm>
                                      <a:off x="0" y="0"/>
                                      <a:ext cx="659012" cy="636692"/>
                                    </a:xfrm>
                                    <a:prstGeom prst="rightArrow">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7915" w:rsidRPr="00B17915" w:rsidRDefault="00B17915" w:rsidP="00B17915">
                                        <w:pPr>
                                          <w:jc w:val="center"/>
                                          <w:rPr>
                                            <w:b/>
                                            <w:color w:val="215868" w:themeColor="accent5" w:themeShade="80"/>
                                            <w:sz w:val="24"/>
                                            <w14:textOutline w14:w="9525" w14:cap="rnd" w14:cmpd="sng" w14:algn="ctr">
                                              <w14:noFill/>
                                              <w14:prstDash w14:val="solid"/>
                                              <w14:bevel/>
                                            </w14:textOutline>
                                          </w:rPr>
                                        </w:pPr>
                                        <w:r w:rsidRPr="00B17915">
                                          <w:rPr>
                                            <w:b/>
                                            <w:color w:val="215868" w:themeColor="accent5" w:themeShade="80"/>
                                            <w:sz w:val="24"/>
                                            <w14:textOutline w14:w="9525" w14:cap="rnd" w14:cmpd="sng" w14:algn="ctr">
                                              <w14:noFill/>
                                              <w14:prstDash w14:val="solid"/>
                                              <w14:bevel/>
                                            </w14:textOutline>
                                          </w:rPr>
                                          <w:t>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Flèche droite 37" o:spid="_x0000_s1039" type="#_x0000_t13" style="width:51.9pt;height:5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" adj="11166" fillcolor="#daeef3 [664]" strokecolor="#205867 [1608]" strokeweight="2pt">
                            <v:textbox>
                              <w:txbxContent>
                                <w:p w:rsidR="00B17915" w:rsidRPr="00B17915" w:rsidRDefault="00B17915" w:rsidP="00B17915">
                                  <w:pPr>
                                    <w:jc w:val="center"/>
                                    <w:rPr>
                                      <w:b/>
                                      <w:color w:val="215868" w:themeColor="accent5" w:themeShade="80"/>
                                      <w:sz w:val="24"/>
                                      <w14:textOutline w14:w="9525" w14:cap="rnd" w14:cmpd="sng" w14:algn="ctr">
                                        <w14:noFill/>
                                        <w14:prstDash w14:val="solid"/>
                                        <w14:bevel/>
                                      </w14:textOutline>
                                    </w:rPr>
                                  </w:pPr>
                                  <w:r w:rsidRPr="00B17915">
                                    <w:rPr>
                                      <w:b/>
                                      <w:color w:val="215868" w:themeColor="accent5" w:themeShade="80"/>
                                      <w:sz w:val="24"/>
                                      <w14:textOutline w14:w="9525" w14:cap="rnd" w14:cmpd="sng" w14:algn="ctr">
                                        <w14:noFill/>
                                        <w14:prstDash w14:val="solid"/>
                                        <w14:bevel/>
                                      </w14:textOutline>
                                    </w:rPr>
                                    <w:t>CAN</w:t>
                                  </w:r>
                                </w:p>
                              </w:txbxContent>
                            </v:textbox>
                            <w10:anchorlock/>
                          </v:shape>
                        </w:pict>
                      </mc:Fallback>
                    </mc:AlternateContent>
                  </w:r>
                </w:p>
              </w:tc>
              <w:tc>
                <w:tcPr>
                  <w:tcW w:w="4022" w:type="dxa"/>
                  <w:vAlign w:val="center"/>
                </w:tcPr>
                <w:p w:rsidR="00B17915" w:rsidRDefault="00B17915" w:rsidP="0091100B">
                  <w:pPr>
                    <w:jc w:val="center"/>
                  </w:pPr>
                  <w:r w:rsidRPr="002D3C7F">
                    <w:rPr>
                      <w:noProof/>
                      <w:lang w:eastAsia="fr-FR"/>
                    </w:rPr>
                    <w:drawing>
                      <wp:inline distT="0" distB="0" distL="0" distR="0" wp14:anchorId="2ABCC39C" wp14:editId="26A8F6D7">
                        <wp:extent cx="2341743" cy="180000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41743" cy="1800000"/>
                                </a:xfrm>
                                <a:prstGeom prst="rect">
                                  <a:avLst/>
                                </a:prstGeom>
                                <a:solidFill>
                                  <a:schemeClr val="bg1">
                                    <a:alpha val="50000"/>
                                  </a:schemeClr>
                                </a:solidFill>
                              </pic:spPr>
                            </pic:pic>
                          </a:graphicData>
                        </a:graphic>
                      </wp:inline>
                    </w:drawing>
                  </w:r>
                </w:p>
              </w:tc>
            </w:tr>
            <w:tr w:rsidR="00B17915" w:rsidTr="00B17915">
              <w:tc>
                <w:tcPr>
                  <w:tcW w:w="4022" w:type="dxa"/>
                  <w:vAlign w:val="center"/>
                </w:tcPr>
                <w:p w:rsidR="00B17915" w:rsidRPr="00145993" w:rsidRDefault="00B17915" w:rsidP="0091100B">
                  <w:pPr>
                    <w:jc w:val="center"/>
                    <w:rPr>
                      <w:b/>
                      <w:i/>
                    </w:rPr>
                  </w:pPr>
                  <w:r w:rsidRPr="00145993">
                    <w:rPr>
                      <w:b/>
                      <w:i/>
                    </w:rPr>
                    <w:t>Signal analogique</w:t>
                  </w:r>
                </w:p>
              </w:tc>
              <w:tc>
                <w:tcPr>
                  <w:tcW w:w="1026" w:type="dxa"/>
                </w:tcPr>
                <w:p w:rsidR="00B17915" w:rsidRPr="00145993" w:rsidRDefault="00B17915" w:rsidP="002D3C7F">
                  <w:pPr>
                    <w:jc w:val="center"/>
                    <w:rPr>
                      <w:b/>
                      <w:i/>
                    </w:rPr>
                  </w:pPr>
                </w:p>
              </w:tc>
              <w:tc>
                <w:tcPr>
                  <w:tcW w:w="4022" w:type="dxa"/>
                  <w:vAlign w:val="center"/>
                </w:tcPr>
                <w:p w:rsidR="00B17915" w:rsidRDefault="00B17915" w:rsidP="002D3C7F">
                  <w:pPr>
                    <w:jc w:val="center"/>
                  </w:pPr>
                  <w:r w:rsidRPr="00145993">
                    <w:rPr>
                      <w:b/>
                      <w:i/>
                    </w:rPr>
                    <w:t xml:space="preserve">Signal </w:t>
                  </w:r>
                  <w:r>
                    <w:rPr>
                      <w:b/>
                      <w:i/>
                    </w:rPr>
                    <w:t>numérique filtré à 10 Hz</w:t>
                  </w:r>
                </w:p>
              </w:tc>
            </w:tr>
          </w:tbl>
          <w:p w:rsidR="00145993" w:rsidRDefault="00145993" w:rsidP="00145993"/>
        </w:tc>
      </w:tr>
    </w:tbl>
    <w:p w:rsidR="00145993" w:rsidRDefault="00145993" w:rsidP="00145993"/>
    <w:p w:rsidR="005036F4" w:rsidRDefault="005036F4" w:rsidP="005036F4">
      <w:pPr>
        <w:pStyle w:val="Titre3"/>
        <w:rPr>
          <w:lang w:eastAsia="fr-FR"/>
        </w:rPr>
      </w:pPr>
      <w:bookmarkStart w:id="37" w:name="_Toc441916882"/>
      <w:bookmarkStart w:id="38" w:name="_Toc441916966"/>
      <w:bookmarkStart w:id="39" w:name="_Toc442413295"/>
      <w:bookmarkStart w:id="40" w:name="_Toc442472012"/>
      <w:r>
        <w:rPr>
          <w:lang w:eastAsia="fr-FR"/>
        </w:rPr>
        <w:lastRenderedPageBreak/>
        <w:t>Notions de quantification</w:t>
      </w:r>
      <w:bookmarkEnd w:id="37"/>
      <w:bookmarkEnd w:id="38"/>
      <w:bookmarkEnd w:id="39"/>
      <w:bookmarkEnd w:id="40"/>
    </w:p>
    <w:p w:rsidR="005036F4" w:rsidRDefault="009B0AA8" w:rsidP="00A63138">
      <w:r>
        <w:t xml:space="preserve">Suivant les performances des systèmes d’acquisition et de traitement des informations des problèmes de quantifications peuvent apparaître. La quantification est une discrétisation de la valeur du signal. </w:t>
      </w:r>
    </w:p>
    <w:p w:rsidR="00A63138" w:rsidRDefault="00A63138" w:rsidP="00A63138">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86"/>
      </w:tblGrid>
      <w:tr w:rsidR="009B0AA8" w:rsidTr="009265B2">
        <w:tc>
          <w:tcPr>
            <w:tcW w:w="9286" w:type="dxa"/>
            <w:shd w:val="clear" w:color="auto" w:fill="D9D9D9" w:themeFill="background1" w:themeFillShade="D9"/>
            <w:vAlign w:val="center"/>
          </w:tcPr>
          <w:p w:rsidR="009B0AA8" w:rsidRDefault="009B0AA8" w:rsidP="0091100B">
            <w:pPr>
              <w:rPr>
                <w:rFonts w:ascii="Tw Cen MT" w:hAnsi="Tw Cen MT"/>
                <w:b/>
                <w:sz w:val="22"/>
              </w:rPr>
            </w:pPr>
            <w:r w:rsidRPr="007B58DB">
              <w:rPr>
                <w:rFonts w:ascii="Tw Cen MT" w:hAnsi="Tw Cen MT"/>
                <w:b/>
                <w:sz w:val="22"/>
              </w:rPr>
              <w:t xml:space="preserve">Exemple : </w:t>
            </w:r>
            <w:r>
              <w:rPr>
                <w:rFonts w:ascii="Tw Cen MT" w:hAnsi="Tw Cen MT"/>
                <w:b/>
                <w:sz w:val="22"/>
              </w:rPr>
              <w:t>Qua</w:t>
            </w:r>
            <w:r w:rsidR="0078519D">
              <w:rPr>
                <w:rFonts w:ascii="Tw Cen MT" w:hAnsi="Tw Cen MT"/>
                <w:b/>
                <w:sz w:val="22"/>
              </w:rPr>
              <w:t>ntification d’un signal</w:t>
            </w:r>
          </w:p>
          <w:p w:rsidR="009B0AA8" w:rsidRDefault="009B0AA8" w:rsidP="0091100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7"/>
              <w:gridCol w:w="1317"/>
              <w:gridCol w:w="3876"/>
            </w:tblGrid>
            <w:tr w:rsidR="009B0AA8" w:rsidTr="0091100B">
              <w:tc>
                <w:tcPr>
                  <w:tcW w:w="4011" w:type="dxa"/>
                  <w:vAlign w:val="center"/>
                </w:tcPr>
                <w:p w:rsidR="009B0AA8" w:rsidRDefault="003238C4" w:rsidP="0091100B">
                  <w:pPr>
                    <w:jc w:val="center"/>
                  </w:pPr>
                  <w:r w:rsidRPr="003238C4">
                    <w:rPr>
                      <w:noProof/>
                      <w:lang w:eastAsia="fr-FR"/>
                    </w:rPr>
                    <w:drawing>
                      <wp:inline distT="0" distB="0" distL="0" distR="0" wp14:anchorId="3E8CA949" wp14:editId="35471F1A">
                        <wp:extent cx="2338185" cy="1800000"/>
                        <wp:effectExtent l="0" t="0" r="508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38185" cy="1800000"/>
                                </a:xfrm>
                                <a:prstGeom prst="rect">
                                  <a:avLst/>
                                </a:prstGeom>
                                <a:solidFill>
                                  <a:schemeClr val="bg1">
                                    <a:alpha val="50000"/>
                                  </a:schemeClr>
                                </a:solidFill>
                              </pic:spPr>
                            </pic:pic>
                          </a:graphicData>
                        </a:graphic>
                      </wp:inline>
                    </w:drawing>
                  </w:r>
                </w:p>
              </w:tc>
              <w:tc>
                <w:tcPr>
                  <w:tcW w:w="975" w:type="dxa"/>
                  <w:vAlign w:val="center"/>
                </w:tcPr>
                <w:p w:rsidR="009B0AA8" w:rsidRPr="00B17915" w:rsidRDefault="009B0AA8" w:rsidP="0091100B">
                  <w:pPr>
                    <w:jc w:val="center"/>
                  </w:pPr>
                  <w:r>
                    <w:rPr>
                      <w:noProof/>
                      <w:lang w:eastAsia="fr-FR"/>
                    </w:rPr>
                    <mc:AlternateContent>
                      <mc:Choice Requires="wps">
                        <w:drawing>
                          <wp:inline distT="0" distB="0" distL="0" distR="0" wp14:anchorId="0480EA29" wp14:editId="60A3E5D5">
                            <wp:extent cx="659012" cy="636692"/>
                            <wp:effectExtent l="0" t="19050" r="46355" b="30480"/>
                            <wp:docPr id="38" name="Flèche droite 38"/>
                            <wp:cNvGraphicFramePr/>
                            <a:graphic xmlns:a="http://schemas.openxmlformats.org/drawingml/2006/main">
                              <a:graphicData uri="http://schemas.microsoft.com/office/word/2010/wordprocessingShape">
                                <wps:wsp>
                                  <wps:cNvSpPr/>
                                  <wps:spPr>
                                    <a:xfrm>
                                      <a:off x="0" y="0"/>
                                      <a:ext cx="659012" cy="636692"/>
                                    </a:xfrm>
                                    <a:prstGeom prst="rightArrow">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AA8" w:rsidRPr="00B17915" w:rsidRDefault="009B0AA8" w:rsidP="009B0AA8">
                                        <w:pPr>
                                          <w:jc w:val="center"/>
                                          <w:rPr>
                                            <w:b/>
                                            <w:color w:val="215868" w:themeColor="accent5" w:themeShade="80"/>
                                            <w:sz w:val="24"/>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Flèche droite 38" o:spid="_x0000_s1040" type="#_x0000_t13" style="width:51.9pt;height:5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" adj="11166" fillcolor="#daeef3 [664]" strokecolor="#205867 [1608]" strokeweight="2pt">
                            <v:textbox>
                              <w:txbxContent>
                                <w:p w:rsidR="009B0AA8" w:rsidRPr="00B17915" w:rsidRDefault="009B0AA8" w:rsidP="009B0AA8">
                                  <w:pPr>
                                    <w:jc w:val="center"/>
                                    <w:rPr>
                                      <w:b/>
                                      <w:color w:val="215868" w:themeColor="accent5" w:themeShade="80"/>
                                      <w:sz w:val="24"/>
                                      <w14:textOutline w14:w="9525" w14:cap="rnd" w14:cmpd="sng" w14:algn="ctr">
                                        <w14:noFill/>
                                        <w14:prstDash w14:val="solid"/>
                                        <w14:bevel/>
                                      </w14:textOutline>
                                    </w:rPr>
                                  </w:pPr>
                                </w:p>
                              </w:txbxContent>
                            </v:textbox>
                            <w10:anchorlock/>
                          </v:shape>
                        </w:pict>
                      </mc:Fallback>
                    </mc:AlternateContent>
                  </w:r>
                </w:p>
              </w:tc>
              <w:tc>
                <w:tcPr>
                  <w:tcW w:w="4010" w:type="dxa"/>
                  <w:vAlign w:val="center"/>
                </w:tcPr>
                <w:p w:rsidR="009B0AA8" w:rsidRDefault="00324165" w:rsidP="0091100B">
                  <w:pPr>
                    <w:jc w:val="center"/>
                  </w:pPr>
                  <w:r w:rsidRPr="00324165">
                    <w:rPr>
                      <w:noProof/>
                      <w:lang w:eastAsia="fr-FR"/>
                    </w:rPr>
                    <w:drawing>
                      <wp:inline distT="0" distB="0" distL="0" distR="0" wp14:anchorId="0AB50C66" wp14:editId="5EA96DBC">
                        <wp:extent cx="2338185" cy="1800000"/>
                        <wp:effectExtent l="0" t="0" r="508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8185" cy="1800000"/>
                                </a:xfrm>
                                <a:prstGeom prst="rect">
                                  <a:avLst/>
                                </a:prstGeom>
                                <a:solidFill>
                                  <a:schemeClr val="bg1">
                                    <a:alpha val="50000"/>
                                  </a:schemeClr>
                                </a:solidFill>
                              </pic:spPr>
                            </pic:pic>
                          </a:graphicData>
                        </a:graphic>
                      </wp:inline>
                    </w:drawing>
                  </w:r>
                </w:p>
              </w:tc>
            </w:tr>
            <w:tr w:rsidR="003238C4" w:rsidTr="0091100B">
              <w:tc>
                <w:tcPr>
                  <w:tcW w:w="4011" w:type="dxa"/>
                  <w:vAlign w:val="center"/>
                </w:tcPr>
                <w:p w:rsidR="003238C4" w:rsidRDefault="003238C4" w:rsidP="003238C4">
                  <w:pPr>
                    <w:jc w:val="center"/>
                    <w:rPr>
                      <w:b/>
                      <w:i/>
                    </w:rPr>
                  </w:pPr>
                  <w:r w:rsidRPr="00145993">
                    <w:rPr>
                      <w:b/>
                      <w:i/>
                    </w:rPr>
                    <w:t xml:space="preserve">Signal </w:t>
                  </w:r>
                  <w:r>
                    <w:rPr>
                      <w:b/>
                      <w:i/>
                    </w:rPr>
                    <w:t>numérique filtré à 10 Hz</w:t>
                  </w:r>
                </w:p>
                <w:p w:rsidR="009B0AA8" w:rsidRPr="00145993" w:rsidRDefault="009B0AA8" w:rsidP="0091100B">
                  <w:pPr>
                    <w:jc w:val="center"/>
                    <w:rPr>
                      <w:b/>
                      <w:i/>
                    </w:rPr>
                  </w:pPr>
                </w:p>
              </w:tc>
              <w:tc>
                <w:tcPr>
                  <w:tcW w:w="975" w:type="dxa"/>
                </w:tcPr>
                <w:p w:rsidR="009B0AA8" w:rsidRPr="00145993" w:rsidRDefault="009B0AA8" w:rsidP="0091100B">
                  <w:pPr>
                    <w:jc w:val="center"/>
                    <w:rPr>
                      <w:b/>
                      <w:i/>
                    </w:rPr>
                  </w:pPr>
                </w:p>
              </w:tc>
              <w:tc>
                <w:tcPr>
                  <w:tcW w:w="4010" w:type="dxa"/>
                  <w:vAlign w:val="center"/>
                </w:tcPr>
                <w:p w:rsidR="009B0AA8" w:rsidRDefault="009B0AA8" w:rsidP="0091100B">
                  <w:pPr>
                    <w:jc w:val="center"/>
                    <w:rPr>
                      <w:b/>
                      <w:i/>
                    </w:rPr>
                  </w:pPr>
                  <w:r w:rsidRPr="00145993">
                    <w:rPr>
                      <w:b/>
                      <w:i/>
                    </w:rPr>
                    <w:t xml:space="preserve">Signal </w:t>
                  </w:r>
                  <w:r>
                    <w:rPr>
                      <w:b/>
                      <w:i/>
                    </w:rPr>
                    <w:t xml:space="preserve">numérique filtré à </w:t>
                  </w:r>
                  <w:r w:rsidR="00324165">
                    <w:rPr>
                      <w:b/>
                      <w:i/>
                    </w:rPr>
                    <w:t>10</w:t>
                  </w:r>
                  <w:r>
                    <w:rPr>
                      <w:b/>
                      <w:i/>
                    </w:rPr>
                    <w:t xml:space="preserve"> Hz</w:t>
                  </w:r>
                </w:p>
                <w:p w:rsidR="00324165" w:rsidRDefault="00FE3AED" w:rsidP="00324165">
                  <w:pPr>
                    <w:jc w:val="center"/>
                  </w:pPr>
                  <w:r>
                    <w:rPr>
                      <w:b/>
                      <w:i/>
                      <w:sz w:val="16"/>
                    </w:rPr>
                    <w:t>8</w:t>
                  </w:r>
                  <w:r w:rsidR="00324165" w:rsidRPr="00324165">
                    <w:rPr>
                      <w:b/>
                      <w:i/>
                      <w:sz w:val="16"/>
                    </w:rPr>
                    <w:t xml:space="preserve"> niveaux de quantification (</w:t>
                  </w:r>
                  <w:r>
                    <w:rPr>
                      <w:b/>
                      <w:i/>
                      <w:sz w:val="16"/>
                    </w:rPr>
                    <w:t xml:space="preserve">-4, </w:t>
                  </w:r>
                  <w:r w:rsidR="00324165" w:rsidRPr="00324165">
                    <w:rPr>
                      <w:b/>
                      <w:i/>
                      <w:sz w:val="16"/>
                    </w:rPr>
                    <w:t>-3,-</w:t>
                  </w:r>
                  <w:proofErr w:type="gramStart"/>
                  <w:r w:rsidR="00324165" w:rsidRPr="00324165">
                    <w:rPr>
                      <w:b/>
                      <w:i/>
                      <w:sz w:val="16"/>
                    </w:rPr>
                    <w:t>2 ,</w:t>
                  </w:r>
                  <w:proofErr w:type="gramEnd"/>
                  <w:r w:rsidR="00324165" w:rsidRPr="00324165">
                    <w:rPr>
                      <w:b/>
                      <w:i/>
                      <w:sz w:val="16"/>
                    </w:rPr>
                    <w:t>-1 , 0, 1, 2, 3)</w:t>
                  </w:r>
                </w:p>
              </w:tc>
            </w:tr>
          </w:tbl>
          <w:p w:rsidR="009B0AA8" w:rsidRDefault="009B0AA8" w:rsidP="0091100B"/>
        </w:tc>
      </w:tr>
    </w:tbl>
    <w:p w:rsidR="009B0AA8" w:rsidRDefault="009B0AA8" w:rsidP="009B0AA8"/>
    <w:p w:rsidR="00303C17" w:rsidRDefault="00303C17" w:rsidP="009B0AA8">
      <w:r>
        <w:t>Un nombre codé sur 8 bits correspondra à des valeurs numériques constituées de 8 valeurs binaires 0 et 1. Exemple 255 = 11111111</w:t>
      </w:r>
      <w:r w:rsidR="00FE3AED">
        <w:t>.</w:t>
      </w:r>
    </w:p>
    <w:p w:rsidR="009B0AA8" w:rsidRDefault="009B0AA8" w:rsidP="009B0AA8">
      <w:pPr>
        <w:pStyle w:val="Titre3"/>
        <w:rPr>
          <w:lang w:eastAsia="fr-FR"/>
        </w:rPr>
      </w:pPr>
      <w:bookmarkStart w:id="41" w:name="_Toc441916883"/>
      <w:bookmarkStart w:id="42" w:name="_Toc441916967"/>
      <w:bookmarkStart w:id="43" w:name="_Toc442413296"/>
      <w:bookmarkStart w:id="44" w:name="_Toc442472013"/>
      <w:r>
        <w:rPr>
          <w:lang w:eastAsia="fr-FR"/>
        </w:rPr>
        <w:t>Notion d’espace mémoire</w:t>
      </w:r>
      <w:r w:rsidR="0078519D">
        <w:rPr>
          <w:lang w:eastAsia="fr-FR"/>
        </w:rPr>
        <w:t xml:space="preserve"> et de temps de calcul</w:t>
      </w:r>
      <w:bookmarkEnd w:id="41"/>
      <w:bookmarkEnd w:id="42"/>
      <w:bookmarkEnd w:id="43"/>
      <w:bookmarkEnd w:id="44"/>
    </w:p>
    <w:p w:rsidR="009B0AA8" w:rsidRDefault="0078519D" w:rsidP="009B0AA8">
      <w:pPr>
        <w:rPr>
          <w:lang w:eastAsia="fr-FR"/>
        </w:rPr>
      </w:pPr>
      <w:r>
        <w:rPr>
          <w:lang w:eastAsia="fr-FR"/>
        </w:rPr>
        <w:t>Si on augmente le temps d’échantillonnage et la valeur de quantification, le signal numérisé devient de plus en plus fidèle au signal d’origine. En revanche, les données à stocker sont de plus en plus nombreuses et de plus en plus grandes. Il sera donc plus difficile de les stocker et les calculs lors du traitement pourront être plus lent</w:t>
      </w:r>
      <w:r w:rsidR="00591781">
        <w:rPr>
          <w:lang w:eastAsia="fr-FR"/>
        </w:rPr>
        <w:t>s</w:t>
      </w:r>
      <w:r>
        <w:rPr>
          <w:lang w:eastAsia="fr-FR"/>
        </w:rPr>
        <w:t xml:space="preserve">. </w:t>
      </w:r>
    </w:p>
    <w:p w:rsidR="00E24B9D" w:rsidRPr="009B0AA8" w:rsidRDefault="00E24B9D" w:rsidP="009B0AA8">
      <w:pPr>
        <w:rPr>
          <w:lang w:eastAsia="fr-FR"/>
        </w:rPr>
      </w:pPr>
    </w:p>
    <w:p w:rsidR="006E505C" w:rsidRDefault="006E505C" w:rsidP="006E505C">
      <w:pPr>
        <w:pStyle w:val="Titre1"/>
        <w:rPr>
          <w:lang w:eastAsia="fr-FR"/>
        </w:rPr>
      </w:pPr>
      <w:bookmarkStart w:id="45" w:name="_Toc441916886"/>
      <w:bookmarkStart w:id="46" w:name="_Toc441916970"/>
      <w:bookmarkStart w:id="47" w:name="_Toc442413299"/>
      <w:bookmarkStart w:id="48" w:name="_Toc442472014"/>
      <w:r>
        <w:rPr>
          <w:lang w:eastAsia="fr-FR"/>
        </w:rPr>
        <w:t>Entrées sorties d’un système embarqué</w:t>
      </w:r>
      <w:bookmarkEnd w:id="45"/>
      <w:bookmarkEnd w:id="46"/>
      <w:bookmarkEnd w:id="47"/>
      <w:bookmarkEnd w:id="48"/>
    </w:p>
    <w:p w:rsidR="002D125C" w:rsidRDefault="002D125C" w:rsidP="002D125C">
      <w:pPr>
        <w:rPr>
          <w:lang w:eastAsia="fr-FR"/>
        </w:rPr>
      </w:pPr>
      <w:r>
        <w:rPr>
          <w:lang w:eastAsia="fr-FR"/>
        </w:rPr>
        <w:t xml:space="preserve">Afin de pouvoir communiquer, un système reçoit des informations d’entrées via les fonctions acquérir ou communiquer. Ces informations peuvent provenir de capteurs, de l’utilisateur ou de d’autres systèmes. </w:t>
      </w:r>
    </w:p>
    <w:p w:rsidR="002D125C" w:rsidRDefault="002D125C" w:rsidP="002D125C">
      <w:pPr>
        <w:rPr>
          <w:lang w:eastAsia="fr-FR"/>
        </w:rPr>
      </w:pPr>
      <w:r>
        <w:rPr>
          <w:lang w:eastAsia="fr-FR"/>
        </w:rPr>
        <w:t>Après les avoir traitées, le système restitue des informations afin de communiquer avec l’extérieur ou de commander la chaîne d’énergie (allumer des lumières, commander des moteurs, afficher des informations sur un écran…</w:t>
      </w:r>
    </w:p>
    <w:p w:rsidR="00FE3AED" w:rsidRDefault="00FE3AED" w:rsidP="00FE3AED"/>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86"/>
      </w:tblGrid>
      <w:tr w:rsidR="00FE3AED" w:rsidTr="00E66F02">
        <w:tc>
          <w:tcPr>
            <w:tcW w:w="9286" w:type="dxa"/>
            <w:shd w:val="clear" w:color="auto" w:fill="D9D9D9" w:themeFill="background1" w:themeFillShade="D9"/>
          </w:tcPr>
          <w:p w:rsidR="00FE3AED" w:rsidRPr="007B58DB" w:rsidRDefault="00FE3AED" w:rsidP="00E66F02">
            <w:pPr>
              <w:rPr>
                <w:rFonts w:ascii="Tw Cen MT" w:hAnsi="Tw Cen MT"/>
                <w:b/>
                <w:sz w:val="22"/>
              </w:rPr>
            </w:pPr>
            <w:r w:rsidRPr="007B58DB">
              <w:rPr>
                <w:rFonts w:ascii="Tw Cen MT" w:hAnsi="Tw Cen MT"/>
                <w:b/>
                <w:sz w:val="22"/>
              </w:rPr>
              <w:t xml:space="preserve">Exemple : </w:t>
            </w:r>
            <w:r>
              <w:rPr>
                <w:rFonts w:ascii="Tw Cen MT" w:hAnsi="Tw Cen MT"/>
                <w:b/>
                <w:sz w:val="22"/>
              </w:rPr>
              <w:t xml:space="preserve">Entrées et sorties d’un </w:t>
            </w:r>
            <w:proofErr w:type="spellStart"/>
            <w:r>
              <w:rPr>
                <w:rFonts w:ascii="Tw Cen MT" w:hAnsi="Tw Cen MT"/>
                <w:b/>
                <w:sz w:val="22"/>
              </w:rPr>
              <w:t>iPad</w:t>
            </w:r>
            <w:proofErr w:type="spellEnd"/>
            <w:r>
              <w:rPr>
                <w:rFonts w:ascii="Tw Cen MT" w:hAnsi="Tw Cen MT"/>
                <w:b/>
                <w:sz w:val="22"/>
              </w:rPr>
              <w:t xml:space="preserve"> et d’un robot</w:t>
            </w:r>
          </w:p>
          <w:p w:rsidR="00FE3AED" w:rsidRDefault="00FE3AED" w:rsidP="00E66F02">
            <w:pPr>
              <w:jc w:val="cente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52"/>
            </w:tblGrid>
            <w:tr w:rsidR="00FE3AED" w:rsidTr="00E66F02">
              <w:tc>
                <w:tcPr>
                  <w:tcW w:w="4490" w:type="dxa"/>
                  <w:vAlign w:val="center"/>
                </w:tcPr>
                <w:p w:rsidR="00FE3AED" w:rsidRDefault="00FE3AED" w:rsidP="00E66F02">
                  <w:pPr>
                    <w:jc w:val="center"/>
                  </w:pPr>
                  <w:r>
                    <w:rPr>
                      <w:noProof/>
                      <w:lang w:eastAsia="fr-FR"/>
                    </w:rPr>
                    <w:drawing>
                      <wp:inline distT="0" distB="0" distL="0" distR="0" wp14:anchorId="7217BDCB" wp14:editId="13D8FB8D">
                        <wp:extent cx="2743845" cy="118021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0" r="9190" b="7075"/>
                                <a:stretch/>
                              </pic:blipFill>
                              <pic:spPr bwMode="auto">
                                <a:xfrm>
                                  <a:off x="0" y="0"/>
                                  <a:ext cx="2745571" cy="1180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91" w:type="dxa"/>
                  <w:vAlign w:val="center"/>
                </w:tcPr>
                <w:p w:rsidR="00FE3AED" w:rsidRDefault="00FE3AED" w:rsidP="00E66F02">
                  <w:pPr>
                    <w:jc w:val="center"/>
                  </w:pPr>
                  <w:r>
                    <w:rPr>
                      <w:noProof/>
                      <w:lang w:eastAsia="fr-FR"/>
                    </w:rPr>
                    <w:drawing>
                      <wp:inline distT="0" distB="0" distL="0" distR="0" wp14:anchorId="06370BCB" wp14:editId="08CC2DBC">
                        <wp:extent cx="2765769" cy="95693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283" r="5480"/>
                                <a:stretch/>
                              </pic:blipFill>
                              <pic:spPr bwMode="auto">
                                <a:xfrm>
                                  <a:off x="0" y="0"/>
                                  <a:ext cx="2770480" cy="9585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E3AED" w:rsidRDefault="00FE3AED" w:rsidP="00FE3AED"/>
        </w:tc>
      </w:tr>
    </w:tbl>
    <w:p w:rsidR="002D125C" w:rsidRDefault="002D125C" w:rsidP="002D125C">
      <w:pPr>
        <w:rPr>
          <w:lang w:eastAsia="fr-FR"/>
        </w:rPr>
      </w:pPr>
    </w:p>
    <w:p w:rsidR="00FE3AED" w:rsidRDefault="00FE3AED">
      <w:pPr>
        <w:spacing w:after="200"/>
        <w:jc w:val="left"/>
      </w:pPr>
      <w:r>
        <w:br w:type="page"/>
      </w: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86"/>
      </w:tblGrid>
      <w:tr w:rsidR="00401180" w:rsidTr="00FE3AED">
        <w:tc>
          <w:tcPr>
            <w:tcW w:w="9286" w:type="dxa"/>
            <w:shd w:val="clear" w:color="auto" w:fill="D9D9D9" w:themeFill="background1" w:themeFillShade="D9"/>
          </w:tcPr>
          <w:p w:rsidR="00401180" w:rsidRDefault="00FE3AED" w:rsidP="0073526F">
            <w:pPr>
              <w:rPr>
                <w:rFonts w:ascii="Tw Cen MT" w:hAnsi="Tw Cen MT"/>
                <w:b/>
                <w:sz w:val="22"/>
              </w:rPr>
            </w:pPr>
            <w:r w:rsidRPr="007B58DB">
              <w:rPr>
                <w:rFonts w:ascii="Tw Cen MT" w:hAnsi="Tw Cen MT"/>
                <w:b/>
                <w:sz w:val="22"/>
              </w:rPr>
              <w:lastRenderedPageBreak/>
              <w:t>Exemple</w:t>
            </w:r>
            <w:r>
              <w:rPr>
                <w:rFonts w:ascii="Tw Cen MT" w:hAnsi="Tw Cen MT"/>
                <w:b/>
                <w:sz w:val="22"/>
              </w:rPr>
              <w:t xml:space="preserve"> : </w:t>
            </w:r>
            <w:r w:rsidR="0073526F">
              <w:rPr>
                <w:rFonts w:ascii="Tw Cen MT" w:hAnsi="Tw Cen MT"/>
                <w:b/>
                <w:sz w:val="22"/>
              </w:rPr>
              <w:t>Entrées et sorties d’une carte Arduino</w:t>
            </w:r>
            <w:r w:rsidR="00C34F99">
              <w:rPr>
                <w:rFonts w:ascii="Tw Cen MT" w:hAnsi="Tw Cen MT"/>
                <w:b/>
                <w:sz w:val="22"/>
              </w:rPr>
              <w:t xml:space="preserve"> </w:t>
            </w:r>
            <w:proofErr w:type="spellStart"/>
            <w:r w:rsidR="00C34F99">
              <w:rPr>
                <w:rFonts w:ascii="Tw Cen MT" w:hAnsi="Tw Cen MT"/>
                <w:b/>
                <w:sz w:val="22"/>
              </w:rPr>
              <w:t>Uno</w:t>
            </w:r>
            <w:proofErr w:type="spellEnd"/>
          </w:p>
          <w:p w:rsidR="0073526F" w:rsidRDefault="000B7261" w:rsidP="000B7261">
            <w:pPr>
              <w:jc w:val="center"/>
            </w:pPr>
            <w:r>
              <w:rPr>
                <w:noProof/>
                <w:lang w:eastAsia="fr-FR"/>
              </w:rPr>
              <w:drawing>
                <wp:inline distT="0" distB="0" distL="0" distR="0" wp14:anchorId="32EEB62B" wp14:editId="0ACF4FC3">
                  <wp:extent cx="3645842" cy="2799236"/>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6774" cy="2799952"/>
                          </a:xfrm>
                          <a:prstGeom prst="rect">
                            <a:avLst/>
                          </a:prstGeom>
                          <a:noFill/>
                        </pic:spPr>
                      </pic:pic>
                    </a:graphicData>
                  </a:graphic>
                </wp:inline>
              </w:drawing>
            </w:r>
          </w:p>
        </w:tc>
      </w:tr>
    </w:tbl>
    <w:p w:rsidR="00401180" w:rsidRDefault="00401180" w:rsidP="00401180"/>
    <w:p w:rsidR="00C47D3C" w:rsidRDefault="00371179" w:rsidP="00371179">
      <w:pPr>
        <w:pStyle w:val="Titre1"/>
      </w:pPr>
      <w:bookmarkStart w:id="49" w:name="_Toc441916887"/>
      <w:bookmarkStart w:id="50" w:name="_Toc441916971"/>
      <w:bookmarkStart w:id="51" w:name="_Toc442413300"/>
      <w:bookmarkStart w:id="52" w:name="_Toc442472015"/>
      <w:r>
        <w:t>Variables logicielles</w:t>
      </w:r>
      <w:bookmarkEnd w:id="49"/>
      <w:bookmarkEnd w:id="50"/>
      <w:bookmarkEnd w:id="51"/>
      <w:bookmarkEnd w:id="52"/>
    </w:p>
    <w:p w:rsidR="00FB3A90" w:rsidRDefault="009265B2" w:rsidP="00FB3A90">
      <w:r>
        <w:t xml:space="preserve">Pour être traitées par un ordinateur ou une carte électronique, les grandeurs numériques ou logiques sont stockées dans des variables. </w:t>
      </w:r>
    </w:p>
    <w:p w:rsidR="009265B2" w:rsidRPr="009265B2" w:rsidRDefault="009265B2" w:rsidP="009265B2">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9265B2" w:rsidTr="003C15C7">
        <w:tc>
          <w:tcPr>
            <w:tcW w:w="9212" w:type="dxa"/>
            <w:shd w:val="clear" w:color="auto" w:fill="DAEEF3" w:themeFill="accent5" w:themeFillTint="33"/>
          </w:tcPr>
          <w:p w:rsidR="009265B2" w:rsidRPr="007B58DB" w:rsidRDefault="009265B2" w:rsidP="003C15C7">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variable</w:t>
            </w:r>
          </w:p>
          <w:p w:rsidR="009265B2" w:rsidRDefault="009265B2" w:rsidP="003C15C7">
            <w:r>
              <w:t xml:space="preserve">Une variable permet de stocker des informations dans un espace mémoire. Elle est caractérisée par : </w:t>
            </w:r>
          </w:p>
          <w:p w:rsidR="009265B2" w:rsidRDefault="009265B2" w:rsidP="009265B2">
            <w:pPr>
              <w:pStyle w:val="Paragraphedeliste"/>
              <w:numPr>
                <w:ilvl w:val="0"/>
                <w:numId w:val="25"/>
              </w:numPr>
            </w:pPr>
            <w:r>
              <w:t>Un identificateur (nom de la variable) ;</w:t>
            </w:r>
          </w:p>
          <w:p w:rsidR="009265B2" w:rsidRDefault="009265B2" w:rsidP="009265B2">
            <w:pPr>
              <w:pStyle w:val="Paragraphedeliste"/>
              <w:numPr>
                <w:ilvl w:val="0"/>
                <w:numId w:val="25"/>
              </w:numPr>
            </w:pPr>
            <w:r>
              <w:t>Un type (nombre entier, booléen, chaîne de caractères…) ;</w:t>
            </w:r>
          </w:p>
          <w:p w:rsidR="009265B2" w:rsidRDefault="009265B2" w:rsidP="009265B2">
            <w:pPr>
              <w:pStyle w:val="Paragraphedeliste"/>
              <w:numPr>
                <w:ilvl w:val="0"/>
                <w:numId w:val="25"/>
              </w:numPr>
            </w:pPr>
            <w:r>
              <w:t>Une valeur ;</w:t>
            </w:r>
          </w:p>
          <w:p w:rsidR="009265B2" w:rsidRDefault="009265B2" w:rsidP="009265B2">
            <w:pPr>
              <w:pStyle w:val="Paragraphedeliste"/>
              <w:numPr>
                <w:ilvl w:val="0"/>
                <w:numId w:val="25"/>
              </w:numPr>
            </w:pPr>
            <w:r>
              <w:t>Une référence (adresse dans la mémoire) ;</w:t>
            </w:r>
          </w:p>
          <w:p w:rsidR="009265B2" w:rsidRDefault="009265B2" w:rsidP="009265B2">
            <w:pPr>
              <w:pStyle w:val="Paragraphedeliste"/>
              <w:numPr>
                <w:ilvl w:val="0"/>
                <w:numId w:val="25"/>
              </w:numPr>
            </w:pPr>
            <w:r>
              <w:t xml:space="preserve">Des opérations. </w:t>
            </w:r>
          </w:p>
        </w:tc>
      </w:tr>
    </w:tbl>
    <w:p w:rsidR="009265B2" w:rsidRDefault="009265B2" w:rsidP="009265B2"/>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9265B2" w:rsidTr="003C15C7">
        <w:tc>
          <w:tcPr>
            <w:tcW w:w="9212" w:type="dxa"/>
            <w:shd w:val="clear" w:color="auto" w:fill="D9D9D9" w:themeFill="background1" w:themeFillShade="D9"/>
          </w:tcPr>
          <w:p w:rsidR="009265B2" w:rsidRPr="009265B2" w:rsidRDefault="006C0CA2" w:rsidP="009265B2">
            <w:pPr>
              <w:rPr>
                <w:rFonts w:ascii="Tw Cen MT" w:hAnsi="Tw Cen MT"/>
                <w:b/>
                <w:sz w:val="22"/>
              </w:rPr>
            </w:pPr>
            <w:r>
              <w:rPr>
                <w:rFonts w:ascii="Tw Cen MT" w:hAnsi="Tw Cen MT"/>
                <w:b/>
                <w:sz w:val="22"/>
              </w:rPr>
              <w:t>Exemples :</w:t>
            </w:r>
          </w:p>
          <w:p w:rsidR="009265B2" w:rsidRPr="00821745" w:rsidRDefault="006C0CA2" w:rsidP="003C15C7">
            <w:pPr>
              <w:rPr>
                <w:b/>
              </w:rPr>
            </w:pPr>
            <w:r w:rsidRPr="00821745">
              <w:rPr>
                <w:b/>
              </w:rPr>
              <w:t>Variable de type entier</w:t>
            </w:r>
          </w:p>
          <w:p w:rsidR="006C0CA2" w:rsidRDefault="006C0CA2" w:rsidP="006C0CA2">
            <w:pPr>
              <w:rPr>
                <w:rFonts w:eastAsiaTheme="minorEastAsia"/>
              </w:rPr>
            </w:pPr>
            <w:r>
              <w:t xml:space="preserve">La variable peut prendre « toutes » les valeurs de </w:t>
            </w:r>
            <m:oMath>
              <m:r>
                <m:rPr>
                  <m:scr m:val="double-struck"/>
                </m:rPr>
                <w:rPr>
                  <w:rFonts w:ascii="Cambria Math" w:hAnsi="Cambria Math"/>
                </w:rPr>
                <m:t>Z</m:t>
              </m:r>
            </m:oMath>
            <w:r w:rsidR="001F75B9">
              <w:rPr>
                <w:rFonts w:eastAsiaTheme="minorEastAsia"/>
              </w:rPr>
              <w:t> : 0</w:t>
            </w:r>
            <w:proofErr w:type="gramStart"/>
            <w:r w:rsidR="001F75B9">
              <w:rPr>
                <w:rFonts w:eastAsiaTheme="minorEastAsia"/>
              </w:rPr>
              <w:t>,1,2,3,4</w:t>
            </w:r>
            <w:proofErr w:type="gramEnd"/>
            <w:r w:rsidR="001F75B9">
              <w:rPr>
                <w:rFonts w:eastAsiaTheme="minorEastAsia"/>
              </w:rPr>
              <w:t>..10..100.. -1,-9,-98…</w:t>
            </w:r>
            <w:r>
              <w:rPr>
                <w:rFonts w:eastAsiaTheme="minorEastAsia"/>
              </w:rPr>
              <w:t xml:space="preserve">. </w:t>
            </w:r>
          </w:p>
          <w:p w:rsidR="006C0CA2" w:rsidRDefault="006C0CA2" w:rsidP="006C0CA2">
            <w:r>
              <w:t xml:space="preserve">Parmi les opérations possibles on peut noter l’addition, la soustraction, la division, la multiplication. </w:t>
            </w:r>
          </w:p>
          <w:p w:rsidR="006C0CA2" w:rsidRDefault="006C0CA2" w:rsidP="006C0CA2"/>
          <w:p w:rsidR="006C0CA2" w:rsidRPr="00821745" w:rsidRDefault="006C0CA2" w:rsidP="003C15C7">
            <w:pPr>
              <w:rPr>
                <w:b/>
              </w:rPr>
            </w:pPr>
            <w:r w:rsidRPr="00821745">
              <w:rPr>
                <w:b/>
              </w:rPr>
              <w:t>Variable de type booléen</w:t>
            </w:r>
          </w:p>
          <w:p w:rsidR="006C0CA2" w:rsidRDefault="006C0CA2" w:rsidP="003C15C7">
            <w:r>
              <w:t xml:space="preserve">Une variable booléenne ne peut prendre que </w:t>
            </w:r>
            <w:proofErr w:type="gramStart"/>
            <w:r>
              <w:t>les valeurs</w:t>
            </w:r>
            <w:proofErr w:type="gramEnd"/>
            <w:r>
              <w:t xml:space="preserve"> 0 ou 1 (Vrai ou Faux)</w:t>
            </w:r>
          </w:p>
          <w:tbl>
            <w:tblPr>
              <w:tblStyle w:val="Ombrageclair"/>
              <w:tblW w:w="0" w:type="auto"/>
              <w:tblLook w:val="04A0" w:firstRow="1" w:lastRow="0" w:firstColumn="1" w:lastColumn="0" w:noHBand="0" w:noVBand="1"/>
            </w:tblPr>
            <w:tblGrid>
              <w:gridCol w:w="4490"/>
              <w:gridCol w:w="4491"/>
            </w:tblGrid>
            <w:tr w:rsidR="006C0CA2" w:rsidTr="001F6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rsidR="006C0CA2" w:rsidRDefault="006C0CA2" w:rsidP="006C0CA2">
                  <w:pPr>
                    <w:jc w:val="center"/>
                  </w:pPr>
                  <w:r>
                    <w:t>« Addition » booléenne</w:t>
                  </w:r>
                </w:p>
              </w:tc>
              <w:tc>
                <w:tcPr>
                  <w:tcW w:w="4491" w:type="dxa"/>
                </w:tcPr>
                <w:p w:rsidR="006C0CA2" w:rsidRDefault="006C0CA2" w:rsidP="007259FA">
                  <w:pPr>
                    <w:jc w:val="center"/>
                    <w:cnfStyle w:val="100000000000" w:firstRow="1" w:lastRow="0" w:firstColumn="0" w:lastColumn="0" w:oddVBand="0" w:evenVBand="0" w:oddHBand="0" w:evenHBand="0" w:firstRowFirstColumn="0" w:firstRowLastColumn="0" w:lastRowFirstColumn="0" w:lastRowLastColumn="0"/>
                  </w:pPr>
                  <w:r>
                    <w:t>« </w:t>
                  </w:r>
                  <w:r w:rsidR="007259FA">
                    <w:t>Multiplication</w:t>
                  </w:r>
                  <w:r>
                    <w:t> » booléenne</w:t>
                  </w:r>
                </w:p>
              </w:tc>
            </w:tr>
            <w:tr w:rsidR="006C0CA2" w:rsidTr="001F6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rsidR="006C0CA2" w:rsidRPr="00280B0B" w:rsidRDefault="001F6234" w:rsidP="006C0CA2">
                  <w:pPr>
                    <w:jc w:val="center"/>
                    <w:rPr>
                      <w:rFonts w:ascii="Cambria Math" w:hAnsi="Cambria Math"/>
                      <w:oMath/>
                    </w:rPr>
                  </w:pPr>
                  <m:oMathPara>
                    <m:oMath>
                      <m:r>
                        <m:rPr>
                          <m:sty m:val="b"/>
                        </m:rPr>
                        <w:rPr>
                          <w:rFonts w:ascii="Cambria Math" w:hAnsi="Cambria Math"/>
                        </w:rPr>
                        <m:t>0+0 = 0</m:t>
                      </m:r>
                    </m:oMath>
                  </m:oMathPara>
                </w:p>
                <w:p w:rsidR="006C0CA2" w:rsidRPr="00280B0B" w:rsidRDefault="001F6234" w:rsidP="006C0CA2">
                  <w:pPr>
                    <w:jc w:val="center"/>
                    <w:rPr>
                      <w:rFonts w:ascii="Cambria Math" w:hAnsi="Cambria Math"/>
                      <w:oMath/>
                    </w:rPr>
                  </w:pPr>
                  <m:oMathPara>
                    <m:oMath>
                      <m:r>
                        <m:rPr>
                          <m:sty m:val="b"/>
                        </m:rPr>
                        <w:rPr>
                          <w:rFonts w:ascii="Cambria Math" w:hAnsi="Cambria Math"/>
                        </w:rPr>
                        <m:t>0+1 = 1</m:t>
                      </m:r>
                    </m:oMath>
                  </m:oMathPara>
                </w:p>
                <w:p w:rsidR="006C0CA2" w:rsidRPr="00280B0B" w:rsidRDefault="001F6234" w:rsidP="006C0CA2">
                  <w:pPr>
                    <w:jc w:val="center"/>
                    <w:rPr>
                      <w:rFonts w:ascii="Cambria Math" w:hAnsi="Cambria Math"/>
                      <w:oMath/>
                    </w:rPr>
                  </w:pPr>
                  <m:oMathPara>
                    <m:oMath>
                      <m:r>
                        <m:rPr>
                          <m:sty m:val="b"/>
                        </m:rPr>
                        <w:rPr>
                          <w:rFonts w:ascii="Cambria Math" w:hAnsi="Cambria Math"/>
                        </w:rPr>
                        <m:t>1+0 = 1</m:t>
                      </m:r>
                    </m:oMath>
                  </m:oMathPara>
                </w:p>
                <w:p w:rsidR="006C0CA2" w:rsidRPr="00280B0B" w:rsidRDefault="001F6234" w:rsidP="006C0CA2">
                  <w:pPr>
                    <w:jc w:val="center"/>
                    <w:rPr>
                      <w:b w:val="0"/>
                    </w:rPr>
                  </w:pPr>
                  <m:oMathPara>
                    <m:oMath>
                      <m:r>
                        <m:rPr>
                          <m:sty m:val="b"/>
                        </m:rPr>
                        <w:rPr>
                          <w:rFonts w:ascii="Cambria Math" w:hAnsi="Cambria Math"/>
                        </w:rPr>
                        <m:t>1+1 = 1</m:t>
                      </m:r>
                    </m:oMath>
                  </m:oMathPara>
                </w:p>
              </w:tc>
              <w:tc>
                <w:tcPr>
                  <w:tcW w:w="4491" w:type="dxa"/>
                </w:tcPr>
                <w:p w:rsidR="00020433" w:rsidRPr="00280B0B" w:rsidRDefault="001F6234" w:rsidP="00020433">
                  <w:pPr>
                    <w:jc w:val="cente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m:rPr>
                          <m:sty m:val="p"/>
                        </m:rPr>
                        <w:rPr>
                          <w:rFonts w:ascii="Cambria Math" w:hAnsi="Cambria Math"/>
                        </w:rPr>
                        <m:t>0⋅0 = 0</m:t>
                      </m:r>
                    </m:oMath>
                  </m:oMathPara>
                </w:p>
                <w:p w:rsidR="00020433" w:rsidRPr="00280B0B" w:rsidRDefault="001F6234" w:rsidP="00020433">
                  <w:pPr>
                    <w:jc w:val="cente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m:rPr>
                          <m:sty m:val="p"/>
                        </m:rPr>
                        <w:rPr>
                          <w:rFonts w:ascii="Cambria Math" w:hAnsi="Cambria Math"/>
                        </w:rPr>
                        <m:t>0⋅1 = 0</m:t>
                      </m:r>
                    </m:oMath>
                  </m:oMathPara>
                </w:p>
                <w:p w:rsidR="00020433" w:rsidRPr="00280B0B" w:rsidRDefault="001F6234" w:rsidP="00020433">
                  <w:pPr>
                    <w:jc w:val="cente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m:rPr>
                          <m:sty m:val="p"/>
                        </m:rPr>
                        <w:rPr>
                          <w:rFonts w:ascii="Cambria Math" w:hAnsi="Cambria Math"/>
                        </w:rPr>
                        <m:t>1⋅0 = 0</m:t>
                      </m:r>
                    </m:oMath>
                  </m:oMathPara>
                </w:p>
                <w:p w:rsidR="006C0CA2" w:rsidRPr="00280B0B" w:rsidRDefault="001F6234" w:rsidP="00020433">
                  <w:pPr>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1⋅1 = 1</m:t>
                      </m:r>
                    </m:oMath>
                  </m:oMathPara>
                </w:p>
              </w:tc>
            </w:tr>
          </w:tbl>
          <w:p w:rsidR="006C0CA2" w:rsidRDefault="006C0CA2" w:rsidP="003C15C7"/>
          <w:p w:rsidR="001F75B9" w:rsidRPr="00821745" w:rsidRDefault="001F75B9" w:rsidP="001F75B9">
            <w:pPr>
              <w:rPr>
                <w:b/>
              </w:rPr>
            </w:pPr>
            <w:r w:rsidRPr="00821745">
              <w:rPr>
                <w:b/>
              </w:rPr>
              <w:t>Variable de type réel</w:t>
            </w:r>
          </w:p>
          <w:p w:rsidR="001F75B9" w:rsidRDefault="001F75B9" w:rsidP="003C15C7">
            <w:r>
              <w:t>La variable peut prendre n’importe quelle valeur : 0.1, 0.23</w:t>
            </w:r>
            <w:proofErr w:type="gramStart"/>
            <w:r>
              <w:t>,10.46</w:t>
            </w:r>
            <w:proofErr w:type="gramEnd"/>
            <w:r>
              <w:t>,-52.45…</w:t>
            </w:r>
          </w:p>
          <w:p w:rsidR="001F75B9" w:rsidRDefault="001F75B9" w:rsidP="003C15C7">
            <w:r>
              <w:t>La précision des nombres dépend de la précision de la machine</w:t>
            </w:r>
          </w:p>
          <w:p w:rsidR="001F75B9" w:rsidRDefault="001F75B9" w:rsidP="003C15C7"/>
          <w:p w:rsidR="001F75B9" w:rsidRPr="001F75B9" w:rsidRDefault="001F75B9" w:rsidP="003C15C7">
            <w:pPr>
              <w:rPr>
                <w:b/>
              </w:rPr>
            </w:pPr>
            <w:r w:rsidRPr="001F75B9">
              <w:rPr>
                <w:b/>
              </w:rPr>
              <w:t>Variable de type texte ou chaîne de caractères</w:t>
            </w:r>
          </w:p>
          <w:p w:rsidR="001F75B9" w:rsidRDefault="001F75B9" w:rsidP="003C15C7">
            <w:r>
              <w:t>Exemple : « Bonjour »</w:t>
            </w:r>
          </w:p>
          <w:p w:rsidR="00821745" w:rsidRDefault="00821745" w:rsidP="00821745">
            <w:r>
              <w:t>La taille en mémoire dépend de l’encodage des caractères. (ordre de grandeur, 1 octet par caractère).</w:t>
            </w:r>
          </w:p>
        </w:tc>
      </w:tr>
    </w:tbl>
    <w:p w:rsidR="009265B2" w:rsidRDefault="009265B2" w:rsidP="009265B2"/>
    <w:p w:rsidR="001F75B9" w:rsidRDefault="00821745" w:rsidP="009265B2">
      <w:r>
        <w:t>Normalement, o</w:t>
      </w:r>
      <w:r w:rsidR="001F75B9">
        <w:t>n ne peut faire des opérations qu’entre variables du même type. Dans certains langages des conversions automatiques sont réalisées pour pourvoir passer d’un type à l’autre.</w:t>
      </w:r>
    </w:p>
    <w:p w:rsidR="001F75B9" w:rsidRDefault="001F75B9" w:rsidP="009265B2"/>
    <w:p w:rsidR="00821745" w:rsidRDefault="00821745" w:rsidP="009265B2"/>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1F75B9" w:rsidTr="00C4189E">
        <w:tc>
          <w:tcPr>
            <w:tcW w:w="9212" w:type="dxa"/>
            <w:shd w:val="clear" w:color="auto" w:fill="D9D9D9" w:themeFill="background1" w:themeFillShade="D9"/>
          </w:tcPr>
          <w:p w:rsidR="001F75B9" w:rsidRPr="009265B2" w:rsidRDefault="001F75B9" w:rsidP="00C4189E">
            <w:pPr>
              <w:rPr>
                <w:rFonts w:ascii="Tw Cen MT" w:hAnsi="Tw Cen MT"/>
                <w:b/>
                <w:sz w:val="22"/>
              </w:rPr>
            </w:pPr>
            <w:r>
              <w:rPr>
                <w:rFonts w:ascii="Tw Cen MT" w:hAnsi="Tw Cen MT"/>
                <w:b/>
                <w:sz w:val="22"/>
              </w:rPr>
              <w:lastRenderedPageBreak/>
              <w:t>Exemples :</w:t>
            </w:r>
            <w:r w:rsidR="00AD4D23">
              <w:rPr>
                <w:rFonts w:ascii="Tw Cen MT" w:hAnsi="Tw Cen MT"/>
                <w:b/>
                <w:sz w:val="22"/>
              </w:rPr>
              <w:t xml:space="preserve"> </w:t>
            </w:r>
          </w:p>
          <w:p w:rsidR="001F75B9" w:rsidRDefault="001F75B9" w:rsidP="00C4189E">
            <w:r>
              <w:t xml:space="preserve"> « 3 » + « 5 » = « 35 »  mais </w:t>
            </w:r>
            <w:proofErr w:type="spellStart"/>
            <w:proofErr w:type="gramStart"/>
            <w:r>
              <w:t>int</w:t>
            </w:r>
            <w:proofErr w:type="spellEnd"/>
            <w:r>
              <w:t>(</w:t>
            </w:r>
            <w:proofErr w:type="gramEnd"/>
            <w:r>
              <w:t>« 3 »)+</w:t>
            </w:r>
            <w:proofErr w:type="spellStart"/>
            <w:r>
              <w:t>int</w:t>
            </w:r>
            <w:proofErr w:type="spellEnd"/>
            <w:r>
              <w:t>(« 5 ») = 8</w:t>
            </w:r>
          </w:p>
          <w:p w:rsidR="00AD4D23" w:rsidRDefault="00AD4D23" w:rsidP="00C4189E">
            <w:r>
              <w:t xml:space="preserve">Dans le premier cas, on parle de concaténation de deux caractères. Dans le second cas, les chaînes sont converties en entier puis sommées. </w:t>
            </w:r>
          </w:p>
        </w:tc>
      </w:tr>
    </w:tbl>
    <w:p w:rsidR="009265B2" w:rsidRDefault="009265B2" w:rsidP="00FB3A90"/>
    <w:p w:rsidR="001F75B9" w:rsidRPr="009265B2" w:rsidRDefault="001F75B9" w:rsidP="001F75B9">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1F75B9" w:rsidTr="00C4189E">
        <w:tc>
          <w:tcPr>
            <w:tcW w:w="9212" w:type="dxa"/>
            <w:shd w:val="clear" w:color="auto" w:fill="DAEEF3" w:themeFill="accent5" w:themeFillTint="33"/>
          </w:tcPr>
          <w:p w:rsidR="001F75B9" w:rsidRPr="007B58DB" w:rsidRDefault="001F75B9" w:rsidP="00C4189E">
            <w:pPr>
              <w:rPr>
                <w:rFonts w:ascii="Tw Cen MT" w:hAnsi="Tw Cen MT"/>
                <w:b/>
                <w:color w:val="215868" w:themeColor="accent5" w:themeShade="80"/>
                <w:sz w:val="22"/>
              </w:rPr>
            </w:pPr>
            <w:r>
              <w:rPr>
                <w:rFonts w:ascii="Tw Cen MT" w:hAnsi="Tw Cen MT"/>
                <w:b/>
                <w:color w:val="215868" w:themeColor="accent5" w:themeShade="80"/>
                <w:sz w:val="22"/>
              </w:rPr>
              <w:t xml:space="preserve">Cas de Scratch ou </w:t>
            </w:r>
            <w:proofErr w:type="spellStart"/>
            <w:r>
              <w:rPr>
                <w:rFonts w:ascii="Tw Cen MT" w:hAnsi="Tw Cen MT"/>
                <w:b/>
                <w:color w:val="215868" w:themeColor="accent5" w:themeShade="80"/>
                <w:sz w:val="22"/>
              </w:rPr>
              <w:t>mBlock</w:t>
            </w:r>
            <w:proofErr w:type="spellEnd"/>
          </w:p>
          <w:p w:rsidR="001F75B9" w:rsidRDefault="001F75B9" w:rsidP="00C4189E">
            <w:pPr>
              <w:pStyle w:val="Paragraphedeliste"/>
              <w:numPr>
                <w:ilvl w:val="0"/>
                <w:numId w:val="25"/>
              </w:numPr>
            </w:pPr>
            <w:r>
              <w:t xml:space="preserve">Dans ce logiciel, on définit les variables dans l’onglet Blocs et variables puis en cliquant sur Créer une variable : </w:t>
            </w:r>
            <w:r>
              <w:rPr>
                <w:noProof/>
                <w:lang w:eastAsia="fr-FR"/>
              </w:rPr>
              <w:drawing>
                <wp:inline distT="0" distB="0" distL="0" distR="0" wp14:anchorId="1D03E646" wp14:editId="2ADB0AF1">
                  <wp:extent cx="952500" cy="2762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52500" cy="276225"/>
                          </a:xfrm>
                          <a:prstGeom prst="rect">
                            <a:avLst/>
                          </a:prstGeom>
                        </pic:spPr>
                      </pic:pic>
                    </a:graphicData>
                  </a:graphic>
                </wp:inline>
              </w:drawing>
            </w:r>
            <w:r>
              <w:t xml:space="preserve"> </w:t>
            </w:r>
          </w:p>
          <w:p w:rsidR="001F75B9" w:rsidRDefault="001F75B9" w:rsidP="00C4189E">
            <w:pPr>
              <w:pStyle w:val="Paragraphedeliste"/>
              <w:numPr>
                <w:ilvl w:val="0"/>
                <w:numId w:val="25"/>
              </w:numPr>
            </w:pPr>
            <w:r>
              <w:t>Ces variables n’ont pas de type vraiment bien défini. Ce peut être des entiers, ou réel ou texte. Le logiciel s’occupe automatiquement de convertir les valeurs.</w:t>
            </w:r>
          </w:p>
          <w:p w:rsidR="001F75B9" w:rsidRDefault="001F75B9" w:rsidP="00C4189E">
            <w:pPr>
              <w:pStyle w:val="Paragraphedeliste"/>
              <w:numPr>
                <w:ilvl w:val="0"/>
                <w:numId w:val="25"/>
              </w:numPr>
            </w:pPr>
            <w:r>
              <w:t>Les formes utilisées dans les différentes instructions permettent de voir quel type d’information est nécessaire :</w:t>
            </w:r>
          </w:p>
          <w:p w:rsidR="001F75B9" w:rsidRDefault="001F75B9" w:rsidP="001F75B9">
            <w:pPr>
              <w:pStyle w:val="Paragraphedeliste"/>
            </w:pPr>
            <w:r>
              <w:rPr>
                <w:noProof/>
                <w:lang w:eastAsia="fr-FR"/>
              </w:rPr>
              <w:drawing>
                <wp:inline distT="0" distB="0" distL="0" distR="0" wp14:anchorId="4B8F19E8" wp14:editId="2F2840D6">
                  <wp:extent cx="1590675" cy="3429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90675" cy="342900"/>
                          </a:xfrm>
                          <a:prstGeom prst="rect">
                            <a:avLst/>
                          </a:prstGeom>
                        </pic:spPr>
                      </pic:pic>
                    </a:graphicData>
                  </a:graphic>
                </wp:inline>
              </w:drawing>
            </w:r>
            <w:r w:rsidR="00661CCC">
              <w:t> : rond pour une valeur numérique (entier ou réel)</w:t>
            </w:r>
          </w:p>
          <w:p w:rsidR="00661CCC" w:rsidRDefault="00661CCC" w:rsidP="001F75B9">
            <w:pPr>
              <w:pStyle w:val="Paragraphedeliste"/>
            </w:pPr>
            <w:r>
              <w:rPr>
                <w:noProof/>
                <w:lang w:eastAsia="fr-FR"/>
              </w:rPr>
              <w:drawing>
                <wp:inline distT="0" distB="0" distL="0" distR="0" wp14:anchorId="207DCC38" wp14:editId="2C1C1462">
                  <wp:extent cx="1076325" cy="581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76325" cy="581025"/>
                          </a:xfrm>
                          <a:prstGeom prst="rect">
                            <a:avLst/>
                          </a:prstGeom>
                        </pic:spPr>
                      </pic:pic>
                    </a:graphicData>
                  </a:graphic>
                </wp:inline>
              </w:drawing>
            </w:r>
            <w:r>
              <w:t> : hexagone pour une valeur booléenne (condition)</w:t>
            </w:r>
          </w:p>
          <w:p w:rsidR="00661CCC" w:rsidRDefault="00661CCC" w:rsidP="001F75B9">
            <w:pPr>
              <w:pStyle w:val="Paragraphedeliste"/>
            </w:pPr>
            <w:r>
              <w:rPr>
                <w:noProof/>
                <w:lang w:eastAsia="fr-FR"/>
              </w:rPr>
              <w:drawing>
                <wp:inline distT="0" distB="0" distL="0" distR="0" wp14:anchorId="698699E3" wp14:editId="5328ECD0">
                  <wp:extent cx="2390775" cy="3524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90775" cy="352425"/>
                          </a:xfrm>
                          <a:prstGeom prst="rect">
                            <a:avLst/>
                          </a:prstGeom>
                        </pic:spPr>
                      </pic:pic>
                    </a:graphicData>
                  </a:graphic>
                </wp:inline>
              </w:drawing>
            </w:r>
            <w:r>
              <w:t> : carré pour une valeur de type texte</w:t>
            </w:r>
          </w:p>
        </w:tc>
      </w:tr>
    </w:tbl>
    <w:p w:rsidR="001F75B9" w:rsidRPr="00AD4D23" w:rsidRDefault="001F75B9" w:rsidP="00FB3A90"/>
    <w:p w:rsidR="009A3BA8" w:rsidRDefault="00661CCC" w:rsidP="00FB3A90">
      <w:r>
        <w:t>Lorsque l’on souhaite utiliser plusieurs variables qui jouent le même rôle (par exemple, on doit stocker les résultats de différents joueurs pour les afficher dans un tableau de score), on utilise des listes.</w:t>
      </w:r>
    </w:p>
    <w:p w:rsidR="00661CCC" w:rsidRPr="009265B2" w:rsidRDefault="00661CCC" w:rsidP="00661CCC">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661CCC" w:rsidTr="00C4189E">
        <w:tc>
          <w:tcPr>
            <w:tcW w:w="9212" w:type="dxa"/>
            <w:shd w:val="clear" w:color="auto" w:fill="DAEEF3" w:themeFill="accent5" w:themeFillTint="33"/>
          </w:tcPr>
          <w:p w:rsidR="00661CCC" w:rsidRPr="007B58DB" w:rsidRDefault="00661CCC" w:rsidP="00C4189E">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liste</w:t>
            </w:r>
          </w:p>
          <w:p w:rsidR="00661CCC" w:rsidRDefault="00661CCC" w:rsidP="00C4189E">
            <w:pPr>
              <w:pStyle w:val="Paragraphedeliste"/>
              <w:numPr>
                <w:ilvl w:val="0"/>
                <w:numId w:val="25"/>
              </w:numPr>
            </w:pPr>
            <w:r>
              <w:t>U</w:t>
            </w:r>
            <w:r w:rsidRPr="00661CCC">
              <w:t>ne liste est une structure de données permettant de regrouper des données de manière à pouvoir y accéder librement.</w:t>
            </w:r>
          </w:p>
        </w:tc>
      </w:tr>
    </w:tbl>
    <w:p w:rsidR="00661CCC" w:rsidRDefault="00661CCC" w:rsidP="00661CCC"/>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661CCC" w:rsidTr="00C4189E">
        <w:tc>
          <w:tcPr>
            <w:tcW w:w="9212" w:type="dxa"/>
            <w:shd w:val="clear" w:color="auto" w:fill="D9D9D9" w:themeFill="background1" w:themeFillShade="D9"/>
          </w:tcPr>
          <w:p w:rsidR="00661CCC" w:rsidRPr="009265B2" w:rsidRDefault="00661CCC" w:rsidP="00C4189E">
            <w:pPr>
              <w:rPr>
                <w:rFonts w:ascii="Tw Cen MT" w:hAnsi="Tw Cen MT"/>
                <w:b/>
                <w:sz w:val="22"/>
              </w:rPr>
            </w:pPr>
            <w:r>
              <w:rPr>
                <w:rFonts w:ascii="Tw Cen MT" w:hAnsi="Tw Cen MT"/>
                <w:b/>
                <w:sz w:val="22"/>
              </w:rPr>
              <w:t>Exemples :</w:t>
            </w:r>
            <w:r w:rsidR="00BA2896">
              <w:rPr>
                <w:rFonts w:ascii="Tw Cen MT" w:hAnsi="Tw Cen MT"/>
                <w:b/>
                <w:sz w:val="22"/>
              </w:rPr>
              <w:t xml:space="preserve"> </w:t>
            </w:r>
            <w:r>
              <w:rPr>
                <w:rFonts w:ascii="Tw Cen MT" w:hAnsi="Tw Cen MT"/>
                <w:b/>
                <w:sz w:val="22"/>
              </w:rPr>
              <w:t xml:space="preserve">Meilleurs chronos pour le jeu </w:t>
            </w:r>
            <w:proofErr w:type="spellStart"/>
            <w:r>
              <w:rPr>
                <w:rFonts w:ascii="Tw Cen MT" w:hAnsi="Tw Cen MT"/>
                <w:b/>
                <w:sz w:val="22"/>
              </w:rPr>
              <w:t>pong</w:t>
            </w:r>
            <w:proofErr w:type="spellEnd"/>
            <w:r>
              <w:rPr>
                <w:rFonts w:ascii="Tw Cen MT" w:hAnsi="Tw Cen MT"/>
                <w:b/>
                <w:sz w:val="22"/>
              </w:rPr>
              <w:t xml:space="preserve"> (s)</w:t>
            </w:r>
          </w:p>
          <w:p w:rsidR="00661CCC" w:rsidRDefault="00661CCC" w:rsidP="00661CCC">
            <w:r>
              <w:t>Scores</w:t>
            </w:r>
            <w:proofErr w:type="gramStart"/>
            <w:r>
              <w:t>=[</w:t>
            </w:r>
            <w:proofErr w:type="gramEnd"/>
            <w:r>
              <w:t>100,250,600,732,960]</w:t>
            </w:r>
          </w:p>
        </w:tc>
      </w:tr>
    </w:tbl>
    <w:p w:rsidR="00661CCC" w:rsidRDefault="00661CCC" w:rsidP="00661CCC"/>
    <w:p w:rsidR="00661CCC" w:rsidRDefault="00661CCC" w:rsidP="00FB3A90">
      <w:r>
        <w:t>On accède à un élément de la liste en demandant sa position ou indice.</w:t>
      </w:r>
    </w:p>
    <w:p w:rsidR="00661CCC" w:rsidRDefault="00661CCC" w:rsidP="00661CCC"/>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661CCC" w:rsidTr="00C4189E">
        <w:tc>
          <w:tcPr>
            <w:tcW w:w="9212" w:type="dxa"/>
            <w:shd w:val="clear" w:color="auto" w:fill="D9D9D9" w:themeFill="background1" w:themeFillShade="D9"/>
          </w:tcPr>
          <w:p w:rsidR="00661CCC" w:rsidRDefault="00661CCC" w:rsidP="00661CCC">
            <w:pPr>
              <w:rPr>
                <w:rFonts w:ascii="Tw Cen MT" w:hAnsi="Tw Cen MT"/>
                <w:b/>
                <w:sz w:val="22"/>
              </w:rPr>
            </w:pPr>
            <w:r>
              <w:rPr>
                <w:rFonts w:ascii="Tw Cen MT" w:hAnsi="Tw Cen MT"/>
                <w:b/>
                <w:sz w:val="22"/>
              </w:rPr>
              <w:t>Exemples :</w:t>
            </w:r>
          </w:p>
          <w:p w:rsidR="00661CCC" w:rsidRDefault="00661CCC" w:rsidP="00C4189E">
            <w:r w:rsidRPr="00B668F9">
              <w:t>La valeur 250 correspond à l’élément d’indice 2 dans Scores</w:t>
            </w:r>
            <w:r w:rsidR="00B668F9">
              <w:t>.</w:t>
            </w:r>
          </w:p>
          <w:tbl>
            <w:tblPr>
              <w:tblStyle w:val="Grilledutableau"/>
              <w:tblW w:w="0" w:type="auto"/>
              <w:tblLook w:val="04A0" w:firstRow="1" w:lastRow="0" w:firstColumn="1" w:lastColumn="0" w:noHBand="0" w:noVBand="1"/>
            </w:tblPr>
            <w:tblGrid>
              <w:gridCol w:w="1497"/>
              <w:gridCol w:w="1497"/>
              <w:gridCol w:w="1498"/>
              <w:gridCol w:w="1498"/>
              <w:gridCol w:w="1498"/>
              <w:gridCol w:w="1498"/>
            </w:tblGrid>
            <w:tr w:rsidR="0043386A" w:rsidTr="0043386A">
              <w:tc>
                <w:tcPr>
                  <w:tcW w:w="1497" w:type="dxa"/>
                  <w:tcBorders>
                    <w:top w:val="nil"/>
                    <w:left w:val="nil"/>
                    <w:bottom w:val="single" w:sz="4" w:space="0" w:color="auto"/>
                    <w:right w:val="single" w:sz="4" w:space="0" w:color="auto"/>
                  </w:tcBorders>
                </w:tcPr>
                <w:p w:rsidR="0043386A" w:rsidRDefault="0043386A" w:rsidP="00C4189E"/>
              </w:tc>
              <w:tc>
                <w:tcPr>
                  <w:tcW w:w="7489" w:type="dxa"/>
                  <w:gridSpan w:val="5"/>
                  <w:tcBorders>
                    <w:left w:val="single" w:sz="4" w:space="0" w:color="auto"/>
                  </w:tcBorders>
                </w:tcPr>
                <w:p w:rsidR="0043386A" w:rsidRPr="005706D8" w:rsidRDefault="0043386A" w:rsidP="0043386A">
                  <w:pPr>
                    <w:jc w:val="center"/>
                    <w:rPr>
                      <w:b/>
                    </w:rPr>
                  </w:pPr>
                  <w:r w:rsidRPr="005706D8">
                    <w:rPr>
                      <w:b/>
                    </w:rPr>
                    <w:t>Variable Scores</w:t>
                  </w:r>
                </w:p>
              </w:tc>
            </w:tr>
            <w:tr w:rsidR="0043386A" w:rsidTr="0043386A">
              <w:tc>
                <w:tcPr>
                  <w:tcW w:w="1497" w:type="dxa"/>
                  <w:tcBorders>
                    <w:top w:val="single" w:sz="4" w:space="0" w:color="auto"/>
                  </w:tcBorders>
                </w:tcPr>
                <w:p w:rsidR="0043386A" w:rsidRPr="005706D8" w:rsidRDefault="0043386A" w:rsidP="00C4189E">
                  <w:pPr>
                    <w:rPr>
                      <w:b/>
                    </w:rPr>
                  </w:pPr>
                  <w:r w:rsidRPr="005706D8">
                    <w:rPr>
                      <w:b/>
                    </w:rPr>
                    <w:t>Indices</w:t>
                  </w:r>
                </w:p>
              </w:tc>
              <w:tc>
                <w:tcPr>
                  <w:tcW w:w="1497" w:type="dxa"/>
                </w:tcPr>
                <w:p w:rsidR="0043386A" w:rsidRDefault="0043386A" w:rsidP="0043386A">
                  <w:pPr>
                    <w:jc w:val="center"/>
                  </w:pPr>
                  <w:r>
                    <w:t>1</w:t>
                  </w:r>
                </w:p>
              </w:tc>
              <w:tc>
                <w:tcPr>
                  <w:tcW w:w="1498" w:type="dxa"/>
                </w:tcPr>
                <w:p w:rsidR="0043386A" w:rsidRDefault="0043386A" w:rsidP="0043386A">
                  <w:pPr>
                    <w:jc w:val="center"/>
                  </w:pPr>
                  <w:r>
                    <w:t>2</w:t>
                  </w:r>
                </w:p>
              </w:tc>
              <w:tc>
                <w:tcPr>
                  <w:tcW w:w="1498" w:type="dxa"/>
                </w:tcPr>
                <w:p w:rsidR="0043386A" w:rsidRDefault="0043386A" w:rsidP="0043386A">
                  <w:pPr>
                    <w:jc w:val="center"/>
                  </w:pPr>
                  <w:r>
                    <w:t>3</w:t>
                  </w:r>
                </w:p>
              </w:tc>
              <w:tc>
                <w:tcPr>
                  <w:tcW w:w="1498" w:type="dxa"/>
                </w:tcPr>
                <w:p w:rsidR="0043386A" w:rsidRDefault="0043386A" w:rsidP="0043386A">
                  <w:pPr>
                    <w:jc w:val="center"/>
                  </w:pPr>
                  <w:r>
                    <w:t>4</w:t>
                  </w:r>
                </w:p>
              </w:tc>
              <w:tc>
                <w:tcPr>
                  <w:tcW w:w="1498" w:type="dxa"/>
                </w:tcPr>
                <w:p w:rsidR="0043386A" w:rsidRDefault="0043386A" w:rsidP="0043386A">
                  <w:pPr>
                    <w:jc w:val="center"/>
                  </w:pPr>
                  <w:r>
                    <w:t>5</w:t>
                  </w:r>
                </w:p>
              </w:tc>
            </w:tr>
            <w:tr w:rsidR="0043386A" w:rsidTr="0043386A">
              <w:tc>
                <w:tcPr>
                  <w:tcW w:w="1497" w:type="dxa"/>
                </w:tcPr>
                <w:p w:rsidR="0043386A" w:rsidRPr="005706D8" w:rsidRDefault="0043386A" w:rsidP="00C4189E">
                  <w:pPr>
                    <w:rPr>
                      <w:b/>
                    </w:rPr>
                  </w:pPr>
                  <w:r w:rsidRPr="005706D8">
                    <w:rPr>
                      <w:b/>
                    </w:rPr>
                    <w:t>Valeur</w:t>
                  </w:r>
                </w:p>
              </w:tc>
              <w:tc>
                <w:tcPr>
                  <w:tcW w:w="1497" w:type="dxa"/>
                </w:tcPr>
                <w:p w:rsidR="0043386A" w:rsidRDefault="0043386A" w:rsidP="0043386A">
                  <w:pPr>
                    <w:jc w:val="center"/>
                  </w:pPr>
                  <w:r>
                    <w:t>100</w:t>
                  </w:r>
                </w:p>
              </w:tc>
              <w:tc>
                <w:tcPr>
                  <w:tcW w:w="1498" w:type="dxa"/>
                </w:tcPr>
                <w:p w:rsidR="0043386A" w:rsidRDefault="0043386A" w:rsidP="0043386A">
                  <w:pPr>
                    <w:jc w:val="center"/>
                  </w:pPr>
                  <w:r>
                    <w:t>250</w:t>
                  </w:r>
                </w:p>
              </w:tc>
              <w:tc>
                <w:tcPr>
                  <w:tcW w:w="1498" w:type="dxa"/>
                </w:tcPr>
                <w:p w:rsidR="0043386A" w:rsidRDefault="0043386A" w:rsidP="0043386A">
                  <w:pPr>
                    <w:jc w:val="center"/>
                  </w:pPr>
                  <w:r>
                    <w:t>600</w:t>
                  </w:r>
                </w:p>
              </w:tc>
              <w:tc>
                <w:tcPr>
                  <w:tcW w:w="1498" w:type="dxa"/>
                </w:tcPr>
                <w:p w:rsidR="0043386A" w:rsidRDefault="0043386A" w:rsidP="0043386A">
                  <w:pPr>
                    <w:jc w:val="center"/>
                  </w:pPr>
                  <w:r>
                    <w:t>732</w:t>
                  </w:r>
                </w:p>
              </w:tc>
              <w:tc>
                <w:tcPr>
                  <w:tcW w:w="1498" w:type="dxa"/>
                </w:tcPr>
                <w:p w:rsidR="0043386A" w:rsidRDefault="0043386A" w:rsidP="0043386A">
                  <w:pPr>
                    <w:jc w:val="center"/>
                  </w:pPr>
                  <w:r>
                    <w:t>960</w:t>
                  </w:r>
                </w:p>
              </w:tc>
            </w:tr>
          </w:tbl>
          <w:p w:rsidR="00B668F9" w:rsidRPr="00B668F9" w:rsidRDefault="00B668F9" w:rsidP="00C4189E"/>
        </w:tc>
      </w:tr>
    </w:tbl>
    <w:p w:rsidR="00661CCC" w:rsidRDefault="00661CCC" w:rsidP="00FB3A90"/>
    <w:p w:rsidR="00661CCC" w:rsidRDefault="00661CCC" w:rsidP="00FB3A90">
      <w:r>
        <w:t xml:space="preserve">Différentes opérations sont alors possibles : </w:t>
      </w:r>
    </w:p>
    <w:p w:rsidR="00661CCC" w:rsidRDefault="00F9663A" w:rsidP="00661CCC">
      <w:pPr>
        <w:pStyle w:val="Paragraphedeliste"/>
        <w:numPr>
          <w:ilvl w:val="0"/>
          <w:numId w:val="26"/>
        </w:numPr>
      </w:pPr>
      <w:r>
        <w:t>o</w:t>
      </w:r>
      <w:r w:rsidR="00661CCC">
        <w:t>btention de la longueur de la liste (du nombre d’éléments)</w:t>
      </w:r>
      <w:r>
        <w:t> ;</w:t>
      </w:r>
    </w:p>
    <w:p w:rsidR="00661CCC" w:rsidRDefault="00F9663A" w:rsidP="00661CCC">
      <w:pPr>
        <w:pStyle w:val="Paragraphedeliste"/>
        <w:numPr>
          <w:ilvl w:val="0"/>
          <w:numId w:val="26"/>
        </w:numPr>
      </w:pPr>
      <w:r>
        <w:t>o</w:t>
      </w:r>
      <w:r w:rsidR="00661CCC">
        <w:t>btention du dernier élément</w:t>
      </w:r>
      <w:r>
        <w:t> ;</w:t>
      </w:r>
    </w:p>
    <w:p w:rsidR="00661CCC" w:rsidRDefault="00F9663A" w:rsidP="00661CCC">
      <w:pPr>
        <w:pStyle w:val="Paragraphedeliste"/>
        <w:numPr>
          <w:ilvl w:val="0"/>
          <w:numId w:val="26"/>
        </w:numPr>
      </w:pPr>
      <w:r>
        <w:t>s</w:t>
      </w:r>
      <w:r w:rsidR="00661CCC">
        <w:t>uppression d’un élément donné par son indice</w:t>
      </w:r>
      <w:r>
        <w:t> ;</w:t>
      </w:r>
    </w:p>
    <w:p w:rsidR="00661CCC" w:rsidRDefault="00F9663A" w:rsidP="00661CCC">
      <w:pPr>
        <w:pStyle w:val="Paragraphedeliste"/>
        <w:numPr>
          <w:ilvl w:val="0"/>
          <w:numId w:val="26"/>
        </w:numPr>
      </w:pPr>
      <w:r>
        <w:t>i</w:t>
      </w:r>
      <w:r w:rsidR="00661CCC">
        <w:t>nsertion d’un élément donné par son indice</w:t>
      </w:r>
      <w:r>
        <w:t> ;</w:t>
      </w:r>
    </w:p>
    <w:p w:rsidR="00661CCC" w:rsidRDefault="00F9663A" w:rsidP="00661CCC">
      <w:pPr>
        <w:pStyle w:val="Paragraphedeliste"/>
        <w:numPr>
          <w:ilvl w:val="0"/>
          <w:numId w:val="26"/>
        </w:numPr>
      </w:pPr>
      <w:r>
        <w:t>r</w:t>
      </w:r>
      <w:r w:rsidR="00661CCC">
        <w:t>emplacement d’un élément donné par un autre</w:t>
      </w:r>
      <w:r>
        <w:t> ;</w:t>
      </w:r>
    </w:p>
    <w:p w:rsidR="00661CCC" w:rsidRDefault="00F9663A" w:rsidP="00661CCC">
      <w:pPr>
        <w:pStyle w:val="Paragraphedeliste"/>
        <w:numPr>
          <w:ilvl w:val="0"/>
          <w:numId w:val="26"/>
        </w:numPr>
      </w:pPr>
      <w:r>
        <w:t>r</w:t>
      </w:r>
      <w:r w:rsidR="00661CCC">
        <w:t>echerche d’un élément dans la liste</w:t>
      </w:r>
      <w:r>
        <w:t>.</w:t>
      </w:r>
    </w:p>
    <w:p w:rsidR="00661CCC" w:rsidRPr="00FB3A90" w:rsidRDefault="00661CCC" w:rsidP="00FB3A90"/>
    <w:sectPr w:rsidR="00661CCC" w:rsidRPr="00FB3A90" w:rsidSect="004774FB">
      <w:type w:val="continuous"/>
      <w:pgSz w:w="11906" w:h="16838"/>
      <w:pgMar w:top="992" w:right="1418" w:bottom="992" w:left="1418" w:header="425"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586" w:rsidRDefault="00644586" w:rsidP="00D917A8">
      <w:pPr>
        <w:spacing w:line="240" w:lineRule="auto"/>
      </w:pPr>
      <w:r>
        <w:separator/>
      </w:r>
    </w:p>
  </w:endnote>
  <w:endnote w:type="continuationSeparator" w:id="0">
    <w:p w:rsidR="00644586" w:rsidRDefault="00644586"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embedRegular r:id="rId1" w:fontKey="{97D6349F-05C0-4689-9360-E9B440DF538C}"/>
    <w:embedBold r:id="rId2" w:fontKey="{961D7E41-D58F-4802-85BE-347AF06AD4B9}"/>
    <w:embedItalic r:id="rId3" w:fontKey="{A9305186-B57A-45D6-BD8B-F9BCD84BBF9C}"/>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4" w:fontKey="{6EC61408-B44E-463C-B261-D793C002E12F}"/>
    <w:embedBold r:id="rId5" w:fontKey="{6242DF0E-ACE0-472B-994D-C9826B45C881}"/>
    <w:embedItalic r:id="rId6" w:fontKey="{75C257D6-3A67-4AE2-98C6-796F6DE43EE8}"/>
    <w:embedBoldItalic r:id="rId7" w:fontKey="{164F15C0-B188-4150-A317-CD25BA4EE245}"/>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8" w:subsetted="1" w:fontKey="{64C748EA-B6F3-4BAC-89AE-5018A4F31487}"/>
    <w:embedBold r:id="rId9" w:subsetted="1" w:fontKey="{66625A9D-789D-4344-B594-F3D704C8BF7A}"/>
    <w:embedItalic r:id="rId10" w:subsetted="1" w:fontKey="{DDE31AA7-BA76-4792-AF2C-0A109A40F9F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rsidTr="00A95107">
      <w:tc>
        <w:tcPr>
          <w:tcW w:w="4077" w:type="dxa"/>
          <w:vAlign w:val="center"/>
        </w:tcPr>
        <w:p w:rsidR="00B44205" w:rsidRPr="00CF549E" w:rsidRDefault="003C5D1F" w:rsidP="00A95107">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A9005C">
            <w:rPr>
              <w:b/>
              <w:noProof/>
            </w:rPr>
            <w:t>7</w:t>
          </w:r>
          <w:r w:rsidRPr="00A4601C">
            <w:rPr>
              <w:b/>
            </w:rPr>
            <w:fldChar w:fldCharType="end"/>
          </w:r>
        </w:p>
      </w:tc>
      <w:tc>
        <w:tcPr>
          <w:tcW w:w="4001" w:type="dxa"/>
        </w:tcPr>
        <w:p w:rsidR="008813ED" w:rsidRPr="00CF549E" w:rsidRDefault="008813ED" w:rsidP="004A4696">
          <w:pPr>
            <w:pStyle w:val="Pieddepage"/>
            <w:jc w:val="right"/>
            <w:rPr>
              <w:i/>
              <w:sz w:val="18"/>
            </w:rPr>
          </w:pPr>
          <w:r>
            <w:rPr>
              <w:i/>
              <w:sz w:val="18"/>
            </w:rPr>
            <w:t>Chapitre 2</w:t>
          </w:r>
          <w:r w:rsidR="004A4696">
            <w:rPr>
              <w:i/>
              <w:sz w:val="18"/>
            </w:rPr>
            <w:t xml:space="preserve"> : </w:t>
          </w:r>
          <w:r>
            <w:rPr>
              <w:i/>
              <w:sz w:val="18"/>
            </w:rPr>
            <w:t>Nature de l’information</w:t>
          </w:r>
        </w:p>
      </w:tc>
    </w:tr>
  </w:tbl>
  <w:p w:rsidR="00B44205" w:rsidRDefault="00B44205" w:rsidP="004A469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rsidTr="008F61C3">
      <w:tc>
        <w:tcPr>
          <w:tcW w:w="4077" w:type="dxa"/>
          <w:vAlign w:val="center"/>
        </w:tcPr>
        <w:p w:rsidR="003E601A" w:rsidRPr="00CF549E" w:rsidRDefault="003C5D1F" w:rsidP="00CB6419">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A9005C">
            <w:rPr>
              <w:b/>
              <w:noProof/>
            </w:rPr>
            <w:t>1</w:t>
          </w:r>
          <w:r w:rsidRPr="00A4601C">
            <w:rPr>
              <w:b/>
            </w:rPr>
            <w:fldChar w:fldCharType="end"/>
          </w:r>
        </w:p>
      </w:tc>
      <w:tc>
        <w:tcPr>
          <w:tcW w:w="4001" w:type="dxa"/>
        </w:tcPr>
        <w:p w:rsidR="00F75E70" w:rsidRPr="00CF549E" w:rsidRDefault="00933CFB" w:rsidP="00F75E70">
          <w:pPr>
            <w:pStyle w:val="Pieddepage"/>
            <w:jc w:val="right"/>
            <w:rPr>
              <w:i/>
              <w:sz w:val="18"/>
            </w:rPr>
          </w:pPr>
          <w:r>
            <w:rPr>
              <w:i/>
              <w:sz w:val="18"/>
            </w:rPr>
            <w:t>Chapitre 2 : Nature de l’information</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586" w:rsidRDefault="00644586" w:rsidP="00D917A8">
      <w:pPr>
        <w:spacing w:line="240" w:lineRule="auto"/>
      </w:pPr>
      <w:r>
        <w:separator/>
      </w:r>
    </w:p>
  </w:footnote>
  <w:footnote w:type="continuationSeparator" w:id="0">
    <w:p w:rsidR="00644586" w:rsidRDefault="00644586"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530384" w:rsidP="00A87297">
          <w:pPr>
            <w:pStyle w:val="En-tte"/>
            <w:jc w:val="right"/>
            <w:rPr>
              <w:rFonts w:ascii="Tw Cen MT" w:hAnsi="Tw Cen MT"/>
              <w:i/>
              <w:sz w:val="18"/>
            </w:rPr>
          </w:pPr>
          <w:r>
            <w:rPr>
              <w:rFonts w:ascii="Tw Cen MT" w:hAnsi="Tw Cen MT"/>
              <w:i/>
              <w:sz w:val="18"/>
            </w:rPr>
            <w:t>Informatique au collège</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9E377B"/>
    <w:multiLevelType w:val="hybridMultilevel"/>
    <w:tmpl w:val="3F3C6DA8"/>
    <w:lvl w:ilvl="0" w:tplc="618A536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341F6F"/>
    <w:multiLevelType w:val="hybridMultilevel"/>
    <w:tmpl w:val="5F44375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332365"/>
    <w:multiLevelType w:val="hybridMultilevel"/>
    <w:tmpl w:val="E1168D5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8A2541"/>
    <w:multiLevelType w:val="hybridMultilevel"/>
    <w:tmpl w:val="AB3CBA3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106DD5"/>
    <w:multiLevelType w:val="hybridMultilevel"/>
    <w:tmpl w:val="BE0EA62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9E77BFF"/>
    <w:multiLevelType w:val="hybridMultilevel"/>
    <w:tmpl w:val="57385E0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335D0"/>
    <w:multiLevelType w:val="hybridMultilevel"/>
    <w:tmpl w:val="4F2E22C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A26E4E"/>
    <w:multiLevelType w:val="hybridMultilevel"/>
    <w:tmpl w:val="D0561536"/>
    <w:lvl w:ilvl="0" w:tplc="3C3AF0B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F024181"/>
    <w:multiLevelType w:val="hybridMultilevel"/>
    <w:tmpl w:val="480ECC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AB066D"/>
    <w:multiLevelType w:val="hybridMultilevel"/>
    <w:tmpl w:val="631C94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0E75EF"/>
    <w:multiLevelType w:val="hybridMultilevel"/>
    <w:tmpl w:val="5DD652A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E10F2D"/>
    <w:multiLevelType w:val="hybridMultilevel"/>
    <w:tmpl w:val="9036D8E6"/>
    <w:lvl w:ilvl="0" w:tplc="B2D64046">
      <w:start w:val="1"/>
      <w:numFmt w:val="bullet"/>
      <w:lvlText w:val="["/>
      <w:lvlJc w:val="left"/>
      <w:pPr>
        <w:ind w:left="720" w:hanging="360"/>
      </w:pPr>
      <w:rPr>
        <w:rFonts w:ascii="Wingdings 3" w:hAnsi="Wingdings 3" w:hint="default"/>
        <w:i/>
        <w:color w:val="215868" w:themeColor="accent5" w:themeShade="8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2B5184B"/>
    <w:multiLevelType w:val="hybridMultilevel"/>
    <w:tmpl w:val="D17E4E8E"/>
    <w:lvl w:ilvl="0" w:tplc="1D6E4BB8">
      <w:start w:val="1"/>
      <w:numFmt w:val="decimal"/>
      <w:lvlText w:val="%1."/>
      <w:lvlJc w:val="left"/>
      <w:pPr>
        <w:ind w:left="720" w:hanging="360"/>
      </w:pPr>
      <w:rPr>
        <w:rFonts w:ascii="Tw Cen MT" w:hAnsi="Tw Cen MT" w:hint="default"/>
        <w:b/>
        <w:i w:val="0"/>
        <w:color w:val="215868" w:themeColor="accent5" w:themeShade="8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CB229E8"/>
    <w:multiLevelType w:val="hybridMultilevel"/>
    <w:tmpl w:val="D15414CE"/>
    <w:lvl w:ilvl="0" w:tplc="BE16E2D0">
      <w:start w:val="1"/>
      <w:numFmt w:val="bullet"/>
      <w:lvlText w:val=""/>
      <w:lvlJc w:val="left"/>
      <w:pPr>
        <w:ind w:left="770" w:hanging="360"/>
      </w:pPr>
      <w:rPr>
        <w:rFonts w:ascii="Wingdings" w:hAnsi="Wingdings" w:hint="default"/>
        <w:color w:val="215868" w:themeColor="accent5" w:themeShade="80"/>
        <w:sz w:val="18"/>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5">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E73577"/>
    <w:multiLevelType w:val="hybridMultilevel"/>
    <w:tmpl w:val="8FF89A46"/>
    <w:lvl w:ilvl="0" w:tplc="BE16E2D0">
      <w:start w:val="1"/>
      <w:numFmt w:val="bullet"/>
      <w:lvlText w:val=""/>
      <w:lvlJc w:val="left"/>
      <w:pPr>
        <w:ind w:left="720" w:hanging="360"/>
      </w:pPr>
      <w:rPr>
        <w:rFonts w:ascii="Wingdings" w:hAnsi="Wingdings" w:hint="default"/>
        <w:color w:val="215868" w:themeColor="accent5" w:themeShade="80"/>
        <w:sz w:val="18"/>
      </w:rPr>
    </w:lvl>
    <w:lvl w:ilvl="1" w:tplc="CB228266">
      <w:numFmt w:val="bullet"/>
      <w:lvlText w:val="▪"/>
      <w:lvlJc w:val="left"/>
      <w:pPr>
        <w:ind w:left="1440" w:hanging="360"/>
      </w:pPr>
      <w:rPr>
        <w:rFonts w:ascii="Calibri" w:hAnsi="Calibri" w:cstheme="minorBidi" w:hint="default"/>
        <w:color w:val="215868" w:themeColor="accent5" w:themeShade="80"/>
        <w:sz w:val="28"/>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4109F7"/>
    <w:multiLevelType w:val="hybridMultilevel"/>
    <w:tmpl w:val="E4ECC7A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F4250B"/>
    <w:multiLevelType w:val="hybridMultilevel"/>
    <w:tmpl w:val="97FE9A3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E116A31"/>
    <w:multiLevelType w:val="hybridMultilevel"/>
    <w:tmpl w:val="5DB68F1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3A926AF"/>
    <w:multiLevelType w:val="hybridMultilevel"/>
    <w:tmpl w:val="8C4EF5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275383F"/>
    <w:multiLevelType w:val="hybridMultilevel"/>
    <w:tmpl w:val="AEBE5EB0"/>
    <w:lvl w:ilvl="0" w:tplc="EF60E160">
      <w:numFmt w:val="bullet"/>
      <w:lvlText w:val="▪"/>
      <w:lvlJc w:val="left"/>
      <w:pPr>
        <w:ind w:left="720" w:hanging="360"/>
      </w:pPr>
      <w:rPr>
        <w:rFonts w:ascii="Calibri" w:hAnsi="Calibri" w:cstheme="minorBidi" w:hint="default"/>
        <w:color w:val="632423" w:themeColor="accent2"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4732FE2"/>
    <w:multiLevelType w:val="hybridMultilevel"/>
    <w:tmpl w:val="3B48A77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6"/>
  </w:num>
  <w:num w:numId="4">
    <w:abstractNumId w:val="15"/>
  </w:num>
  <w:num w:numId="5">
    <w:abstractNumId w:val="23"/>
  </w:num>
  <w:num w:numId="6">
    <w:abstractNumId w:val="19"/>
  </w:num>
  <w:num w:numId="7">
    <w:abstractNumId w:val="22"/>
  </w:num>
  <w:num w:numId="8">
    <w:abstractNumId w:val="18"/>
  </w:num>
  <w:num w:numId="9">
    <w:abstractNumId w:val="24"/>
  </w:num>
  <w:num w:numId="10">
    <w:abstractNumId w:val="6"/>
  </w:num>
  <w:num w:numId="11">
    <w:abstractNumId w:val="11"/>
  </w:num>
  <w:num w:numId="12">
    <w:abstractNumId w:val="25"/>
  </w:num>
  <w:num w:numId="13">
    <w:abstractNumId w:val="21"/>
  </w:num>
  <w:num w:numId="14">
    <w:abstractNumId w:val="12"/>
  </w:num>
  <w:num w:numId="15">
    <w:abstractNumId w:val="1"/>
  </w:num>
  <w:num w:numId="16">
    <w:abstractNumId w:val="8"/>
  </w:num>
  <w:num w:numId="17">
    <w:abstractNumId w:val="20"/>
  </w:num>
  <w:num w:numId="18">
    <w:abstractNumId w:val="9"/>
  </w:num>
  <w:num w:numId="19">
    <w:abstractNumId w:val="13"/>
  </w:num>
  <w:num w:numId="20">
    <w:abstractNumId w:val="14"/>
  </w:num>
  <w:num w:numId="21">
    <w:abstractNumId w:val="7"/>
  </w:num>
  <w:num w:numId="22">
    <w:abstractNumId w:val="5"/>
  </w:num>
  <w:num w:numId="23">
    <w:abstractNumId w:val="10"/>
  </w:num>
  <w:num w:numId="24">
    <w:abstractNumId w:val="2"/>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242B"/>
    <w:rsid w:val="00020433"/>
    <w:rsid w:val="000530AF"/>
    <w:rsid w:val="0006207F"/>
    <w:rsid w:val="00070398"/>
    <w:rsid w:val="000730CC"/>
    <w:rsid w:val="00083BE6"/>
    <w:rsid w:val="000B7261"/>
    <w:rsid w:val="000C0248"/>
    <w:rsid w:val="000C2D8C"/>
    <w:rsid w:val="000E3FF7"/>
    <w:rsid w:val="000E407D"/>
    <w:rsid w:val="000E53CE"/>
    <w:rsid w:val="000E6924"/>
    <w:rsid w:val="00102D2D"/>
    <w:rsid w:val="0012349F"/>
    <w:rsid w:val="0013150E"/>
    <w:rsid w:val="00131C64"/>
    <w:rsid w:val="001332C7"/>
    <w:rsid w:val="00142198"/>
    <w:rsid w:val="00145993"/>
    <w:rsid w:val="001513C6"/>
    <w:rsid w:val="00162101"/>
    <w:rsid w:val="00172FCA"/>
    <w:rsid w:val="00191DCD"/>
    <w:rsid w:val="0019417C"/>
    <w:rsid w:val="001A4231"/>
    <w:rsid w:val="001C0E16"/>
    <w:rsid w:val="001F6234"/>
    <w:rsid w:val="001F75B9"/>
    <w:rsid w:val="00207EDB"/>
    <w:rsid w:val="0021064E"/>
    <w:rsid w:val="00231B2B"/>
    <w:rsid w:val="00233CA1"/>
    <w:rsid w:val="00252884"/>
    <w:rsid w:val="002540C8"/>
    <w:rsid w:val="00275CF6"/>
    <w:rsid w:val="00280B0B"/>
    <w:rsid w:val="00287E3B"/>
    <w:rsid w:val="002B52BB"/>
    <w:rsid w:val="002C13CA"/>
    <w:rsid w:val="002C2CB6"/>
    <w:rsid w:val="002D125C"/>
    <w:rsid w:val="002D3C7F"/>
    <w:rsid w:val="002E4BD2"/>
    <w:rsid w:val="00303C17"/>
    <w:rsid w:val="003238C4"/>
    <w:rsid w:val="00324165"/>
    <w:rsid w:val="00340C6C"/>
    <w:rsid w:val="00346CF8"/>
    <w:rsid w:val="00360D36"/>
    <w:rsid w:val="00371179"/>
    <w:rsid w:val="00377A9C"/>
    <w:rsid w:val="00385F85"/>
    <w:rsid w:val="003A66DF"/>
    <w:rsid w:val="003B63FB"/>
    <w:rsid w:val="003B66CE"/>
    <w:rsid w:val="003C5D1F"/>
    <w:rsid w:val="003E601A"/>
    <w:rsid w:val="00401180"/>
    <w:rsid w:val="0040721B"/>
    <w:rsid w:val="00417E20"/>
    <w:rsid w:val="00427BBB"/>
    <w:rsid w:val="0043386A"/>
    <w:rsid w:val="00462BDD"/>
    <w:rsid w:val="00470C97"/>
    <w:rsid w:val="004774FB"/>
    <w:rsid w:val="00486395"/>
    <w:rsid w:val="004A0A1B"/>
    <w:rsid w:val="004A2788"/>
    <w:rsid w:val="004A4696"/>
    <w:rsid w:val="004D46EF"/>
    <w:rsid w:val="004E3A77"/>
    <w:rsid w:val="004E44C5"/>
    <w:rsid w:val="004F6E03"/>
    <w:rsid w:val="005036F4"/>
    <w:rsid w:val="00530085"/>
    <w:rsid w:val="00530384"/>
    <w:rsid w:val="00541057"/>
    <w:rsid w:val="005514BC"/>
    <w:rsid w:val="00557ACC"/>
    <w:rsid w:val="00564E71"/>
    <w:rsid w:val="005706D8"/>
    <w:rsid w:val="0057143B"/>
    <w:rsid w:val="00581525"/>
    <w:rsid w:val="00591781"/>
    <w:rsid w:val="00596CDD"/>
    <w:rsid w:val="005E61F9"/>
    <w:rsid w:val="005F7434"/>
    <w:rsid w:val="00643DB0"/>
    <w:rsid w:val="00644586"/>
    <w:rsid w:val="00661CCC"/>
    <w:rsid w:val="006A117A"/>
    <w:rsid w:val="006C0CA2"/>
    <w:rsid w:val="006C336C"/>
    <w:rsid w:val="006C5EC9"/>
    <w:rsid w:val="006E505C"/>
    <w:rsid w:val="00707B3F"/>
    <w:rsid w:val="007252E9"/>
    <w:rsid w:val="00725824"/>
    <w:rsid w:val="007259FA"/>
    <w:rsid w:val="00731568"/>
    <w:rsid w:val="0073526F"/>
    <w:rsid w:val="00744BE1"/>
    <w:rsid w:val="00746808"/>
    <w:rsid w:val="00756916"/>
    <w:rsid w:val="00767744"/>
    <w:rsid w:val="0078519D"/>
    <w:rsid w:val="0078699A"/>
    <w:rsid w:val="007A4D82"/>
    <w:rsid w:val="007A5C45"/>
    <w:rsid w:val="007B58DB"/>
    <w:rsid w:val="007D372C"/>
    <w:rsid w:val="007E3C16"/>
    <w:rsid w:val="00805CDD"/>
    <w:rsid w:val="008215AA"/>
    <w:rsid w:val="00821745"/>
    <w:rsid w:val="00825ECB"/>
    <w:rsid w:val="00832D5F"/>
    <w:rsid w:val="00835524"/>
    <w:rsid w:val="008357CD"/>
    <w:rsid w:val="0083685D"/>
    <w:rsid w:val="008813ED"/>
    <w:rsid w:val="0088427D"/>
    <w:rsid w:val="00890700"/>
    <w:rsid w:val="00897D1F"/>
    <w:rsid w:val="008D13AF"/>
    <w:rsid w:val="009135FA"/>
    <w:rsid w:val="00920665"/>
    <w:rsid w:val="00923154"/>
    <w:rsid w:val="009265B2"/>
    <w:rsid w:val="00933CFB"/>
    <w:rsid w:val="00947E3D"/>
    <w:rsid w:val="00961674"/>
    <w:rsid w:val="009907F3"/>
    <w:rsid w:val="00990A5D"/>
    <w:rsid w:val="009912A2"/>
    <w:rsid w:val="009A3BA8"/>
    <w:rsid w:val="009B0AA8"/>
    <w:rsid w:val="009B4615"/>
    <w:rsid w:val="009E49E8"/>
    <w:rsid w:val="00A4601C"/>
    <w:rsid w:val="00A63138"/>
    <w:rsid w:val="00A84269"/>
    <w:rsid w:val="00A85652"/>
    <w:rsid w:val="00A87297"/>
    <w:rsid w:val="00A9005C"/>
    <w:rsid w:val="00AA3EFC"/>
    <w:rsid w:val="00AB2844"/>
    <w:rsid w:val="00AC4BC1"/>
    <w:rsid w:val="00AD0BA3"/>
    <w:rsid w:val="00AD1CCC"/>
    <w:rsid w:val="00AD4D23"/>
    <w:rsid w:val="00AD7B37"/>
    <w:rsid w:val="00B0355D"/>
    <w:rsid w:val="00B17915"/>
    <w:rsid w:val="00B24A5F"/>
    <w:rsid w:val="00B26952"/>
    <w:rsid w:val="00B34A98"/>
    <w:rsid w:val="00B36284"/>
    <w:rsid w:val="00B41E24"/>
    <w:rsid w:val="00B41F7C"/>
    <w:rsid w:val="00B44205"/>
    <w:rsid w:val="00B663E5"/>
    <w:rsid w:val="00B668F9"/>
    <w:rsid w:val="00B716BB"/>
    <w:rsid w:val="00B74900"/>
    <w:rsid w:val="00BA1BD8"/>
    <w:rsid w:val="00BA1C9D"/>
    <w:rsid w:val="00BA2896"/>
    <w:rsid w:val="00BB78B8"/>
    <w:rsid w:val="00BD2837"/>
    <w:rsid w:val="00BD7627"/>
    <w:rsid w:val="00BE6AE9"/>
    <w:rsid w:val="00BF3DF5"/>
    <w:rsid w:val="00C15823"/>
    <w:rsid w:val="00C20999"/>
    <w:rsid w:val="00C34F99"/>
    <w:rsid w:val="00C47D3C"/>
    <w:rsid w:val="00C977B6"/>
    <w:rsid w:val="00CA49C3"/>
    <w:rsid w:val="00CB05F6"/>
    <w:rsid w:val="00CB6419"/>
    <w:rsid w:val="00CF549E"/>
    <w:rsid w:val="00CF7DD4"/>
    <w:rsid w:val="00D205F7"/>
    <w:rsid w:val="00D22779"/>
    <w:rsid w:val="00D350A4"/>
    <w:rsid w:val="00D45098"/>
    <w:rsid w:val="00D4618F"/>
    <w:rsid w:val="00D917A8"/>
    <w:rsid w:val="00DA0DDC"/>
    <w:rsid w:val="00DA4A82"/>
    <w:rsid w:val="00DB0489"/>
    <w:rsid w:val="00DD76C4"/>
    <w:rsid w:val="00DE63E4"/>
    <w:rsid w:val="00E02E5F"/>
    <w:rsid w:val="00E03707"/>
    <w:rsid w:val="00E24B9D"/>
    <w:rsid w:val="00E4179C"/>
    <w:rsid w:val="00E419A9"/>
    <w:rsid w:val="00E97D1B"/>
    <w:rsid w:val="00EA618C"/>
    <w:rsid w:val="00ED6CEE"/>
    <w:rsid w:val="00EE695A"/>
    <w:rsid w:val="00EF5B05"/>
    <w:rsid w:val="00F06AC9"/>
    <w:rsid w:val="00F406EE"/>
    <w:rsid w:val="00F43922"/>
    <w:rsid w:val="00F43E83"/>
    <w:rsid w:val="00F51366"/>
    <w:rsid w:val="00F6412E"/>
    <w:rsid w:val="00F65B92"/>
    <w:rsid w:val="00F73D61"/>
    <w:rsid w:val="00F75E70"/>
    <w:rsid w:val="00F82635"/>
    <w:rsid w:val="00F94890"/>
    <w:rsid w:val="00F9546E"/>
    <w:rsid w:val="00F9663A"/>
    <w:rsid w:val="00FA3210"/>
    <w:rsid w:val="00FB3662"/>
    <w:rsid w:val="00FB3A90"/>
    <w:rsid w:val="00FD02A7"/>
    <w:rsid w:val="00FE3AED"/>
    <w:rsid w:val="00FF3299"/>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2C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C34F99"/>
    <w:pPr>
      <w:tabs>
        <w:tab w:val="left" w:pos="440"/>
        <w:tab w:val="right" w:leader="dot" w:pos="6237"/>
      </w:tabs>
      <w:spacing w:after="100"/>
    </w:pPr>
    <w:rPr>
      <w:rFonts w:ascii="Tw Cen MT" w:hAnsi="Tw Cen MT"/>
      <w:b/>
      <w:noProof/>
    </w:rPr>
  </w:style>
  <w:style w:type="paragraph" w:styleId="TM2">
    <w:name w:val="toc 2"/>
    <w:basedOn w:val="Normal"/>
    <w:next w:val="Normal"/>
    <w:autoRedefine/>
    <w:uiPriority w:val="39"/>
    <w:unhideWhenUsed/>
    <w:qFormat/>
    <w:rsid w:val="00C34F99"/>
    <w:pPr>
      <w:tabs>
        <w:tab w:val="left" w:pos="880"/>
        <w:tab w:val="right" w:leader="dot" w:pos="6237"/>
      </w:tabs>
      <w:spacing w:after="100"/>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2C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C34F99"/>
    <w:pPr>
      <w:tabs>
        <w:tab w:val="left" w:pos="440"/>
        <w:tab w:val="right" w:leader="dot" w:pos="6237"/>
      </w:tabs>
      <w:spacing w:after="100"/>
    </w:pPr>
    <w:rPr>
      <w:rFonts w:ascii="Tw Cen MT" w:hAnsi="Tw Cen MT"/>
      <w:b/>
      <w:noProof/>
    </w:rPr>
  </w:style>
  <w:style w:type="paragraph" w:styleId="TM2">
    <w:name w:val="toc 2"/>
    <w:basedOn w:val="Normal"/>
    <w:next w:val="Normal"/>
    <w:autoRedefine/>
    <w:uiPriority w:val="39"/>
    <w:unhideWhenUsed/>
    <w:qFormat/>
    <w:rsid w:val="00C34F99"/>
    <w:pPr>
      <w:tabs>
        <w:tab w:val="left" w:pos="880"/>
        <w:tab w:val="right" w:leader="dot" w:pos="6237"/>
      </w:tabs>
      <w:spacing w:after="100"/>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9C946-A99C-495F-94CB-01E9D1C52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1451</Words>
  <Characters>7983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Initiation à l'informatique au collège</vt:lpstr>
    </vt:vector>
  </TitlesOfParts>
  <Company/>
  <LinksUpToDate>false</LinksUpToDate>
  <CharactersWithSpaces>9416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à l'informatique au collège</dc:title>
  <dc:creator>Xavier Pessoles</dc:creator>
  <cp:lastModifiedBy>Xavier Pessoles</cp:lastModifiedBy>
  <cp:revision>150</cp:revision>
  <dcterms:created xsi:type="dcterms:W3CDTF">2015-08-25T13:12:00Z</dcterms:created>
  <dcterms:modified xsi:type="dcterms:W3CDTF">2016-02-12T21:28:00Z</dcterms:modified>
</cp:coreProperties>
</file>