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11D09" w14:textId="0026D6E2" w:rsidR="00354578" w:rsidRDefault="00354578" w:rsidP="00210494">
      <w:pPr>
        <w:pStyle w:val="Titre"/>
      </w:pPr>
      <w:r>
        <w:t>Codeur incrémental</w:t>
      </w:r>
    </w:p>
    <w:p w14:paraId="136ED755" w14:textId="090E99EF" w:rsidR="00785B1D" w:rsidRDefault="00785B1D" w:rsidP="00091336">
      <w:pPr>
        <w:pStyle w:val="Titre1"/>
      </w:pPr>
      <w:r>
        <w:t>Définition</w:t>
      </w:r>
    </w:p>
    <w:p w14:paraId="3B8D1BB2" w14:textId="01B175C6" w:rsidR="00785B1D" w:rsidRPr="00785B1D" w:rsidRDefault="00785B1D" w:rsidP="00785B1D">
      <w:pPr>
        <w:rPr>
          <w:lang w:eastAsia="fr-FR"/>
        </w:rPr>
      </w:pPr>
      <w:r>
        <w:rPr>
          <w:lang w:eastAsia="fr-FR"/>
        </w:rPr>
        <w:t xml:space="preserve">Le codeur incrémental est un capteur de </w:t>
      </w:r>
      <w:r w:rsidRPr="00785B1D">
        <w:rPr>
          <w:b/>
          <w:bCs/>
          <w:lang w:eastAsia="fr-FR"/>
        </w:rPr>
        <w:t>position angulaire</w:t>
      </w:r>
      <w:r>
        <w:rPr>
          <w:lang w:eastAsia="fr-FR"/>
        </w:rPr>
        <w:t>. En fonction de la carte de traitement à laquelle il est associée, il peut donner un angle en degré, en radians, ou en incréments (tops, ou quantum codec).</w:t>
      </w:r>
    </w:p>
    <w:p w14:paraId="5A3AA4FD" w14:textId="3FA76231" w:rsidR="00354578" w:rsidRDefault="00354578" w:rsidP="00091336">
      <w:pPr>
        <w:pStyle w:val="Titre1"/>
      </w:pPr>
      <w:r>
        <w:t>Principe de fonctionnement</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07"/>
        <w:gridCol w:w="4387"/>
      </w:tblGrid>
      <w:tr w:rsidR="00354578" w14:paraId="5FF7C5B9" w14:textId="77777777" w:rsidTr="007807A1">
        <w:trPr>
          <w:trHeight w:val="2268"/>
        </w:trPr>
        <w:tc>
          <w:tcPr>
            <w:tcW w:w="5807" w:type="dxa"/>
          </w:tcPr>
          <w:p w14:paraId="790152DC" w14:textId="77777777" w:rsidR="00354578" w:rsidRDefault="00354578" w:rsidP="00354578">
            <w:pPr>
              <w:rPr>
                <w:lang w:eastAsia="fr-FR"/>
              </w:rPr>
            </w:pPr>
            <w:r>
              <w:rPr>
                <w:lang w:eastAsia="fr-FR"/>
              </w:rPr>
              <w:t xml:space="preserve">Un codeur incrémental est composé : </w:t>
            </w:r>
          </w:p>
          <w:p w14:paraId="2E2DA08E" w14:textId="77777777" w:rsidR="00354578" w:rsidRDefault="00354578">
            <w:pPr>
              <w:pStyle w:val="Paragraphedeliste"/>
              <w:numPr>
                <w:ilvl w:val="0"/>
                <w:numId w:val="4"/>
              </w:numPr>
              <w:rPr>
                <w:lang w:eastAsia="fr-FR"/>
              </w:rPr>
            </w:pPr>
            <w:r>
              <w:rPr>
                <w:lang w:eastAsia="fr-FR"/>
              </w:rPr>
              <w:t>d’un disque percé de fentes ;</w:t>
            </w:r>
          </w:p>
          <w:p w14:paraId="39AD5A82" w14:textId="4FBF2158" w:rsidR="00354578" w:rsidRDefault="00354578">
            <w:pPr>
              <w:pStyle w:val="Paragraphedeliste"/>
              <w:numPr>
                <w:ilvl w:val="0"/>
                <w:numId w:val="4"/>
              </w:numPr>
              <w:rPr>
                <w:lang w:eastAsia="fr-FR"/>
              </w:rPr>
            </w:pPr>
            <w:r>
              <w:rPr>
                <w:lang w:eastAsia="fr-FR"/>
              </w:rPr>
              <w:t>d’une DEL émettant un signal lumineux ;</w:t>
            </w:r>
          </w:p>
          <w:p w14:paraId="03CBB24C" w14:textId="083B463D" w:rsidR="00354578" w:rsidRDefault="00354578">
            <w:pPr>
              <w:pStyle w:val="Paragraphedeliste"/>
              <w:numPr>
                <w:ilvl w:val="0"/>
                <w:numId w:val="4"/>
              </w:numPr>
              <w:rPr>
                <w:lang w:eastAsia="fr-FR"/>
              </w:rPr>
            </w:pPr>
            <w:r>
              <w:rPr>
                <w:lang w:eastAsia="fr-FR"/>
              </w:rPr>
              <w:t>d’une photodiode permettant de capter le signal lumineux ;</w:t>
            </w:r>
          </w:p>
          <w:p w14:paraId="4EE001BD" w14:textId="77777777" w:rsidR="00354578" w:rsidRDefault="00354578" w:rsidP="00354578">
            <w:pPr>
              <w:rPr>
                <w:lang w:eastAsia="fr-FR"/>
              </w:rPr>
            </w:pPr>
            <w:r>
              <w:rPr>
                <w:lang w:eastAsia="fr-FR"/>
              </w:rPr>
              <w:t>Il existe d’autres technologie qui ont un comportement similaire :</w:t>
            </w:r>
          </w:p>
          <w:p w14:paraId="6F27DB42" w14:textId="77777777" w:rsidR="00354578" w:rsidRDefault="00354578">
            <w:pPr>
              <w:pStyle w:val="Paragraphedeliste"/>
              <w:numPr>
                <w:ilvl w:val="0"/>
                <w:numId w:val="5"/>
              </w:numPr>
              <w:rPr>
                <w:lang w:eastAsia="fr-FR"/>
              </w:rPr>
            </w:pPr>
            <w:r>
              <w:rPr>
                <w:lang w:eastAsia="fr-FR"/>
              </w:rPr>
              <w:t>le disque est constituée d’aimants juxtaposés dont la polarité est inversée ;</w:t>
            </w:r>
          </w:p>
          <w:p w14:paraId="176BC9CE" w14:textId="1EE71A22" w:rsidR="00354578" w:rsidRDefault="00354578">
            <w:pPr>
              <w:pStyle w:val="Paragraphedeliste"/>
              <w:numPr>
                <w:ilvl w:val="0"/>
                <w:numId w:val="5"/>
              </w:numPr>
              <w:rPr>
                <w:lang w:eastAsia="fr-FR"/>
              </w:rPr>
            </w:pPr>
            <w:r>
              <w:rPr>
                <w:lang w:eastAsia="fr-FR"/>
              </w:rPr>
              <w:t>un détecteur (à effet Hall) permettant de détecter les changements de polarités.</w:t>
            </w:r>
          </w:p>
        </w:tc>
        <w:tc>
          <w:tcPr>
            <w:tcW w:w="4387" w:type="dxa"/>
            <w:vAlign w:val="center"/>
          </w:tcPr>
          <w:p w14:paraId="1D2999A3" w14:textId="11A08068" w:rsidR="00354578" w:rsidRDefault="00354578" w:rsidP="007807A1">
            <w:pPr>
              <w:jc w:val="center"/>
              <w:rPr>
                <w:lang w:eastAsia="fr-FR"/>
              </w:rPr>
            </w:pPr>
            <w:r w:rsidRPr="00354578">
              <w:rPr>
                <w:noProof/>
                <w:lang w:eastAsia="fr-FR"/>
              </w:rPr>
              <w:drawing>
                <wp:inline distT="0" distB="0" distL="0" distR="0" wp14:anchorId="4BD39509" wp14:editId="23286D05">
                  <wp:extent cx="1440000" cy="1377599"/>
                  <wp:effectExtent l="0" t="0" r="8255" b="0"/>
                  <wp:docPr id="52" name="Picture 2" descr="rotary encoder">
                    <a:extLst xmlns:a="http://schemas.openxmlformats.org/drawingml/2006/main">
                      <a:ext uri="{FF2B5EF4-FFF2-40B4-BE49-F238E27FC236}">
                        <a16:creationId xmlns:a16="http://schemas.microsoft.com/office/drawing/2014/main" id="{D9317141-E750-86F9-EAFF-3D1124A1A8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2" descr="rotary encoder">
                            <a:extLst>
                              <a:ext uri="{FF2B5EF4-FFF2-40B4-BE49-F238E27FC236}">
                                <a16:creationId xmlns:a16="http://schemas.microsoft.com/office/drawing/2014/main" id="{D9317141-E750-86F9-EAFF-3D1124A1A8BF}"/>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0000" cy="1377599"/>
                          </a:xfrm>
                          <a:prstGeom prst="rect">
                            <a:avLst/>
                          </a:prstGeom>
                          <a:noFill/>
                        </pic:spPr>
                      </pic:pic>
                    </a:graphicData>
                  </a:graphic>
                </wp:inline>
              </w:drawing>
            </w:r>
            <w:r w:rsidRPr="00354578">
              <w:rPr>
                <w:noProof/>
                <w:lang w:eastAsia="fr-FR"/>
              </w:rPr>
              <w:drawing>
                <wp:inline distT="0" distB="0" distL="0" distR="0" wp14:anchorId="556AD924" wp14:editId="36B0C1E0">
                  <wp:extent cx="1132277" cy="1092200"/>
                  <wp:effectExtent l="0" t="0" r="0" b="0"/>
                  <wp:docPr id="53" name="Image 52">
                    <a:extLst xmlns:a="http://schemas.openxmlformats.org/drawingml/2006/main">
                      <a:ext uri="{FF2B5EF4-FFF2-40B4-BE49-F238E27FC236}">
                        <a16:creationId xmlns:a16="http://schemas.microsoft.com/office/drawing/2014/main" id="{C1C7AA24-BD05-E16E-CB6E-A9D50340F0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 52">
                            <a:extLst>
                              <a:ext uri="{FF2B5EF4-FFF2-40B4-BE49-F238E27FC236}">
                                <a16:creationId xmlns:a16="http://schemas.microsoft.com/office/drawing/2014/main" id="{C1C7AA24-BD05-E16E-CB6E-A9D50340F082}"/>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36810" cy="1096573"/>
                          </a:xfrm>
                          <a:prstGeom prst="rect">
                            <a:avLst/>
                          </a:prstGeom>
                        </pic:spPr>
                      </pic:pic>
                    </a:graphicData>
                  </a:graphic>
                </wp:inline>
              </w:drawing>
            </w:r>
          </w:p>
        </w:tc>
      </w:tr>
    </w:tbl>
    <w:p w14:paraId="5BAA8CA5" w14:textId="77777777" w:rsidR="00040A7E" w:rsidRDefault="00040A7E" w:rsidP="00354578">
      <w:pPr>
        <w:rPr>
          <w:lang w:eastAsia="fr-FR"/>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94"/>
        <w:gridCol w:w="6010"/>
      </w:tblGrid>
      <w:tr w:rsidR="00040A7E" w14:paraId="0A80AC49" w14:textId="77777777" w:rsidTr="00040A7E">
        <w:tc>
          <w:tcPr>
            <w:tcW w:w="3964" w:type="dxa"/>
          </w:tcPr>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6"/>
              <w:gridCol w:w="2052"/>
            </w:tblGrid>
            <w:tr w:rsidR="00040A7E" w14:paraId="48D0A111" w14:textId="77777777" w:rsidTr="00040A7E">
              <w:tc>
                <w:tcPr>
                  <w:tcW w:w="1810" w:type="dxa"/>
                </w:tcPr>
                <w:p w14:paraId="49AD9F7C" w14:textId="7DAD9AF6" w:rsidR="00040A7E" w:rsidRDefault="00040A7E" w:rsidP="00354578">
                  <w:pPr>
                    <w:rPr>
                      <w:lang w:eastAsia="fr-FR"/>
                    </w:rPr>
                  </w:pPr>
                  <w:r>
                    <w:rPr>
                      <w:noProof/>
                      <w:lang w:eastAsia="fr-FR"/>
                    </w:rPr>
                    <w:drawing>
                      <wp:inline distT="0" distB="0" distL="0" distR="0" wp14:anchorId="081ED2CC" wp14:editId="3087C98A">
                        <wp:extent cx="1084186" cy="1260000"/>
                        <wp:effectExtent l="0" t="0" r="1905" b="0"/>
                        <wp:docPr id="207625494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84186" cy="1260000"/>
                                </a:xfrm>
                                <a:prstGeom prst="rect">
                                  <a:avLst/>
                                </a:prstGeom>
                                <a:noFill/>
                              </pic:spPr>
                            </pic:pic>
                          </a:graphicData>
                        </a:graphic>
                      </wp:inline>
                    </w:drawing>
                  </w:r>
                </w:p>
              </w:tc>
              <w:tc>
                <w:tcPr>
                  <w:tcW w:w="1928" w:type="dxa"/>
                </w:tcPr>
                <w:p w14:paraId="24CC3316" w14:textId="3B0D174D" w:rsidR="00040A7E" w:rsidRDefault="00040A7E" w:rsidP="00354578">
                  <w:pPr>
                    <w:rPr>
                      <w:lang w:eastAsia="fr-FR"/>
                    </w:rPr>
                  </w:pPr>
                  <w:r>
                    <w:rPr>
                      <w:noProof/>
                      <w:lang w:eastAsia="fr-FR"/>
                    </w:rPr>
                    <w:drawing>
                      <wp:inline distT="0" distB="0" distL="0" distR="0" wp14:anchorId="0043A843" wp14:editId="37B4DCCF">
                        <wp:extent cx="1165864" cy="1260000"/>
                        <wp:effectExtent l="0" t="0" r="0" b="0"/>
                        <wp:docPr id="144926803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65864" cy="1260000"/>
                                </a:xfrm>
                                <a:prstGeom prst="rect">
                                  <a:avLst/>
                                </a:prstGeom>
                                <a:noFill/>
                              </pic:spPr>
                            </pic:pic>
                          </a:graphicData>
                        </a:graphic>
                      </wp:inline>
                    </w:drawing>
                  </w:r>
                </w:p>
              </w:tc>
            </w:tr>
            <w:tr w:rsidR="00040A7E" w14:paraId="3308D3ED" w14:textId="77777777" w:rsidTr="00040A7E">
              <w:tc>
                <w:tcPr>
                  <w:tcW w:w="1810" w:type="dxa"/>
                </w:tcPr>
                <w:p w14:paraId="06BFED5C" w14:textId="09E8B907" w:rsidR="00040A7E" w:rsidRDefault="00040A7E" w:rsidP="00040A7E">
                  <w:pPr>
                    <w:jc w:val="center"/>
                    <w:rPr>
                      <w:lang w:eastAsia="fr-FR"/>
                    </w:rPr>
                  </w:pPr>
                  <w:r w:rsidRPr="00040A7E">
                    <w:rPr>
                      <w:sz w:val="16"/>
                      <w:szCs w:val="18"/>
                      <w:lang w:eastAsia="fr-FR"/>
                    </w:rPr>
                    <w:t>« Pistes » en quadrature</w:t>
                  </w:r>
                </w:p>
              </w:tc>
              <w:tc>
                <w:tcPr>
                  <w:tcW w:w="1928" w:type="dxa"/>
                </w:tcPr>
                <w:p w14:paraId="0C019048" w14:textId="1A6B1113" w:rsidR="00040A7E" w:rsidRPr="00040A7E" w:rsidRDefault="00040A7E" w:rsidP="00040A7E">
                  <w:pPr>
                    <w:jc w:val="center"/>
                    <w:rPr>
                      <w:sz w:val="16"/>
                      <w:szCs w:val="18"/>
                      <w:lang w:eastAsia="fr-FR"/>
                    </w:rPr>
                  </w:pPr>
                  <w:r w:rsidRPr="00040A7E">
                    <w:rPr>
                      <w:sz w:val="16"/>
                      <w:szCs w:val="18"/>
                      <w:lang w:eastAsia="fr-FR"/>
                    </w:rPr>
                    <w:t>« DEL en quadrature »</w:t>
                  </w:r>
                </w:p>
              </w:tc>
            </w:tr>
          </w:tbl>
          <w:p w14:paraId="61249F22" w14:textId="6FBDDA53" w:rsidR="00040A7E" w:rsidRDefault="00040A7E" w:rsidP="00354578">
            <w:pPr>
              <w:rPr>
                <w:lang w:eastAsia="fr-FR"/>
              </w:rPr>
            </w:pPr>
          </w:p>
        </w:tc>
        <w:tc>
          <w:tcPr>
            <w:tcW w:w="6230" w:type="dxa"/>
          </w:tcPr>
          <w:p w14:paraId="294F7EC9" w14:textId="77777777" w:rsidR="00040A7E" w:rsidRDefault="00040A7E" w:rsidP="00040A7E">
            <w:pPr>
              <w:rPr>
                <w:lang w:eastAsia="fr-FR"/>
              </w:rPr>
            </w:pPr>
            <w:r>
              <w:rPr>
                <w:lang w:eastAsia="fr-FR"/>
              </w:rPr>
              <w:t>Les codeurs optiques sont en général équipés :</w:t>
            </w:r>
          </w:p>
          <w:p w14:paraId="69BFB035" w14:textId="77777777" w:rsidR="00040A7E" w:rsidRDefault="00040A7E">
            <w:pPr>
              <w:pStyle w:val="Paragraphedeliste"/>
              <w:numPr>
                <w:ilvl w:val="0"/>
                <w:numId w:val="6"/>
              </w:numPr>
              <w:rPr>
                <w:lang w:eastAsia="fr-FR"/>
              </w:rPr>
            </w:pPr>
            <w:r>
              <w:rPr>
                <w:lang w:eastAsia="fr-FR"/>
              </w:rPr>
              <w:t>d’un second couple DEL - photodiode disposé en quadrature de phase ;</w:t>
            </w:r>
          </w:p>
          <w:p w14:paraId="79D7D8E0" w14:textId="77777777" w:rsidR="00040A7E" w:rsidRDefault="00040A7E">
            <w:pPr>
              <w:pStyle w:val="Paragraphedeliste"/>
              <w:numPr>
                <w:ilvl w:val="0"/>
                <w:numId w:val="6"/>
              </w:numPr>
              <w:rPr>
                <w:lang w:eastAsia="fr-FR"/>
              </w:rPr>
            </w:pPr>
            <w:r>
              <w:rPr>
                <w:lang w:eastAsia="fr-FR"/>
              </w:rPr>
              <w:t>OU d’une second étage de fentes disposée en quadrature par rapport à la première ainsi d’un second couple DEL – photodiode.</w:t>
            </w:r>
          </w:p>
          <w:p w14:paraId="54F9B424" w14:textId="0E960658" w:rsidR="00040A7E" w:rsidRDefault="00040A7E" w:rsidP="00354578">
            <w:pPr>
              <w:rPr>
                <w:lang w:eastAsia="fr-FR"/>
              </w:rPr>
            </w:pPr>
            <w:r>
              <w:rPr>
                <w:lang w:eastAsia="fr-FR"/>
              </w:rPr>
              <w:t xml:space="preserve">On peut encore rencontrer des codeurs équipés d’une troisième voie ou il n’existe qu’une seule fente. Celle-ci permet de fixer un origine des mesures. </w:t>
            </w:r>
          </w:p>
        </w:tc>
      </w:tr>
    </w:tbl>
    <w:p w14:paraId="05C4E5C0" w14:textId="77777777" w:rsidR="00354578" w:rsidRDefault="00354578" w:rsidP="00354578"/>
    <w:p w14:paraId="636BA638" w14:textId="74B79905" w:rsidR="00354578" w:rsidRDefault="007807A1" w:rsidP="00091336">
      <w:pPr>
        <w:pStyle w:val="Titre1"/>
      </w:pPr>
      <w:r>
        <w:t>Principe de la mesure</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15"/>
        <w:gridCol w:w="4789"/>
      </w:tblGrid>
      <w:tr w:rsidR="007807A1" w14:paraId="21CF9D8C" w14:textId="77777777" w:rsidTr="003249DC">
        <w:tc>
          <w:tcPr>
            <w:tcW w:w="5097" w:type="dxa"/>
          </w:tcPr>
          <w:p w14:paraId="73A04240" w14:textId="7EE5F204" w:rsidR="007807A1" w:rsidRDefault="007807A1" w:rsidP="007807A1">
            <w:pPr>
              <w:rPr>
                <w:lang w:eastAsia="fr-FR"/>
              </w:rPr>
            </w:pPr>
            <w:r>
              <w:rPr>
                <w:noProof/>
                <w:lang w:eastAsia="fr-FR"/>
              </w:rPr>
              <w:drawing>
                <wp:inline distT="0" distB="0" distL="0" distR="0" wp14:anchorId="56829184" wp14:editId="6E93D08E">
                  <wp:extent cx="3301551" cy="2892056"/>
                  <wp:effectExtent l="0" t="0" r="0" b="3810"/>
                  <wp:docPr id="221004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09891" cy="2899362"/>
                          </a:xfrm>
                          <a:prstGeom prst="rect">
                            <a:avLst/>
                          </a:prstGeom>
                          <a:noFill/>
                        </pic:spPr>
                      </pic:pic>
                    </a:graphicData>
                  </a:graphic>
                </wp:inline>
              </w:drawing>
            </w:r>
          </w:p>
        </w:tc>
        <w:tc>
          <w:tcPr>
            <w:tcW w:w="5097" w:type="dxa"/>
            <w:vAlign w:val="center"/>
          </w:tcPr>
          <w:p w14:paraId="7BB2B386" w14:textId="77777777" w:rsidR="007807A1" w:rsidRDefault="007807A1" w:rsidP="003249DC">
            <w:pPr>
              <w:rPr>
                <w:lang w:eastAsia="fr-FR"/>
              </w:rPr>
            </w:pPr>
            <w:r>
              <w:rPr>
                <w:lang w:eastAsia="fr-FR"/>
              </w:rPr>
              <w:t>Lorsqu’on regarde le signal acquis par la photodiode, on détecte une succession d’états hauts et d’états bas suivant que la photodiode est en face d’une fente, on non.</w:t>
            </w:r>
          </w:p>
          <w:p w14:paraId="1A490EE8" w14:textId="77777777" w:rsidR="003249DC" w:rsidRDefault="007807A1" w:rsidP="003249DC">
            <w:pPr>
              <w:rPr>
                <w:lang w:eastAsia="fr-FR"/>
              </w:rPr>
            </w:pPr>
            <w:r>
              <w:rPr>
                <w:lang w:eastAsia="fr-FR"/>
              </w:rPr>
              <w:t xml:space="preserve">Suivant le sens de rotation du codeur, </w:t>
            </w:r>
            <w:r w:rsidR="003249DC">
              <w:rPr>
                <w:lang w:eastAsia="fr-FR"/>
              </w:rPr>
              <w:t xml:space="preserve">la succession des fronts sur chacune des voies sera différente. </w:t>
            </w:r>
          </w:p>
          <w:p w14:paraId="0BA19EB4" w14:textId="77777777" w:rsidR="003249DC" w:rsidRDefault="003249DC" w:rsidP="003249DC">
            <w:pPr>
              <w:rPr>
                <w:lang w:eastAsia="fr-FR"/>
              </w:rPr>
            </w:pPr>
          </w:p>
          <w:p w14:paraId="1789C856" w14:textId="77777777" w:rsidR="003249DC" w:rsidRDefault="003249DC" w:rsidP="003249DC">
            <w:pPr>
              <w:rPr>
                <w:lang w:eastAsia="fr-FR"/>
              </w:rPr>
            </w:pPr>
            <w:r>
              <w:rPr>
                <w:lang w:eastAsia="fr-FR"/>
              </w:rPr>
              <w:t xml:space="preserve">Ainsi, dans le sens </w:t>
            </w:r>
            <w:r w:rsidRPr="0014351E">
              <w:rPr>
                <w:b/>
                <w:bCs/>
                <w:lang w:eastAsia="fr-FR"/>
              </w:rPr>
              <w:t>« + »</w:t>
            </w:r>
            <w:r>
              <w:rPr>
                <w:lang w:eastAsia="fr-FR"/>
              </w:rPr>
              <w:t xml:space="preserve"> on observe un les changements d’états suivants : </w:t>
            </w:r>
          </w:p>
          <w:p w14:paraId="4CCCA335" w14:textId="1B7C0E02" w:rsidR="003249DC" w:rsidRPr="003249DC" w:rsidRDefault="00000000" w:rsidP="003249DC">
            <w:pPr>
              <w:rPr>
                <w:lang w:eastAsia="fr-FR"/>
              </w:rPr>
            </w:pPr>
            <m:oMathPara>
              <m:oMathParaPr>
                <m:jc m:val="centerGroup"/>
              </m:oMathParaPr>
              <m:oMath>
                <m:sSub>
                  <m:sSubPr>
                    <m:ctrlPr>
                      <w:rPr>
                        <w:rFonts w:ascii="Cambria Math" w:hAnsi="Cambria Math"/>
                        <w:i/>
                        <w:iCs/>
                        <w:lang w:eastAsia="fr-FR"/>
                      </w:rPr>
                    </m:ctrlPr>
                  </m:sSubPr>
                  <m:e>
                    <m:r>
                      <w:rPr>
                        <w:rFonts w:ascii="Cambria Math" w:hAnsi="Cambria Math"/>
                        <w:lang w:eastAsia="fr-FR"/>
                      </w:rPr>
                      <m:t>S</m:t>
                    </m:r>
                  </m:e>
                  <m:sub>
                    <m:r>
                      <w:rPr>
                        <w:rFonts w:ascii="Cambria Math" w:hAnsi="Cambria Math"/>
                        <w:lang w:eastAsia="fr-FR"/>
                      </w:rPr>
                      <m:t>+</m:t>
                    </m:r>
                  </m:sub>
                </m:sSub>
                <m:r>
                  <w:rPr>
                    <w:rFonts w:ascii="Cambria Math" w:hAnsi="Cambria Math"/>
                    <w:lang w:eastAsia="fr-FR"/>
                  </w:rPr>
                  <m:t>=↑A⋅B+↓A⋅</m:t>
                </m:r>
                <m:acc>
                  <m:accPr>
                    <m:chr m:val="̅"/>
                    <m:ctrlPr>
                      <w:rPr>
                        <w:rFonts w:ascii="Cambria Math" w:hAnsi="Cambria Math"/>
                        <w:i/>
                        <w:iCs/>
                        <w:lang w:eastAsia="fr-FR"/>
                      </w:rPr>
                    </m:ctrlPr>
                  </m:accPr>
                  <m:e>
                    <m:r>
                      <w:rPr>
                        <w:rFonts w:ascii="Cambria Math" w:hAnsi="Cambria Math"/>
                        <w:lang w:eastAsia="fr-FR"/>
                      </w:rPr>
                      <m:t>B</m:t>
                    </m:r>
                  </m:e>
                </m:acc>
                <m:r>
                  <w:rPr>
                    <w:rFonts w:ascii="Cambria Math" w:hAnsi="Cambria Math"/>
                    <w:lang w:eastAsia="fr-FR"/>
                  </w:rPr>
                  <m:t>+↑B⋅</m:t>
                </m:r>
                <m:acc>
                  <m:accPr>
                    <m:chr m:val="̅"/>
                    <m:ctrlPr>
                      <w:rPr>
                        <w:rFonts w:ascii="Cambria Math" w:hAnsi="Cambria Math"/>
                        <w:i/>
                        <w:iCs/>
                        <w:lang w:eastAsia="fr-FR"/>
                      </w:rPr>
                    </m:ctrlPr>
                  </m:accPr>
                  <m:e>
                    <m:r>
                      <w:rPr>
                        <w:rFonts w:ascii="Cambria Math" w:hAnsi="Cambria Math"/>
                        <w:lang w:eastAsia="fr-FR"/>
                      </w:rPr>
                      <m:t>A</m:t>
                    </m:r>
                  </m:e>
                </m:acc>
                <m:r>
                  <w:rPr>
                    <w:rFonts w:ascii="Cambria Math" w:hAnsi="Cambria Math"/>
                    <w:lang w:eastAsia="fr-FR"/>
                  </w:rPr>
                  <m:t>+↓B⋅A</m:t>
                </m:r>
              </m:oMath>
            </m:oMathPara>
          </w:p>
          <w:p w14:paraId="64D34D9B" w14:textId="3F39F0D4" w:rsidR="003249DC" w:rsidRDefault="003249DC" w:rsidP="003249DC">
            <w:pPr>
              <w:rPr>
                <w:lang w:eastAsia="fr-FR"/>
              </w:rPr>
            </w:pPr>
            <w:r>
              <w:rPr>
                <w:lang w:eastAsia="fr-FR"/>
              </w:rPr>
              <w:t xml:space="preserve">Dans le sens </w:t>
            </w:r>
            <w:r w:rsidR="0014351E" w:rsidRPr="0014351E">
              <w:rPr>
                <w:b/>
                <w:bCs/>
                <w:lang w:eastAsia="fr-FR"/>
              </w:rPr>
              <w:t>« – »</w:t>
            </w:r>
            <w:r w:rsidR="0014351E">
              <w:rPr>
                <w:lang w:eastAsia="fr-FR"/>
              </w:rPr>
              <w:t xml:space="preserve"> on observe les changements d’états suivants :</w:t>
            </w:r>
          </w:p>
          <w:p w14:paraId="5DB0D399" w14:textId="68C36000" w:rsidR="0014351E" w:rsidRPr="0014351E" w:rsidRDefault="00000000" w:rsidP="0014351E">
            <w:pPr>
              <w:rPr>
                <w:lang w:eastAsia="fr-FR"/>
              </w:rPr>
            </w:pPr>
            <m:oMathPara>
              <m:oMathParaPr>
                <m:jc m:val="centerGroup"/>
              </m:oMathParaPr>
              <m:oMath>
                <m:sSub>
                  <m:sSubPr>
                    <m:ctrlPr>
                      <w:rPr>
                        <w:rFonts w:ascii="Cambria Math" w:hAnsi="Cambria Math"/>
                        <w:i/>
                        <w:iCs/>
                        <w:lang w:eastAsia="fr-FR"/>
                      </w:rPr>
                    </m:ctrlPr>
                  </m:sSubPr>
                  <m:e>
                    <m:r>
                      <w:rPr>
                        <w:rFonts w:ascii="Cambria Math" w:hAnsi="Cambria Math"/>
                        <w:lang w:eastAsia="fr-FR"/>
                      </w:rPr>
                      <m:t>S</m:t>
                    </m:r>
                  </m:e>
                  <m:sub>
                    <m:r>
                      <w:rPr>
                        <w:rFonts w:ascii="Cambria Math" w:hAnsi="Cambria Math"/>
                        <w:lang w:eastAsia="fr-FR"/>
                      </w:rPr>
                      <m:t>-</m:t>
                    </m:r>
                  </m:sub>
                </m:sSub>
                <m:r>
                  <w:rPr>
                    <w:rFonts w:ascii="Cambria Math" w:hAnsi="Cambria Math"/>
                    <w:lang w:eastAsia="fr-FR"/>
                  </w:rPr>
                  <m:t>=↓A⋅B+↑A⋅</m:t>
                </m:r>
                <m:acc>
                  <m:accPr>
                    <m:chr m:val="̅"/>
                    <m:ctrlPr>
                      <w:rPr>
                        <w:rFonts w:ascii="Cambria Math" w:hAnsi="Cambria Math"/>
                        <w:i/>
                        <w:iCs/>
                        <w:lang w:eastAsia="fr-FR"/>
                      </w:rPr>
                    </m:ctrlPr>
                  </m:accPr>
                  <m:e>
                    <m:r>
                      <w:rPr>
                        <w:rFonts w:ascii="Cambria Math" w:hAnsi="Cambria Math"/>
                        <w:lang w:eastAsia="fr-FR"/>
                      </w:rPr>
                      <m:t>B</m:t>
                    </m:r>
                  </m:e>
                </m:acc>
                <m:r>
                  <w:rPr>
                    <w:rFonts w:ascii="Cambria Math" w:hAnsi="Cambria Math"/>
                    <w:lang w:eastAsia="fr-FR"/>
                  </w:rPr>
                  <m:t>+↓B⋅</m:t>
                </m:r>
                <m:acc>
                  <m:accPr>
                    <m:chr m:val="̅"/>
                    <m:ctrlPr>
                      <w:rPr>
                        <w:rFonts w:ascii="Cambria Math" w:hAnsi="Cambria Math"/>
                        <w:i/>
                        <w:iCs/>
                        <w:lang w:eastAsia="fr-FR"/>
                      </w:rPr>
                    </m:ctrlPr>
                  </m:accPr>
                  <m:e>
                    <m:r>
                      <w:rPr>
                        <w:rFonts w:ascii="Cambria Math" w:hAnsi="Cambria Math"/>
                        <w:lang w:eastAsia="fr-FR"/>
                      </w:rPr>
                      <m:t>A</m:t>
                    </m:r>
                  </m:e>
                </m:acc>
                <m:r>
                  <w:rPr>
                    <w:rFonts w:ascii="Cambria Math" w:hAnsi="Cambria Math"/>
                    <w:lang w:eastAsia="fr-FR"/>
                  </w:rPr>
                  <m:t>+↑B⋅A</m:t>
                </m:r>
              </m:oMath>
            </m:oMathPara>
          </w:p>
          <w:p w14:paraId="661A80E4" w14:textId="6A756F40" w:rsidR="0014351E" w:rsidRDefault="0014351E" w:rsidP="003249DC">
            <w:pPr>
              <w:rPr>
                <w:lang w:eastAsia="fr-FR"/>
              </w:rPr>
            </w:pPr>
          </w:p>
        </w:tc>
      </w:tr>
    </w:tbl>
    <w:p w14:paraId="4DAD8AEA" w14:textId="77777777" w:rsidR="007807A1" w:rsidRPr="007807A1" w:rsidRDefault="007807A1" w:rsidP="007807A1">
      <w:pPr>
        <w:rPr>
          <w:lang w:eastAsia="fr-FR"/>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3249DC" w14:paraId="73FFF549" w14:textId="77777777" w:rsidTr="00AD0703">
        <w:tc>
          <w:tcPr>
            <w:tcW w:w="5097" w:type="dxa"/>
            <w:vAlign w:val="center"/>
          </w:tcPr>
          <w:p w14:paraId="7543113B" w14:textId="10F8A09C" w:rsidR="003249DC" w:rsidRDefault="003249DC" w:rsidP="003249DC">
            <w:pPr>
              <w:jc w:val="center"/>
              <w:rPr>
                <w:lang w:eastAsia="fr-FR"/>
              </w:rPr>
            </w:pPr>
            <w:r>
              <w:rPr>
                <w:noProof/>
                <w:lang w:eastAsia="fr-FR"/>
              </w:rPr>
              <w:lastRenderedPageBreak/>
              <w:drawing>
                <wp:inline distT="0" distB="0" distL="0" distR="0" wp14:anchorId="6BDD2F5F" wp14:editId="6790BF6C">
                  <wp:extent cx="2118511" cy="2312430"/>
                  <wp:effectExtent l="0" t="0" r="0" b="0"/>
                  <wp:docPr id="174541915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58352" cy="2355917"/>
                          </a:xfrm>
                          <a:prstGeom prst="rect">
                            <a:avLst/>
                          </a:prstGeom>
                          <a:noFill/>
                        </pic:spPr>
                      </pic:pic>
                    </a:graphicData>
                  </a:graphic>
                </wp:inline>
              </w:drawing>
            </w:r>
          </w:p>
        </w:tc>
        <w:tc>
          <w:tcPr>
            <w:tcW w:w="5097" w:type="dxa"/>
            <w:vAlign w:val="center"/>
          </w:tcPr>
          <w:p w14:paraId="365D7004" w14:textId="77777777" w:rsidR="003249DC" w:rsidRDefault="0014351E" w:rsidP="00AD0703">
            <w:pPr>
              <w:jc w:val="left"/>
              <w:rPr>
                <w:lang w:eastAsia="fr-FR"/>
              </w:rPr>
            </w:pPr>
            <w:r>
              <w:rPr>
                <w:lang w:eastAsia="fr-FR"/>
              </w:rPr>
              <w:t>On appelle incrément le passage d’un état à l’autre (voir combinaisons ci-dessus).</w:t>
            </w:r>
          </w:p>
          <w:p w14:paraId="6768AFCB" w14:textId="77777777" w:rsidR="0014351E" w:rsidRDefault="0014351E" w:rsidP="00AD0703">
            <w:pPr>
              <w:jc w:val="left"/>
              <w:rPr>
                <w:lang w:eastAsia="fr-FR"/>
              </w:rPr>
            </w:pPr>
            <w:r>
              <w:rPr>
                <w:lang w:eastAsia="fr-FR"/>
              </w:rPr>
              <w:t xml:space="preserve">Lorsque la carte d’acquisition rencontre une combinaison du sens </w:t>
            </w:r>
            <w:r w:rsidRPr="0014351E">
              <w:rPr>
                <w:b/>
                <w:bCs/>
                <w:lang w:eastAsia="fr-FR"/>
              </w:rPr>
              <w:t>« + »</w:t>
            </w:r>
            <w:r>
              <w:rPr>
                <w:b/>
                <w:bCs/>
                <w:lang w:eastAsia="fr-FR"/>
              </w:rPr>
              <w:t xml:space="preserve"> </w:t>
            </w:r>
            <w:r>
              <w:rPr>
                <w:lang w:eastAsia="fr-FR"/>
              </w:rPr>
              <w:t>elle</w:t>
            </w:r>
            <w:r w:rsidRPr="0014351E">
              <w:rPr>
                <w:lang w:eastAsia="fr-FR"/>
              </w:rPr>
              <w:t xml:space="preserve"> ajoute un incrément.</w:t>
            </w:r>
          </w:p>
          <w:p w14:paraId="34BF1937" w14:textId="77777777" w:rsidR="00AD0703" w:rsidRDefault="0014351E" w:rsidP="00AD0703">
            <w:pPr>
              <w:jc w:val="left"/>
              <w:rPr>
                <w:lang w:eastAsia="fr-FR"/>
              </w:rPr>
            </w:pPr>
            <w:r>
              <w:rPr>
                <w:lang w:eastAsia="fr-FR"/>
              </w:rPr>
              <w:t xml:space="preserve">Lorsque la carte d’acquisition rencontre une combinaison du sens </w:t>
            </w:r>
            <w:r w:rsidRPr="0014351E">
              <w:rPr>
                <w:b/>
                <w:bCs/>
                <w:lang w:eastAsia="fr-FR"/>
              </w:rPr>
              <w:t>« </w:t>
            </w:r>
            <w:r>
              <w:rPr>
                <w:b/>
                <w:bCs/>
                <w:lang w:eastAsia="fr-FR"/>
              </w:rPr>
              <w:t>-</w:t>
            </w:r>
            <w:r w:rsidRPr="0014351E">
              <w:rPr>
                <w:b/>
                <w:bCs/>
                <w:lang w:eastAsia="fr-FR"/>
              </w:rPr>
              <w:t> »</w:t>
            </w:r>
            <w:r>
              <w:rPr>
                <w:b/>
                <w:bCs/>
                <w:lang w:eastAsia="fr-FR"/>
              </w:rPr>
              <w:t xml:space="preserve"> </w:t>
            </w:r>
            <w:r>
              <w:rPr>
                <w:lang w:eastAsia="fr-FR"/>
              </w:rPr>
              <w:t>elle</w:t>
            </w:r>
            <w:r w:rsidRPr="0014351E">
              <w:rPr>
                <w:lang w:eastAsia="fr-FR"/>
              </w:rPr>
              <w:t xml:space="preserve"> </w:t>
            </w:r>
            <w:r>
              <w:rPr>
                <w:lang w:eastAsia="fr-FR"/>
              </w:rPr>
              <w:t>soustraie</w:t>
            </w:r>
            <w:r w:rsidRPr="0014351E">
              <w:rPr>
                <w:lang w:eastAsia="fr-FR"/>
              </w:rPr>
              <w:t xml:space="preserve"> un incrément.</w:t>
            </w:r>
          </w:p>
          <w:p w14:paraId="3412F8B2" w14:textId="77777777" w:rsidR="00785B1D" w:rsidRDefault="00785B1D" w:rsidP="00AD0703">
            <w:pPr>
              <w:jc w:val="left"/>
              <w:rPr>
                <w:lang w:eastAsia="fr-FR"/>
              </w:rPr>
            </w:pPr>
          </w:p>
          <w:p w14:paraId="25D99679" w14:textId="0100407F" w:rsidR="00785B1D" w:rsidRDefault="00785B1D" w:rsidP="00AD0703">
            <w:pPr>
              <w:jc w:val="left"/>
              <w:rPr>
                <w:lang w:eastAsia="fr-FR"/>
              </w:rPr>
            </w:pPr>
            <w:r>
              <w:rPr>
                <w:lang w:eastAsia="fr-FR"/>
              </w:rPr>
              <w:t xml:space="preserve">Suivant la carte d’acquisition, on aura accès à chacune des voies de mesure, au compteur, ou </w:t>
            </w:r>
            <w:r w:rsidR="00787CCF">
              <w:rPr>
                <w:lang w:eastAsia="fr-FR"/>
              </w:rPr>
              <w:t>à</w:t>
            </w:r>
            <w:r>
              <w:rPr>
                <w:lang w:eastAsia="fr-FR"/>
              </w:rPr>
              <w:t xml:space="preserve"> un angle. </w:t>
            </w:r>
          </w:p>
          <w:p w14:paraId="4048C476" w14:textId="77777777" w:rsidR="00785B1D" w:rsidRDefault="00785B1D" w:rsidP="00AD0703">
            <w:pPr>
              <w:jc w:val="left"/>
              <w:rPr>
                <w:lang w:eastAsia="fr-FR"/>
              </w:rPr>
            </w:pPr>
          </w:p>
          <w:p w14:paraId="28F9034A" w14:textId="6A79269B" w:rsidR="00785B1D" w:rsidRDefault="004D73F9" w:rsidP="00785B1D">
            <w:pPr>
              <w:jc w:val="left"/>
              <w:rPr>
                <w:lang w:eastAsia="fr-FR"/>
              </w:rPr>
            </w:pPr>
            <w:r>
              <w:rPr>
                <w:lang w:eastAsia="fr-FR"/>
              </w:rPr>
              <w:t xml:space="preserve">Suivant les logiciels, les </w:t>
            </w:r>
            <w:r w:rsidRPr="004D73F9">
              <w:rPr>
                <w:b/>
                <w:bCs/>
                <w:lang w:eastAsia="fr-FR"/>
              </w:rPr>
              <w:t>incréments</w:t>
            </w:r>
            <w:r>
              <w:rPr>
                <w:lang w:eastAsia="fr-FR"/>
              </w:rPr>
              <w:t xml:space="preserve"> peuvent être appelés </w:t>
            </w:r>
            <w:r w:rsidRPr="004D73F9">
              <w:rPr>
                <w:b/>
                <w:bCs/>
                <w:lang w:eastAsia="fr-FR"/>
              </w:rPr>
              <w:t>tops</w:t>
            </w:r>
            <w:r>
              <w:rPr>
                <w:lang w:eastAsia="fr-FR"/>
              </w:rPr>
              <w:t xml:space="preserve"> ou encore </w:t>
            </w:r>
            <w:proofErr w:type="spellStart"/>
            <w:r w:rsidRPr="004D73F9">
              <w:rPr>
                <w:b/>
                <w:bCs/>
                <w:lang w:eastAsia="fr-FR"/>
              </w:rPr>
              <w:t>qc</w:t>
            </w:r>
            <w:proofErr w:type="spellEnd"/>
            <w:r>
              <w:rPr>
                <w:lang w:eastAsia="fr-FR"/>
              </w:rPr>
              <w:t xml:space="preserve"> (</w:t>
            </w:r>
            <w:r w:rsidRPr="004D73F9">
              <w:rPr>
                <w:i/>
                <w:iCs/>
                <w:lang w:eastAsia="fr-FR"/>
              </w:rPr>
              <w:t>quantum codec</w:t>
            </w:r>
            <w:r>
              <w:rPr>
                <w:lang w:eastAsia="fr-FR"/>
              </w:rPr>
              <w:t>).</w:t>
            </w:r>
          </w:p>
        </w:tc>
      </w:tr>
    </w:tbl>
    <w:p w14:paraId="4362F280" w14:textId="32909B3D" w:rsidR="00AD0703" w:rsidRDefault="00AD0703" w:rsidP="00091336">
      <w:pPr>
        <w:pStyle w:val="Titre1"/>
      </w:pPr>
      <w:r>
        <w:t>Résolution angulaire d’un codeur</w:t>
      </w:r>
    </w:p>
    <w:p w14:paraId="06A0243F" w14:textId="489B2D6C" w:rsidR="00AD0703" w:rsidRDefault="00AD0703" w:rsidP="00AD0703">
      <w:pPr>
        <w:rPr>
          <w:lang w:eastAsia="fr-FR"/>
        </w:rPr>
      </w:pPr>
      <w:r>
        <w:rPr>
          <w:lang w:eastAsia="fr-FR"/>
        </w:rPr>
        <w:t xml:space="preserve">Les observations précédentes qu’il est possible de mesurer : </w:t>
      </w:r>
    </w:p>
    <w:p w14:paraId="6A8B12DB" w14:textId="0B8A05AF" w:rsidR="00AD0703" w:rsidRDefault="00AD0703">
      <w:pPr>
        <w:pStyle w:val="Paragraphedeliste"/>
        <w:numPr>
          <w:ilvl w:val="0"/>
          <w:numId w:val="7"/>
        </w:numPr>
        <w:rPr>
          <w:lang w:eastAsia="fr-FR"/>
        </w:rPr>
      </w:pPr>
      <w:r>
        <w:rPr>
          <w:lang w:eastAsia="fr-FR"/>
        </w:rPr>
        <w:t>des front montants et des front descendant (ou des états hauts et des états bas)</w:t>
      </w:r>
    </w:p>
    <w:p w14:paraId="703EC115" w14:textId="4298A5A1" w:rsidR="00AD0703" w:rsidRDefault="00AD0703">
      <w:pPr>
        <w:pStyle w:val="Paragraphedeliste"/>
        <w:numPr>
          <w:ilvl w:val="0"/>
          <w:numId w:val="7"/>
        </w:numPr>
        <w:rPr>
          <w:lang w:eastAsia="fr-FR"/>
        </w:rPr>
      </w:pPr>
      <w:r>
        <w:rPr>
          <w:lang w:eastAsia="fr-FR"/>
        </w:rPr>
        <w:t xml:space="preserve">sur deux voies de mesures. </w:t>
      </w:r>
    </w:p>
    <w:p w14:paraId="0A745105" w14:textId="2D95C2E9" w:rsidR="00AD0703" w:rsidRDefault="00AD0703" w:rsidP="00AD0703">
      <w:pPr>
        <w:rPr>
          <w:rFonts w:eastAsiaTheme="minorEastAsia"/>
          <w:lang w:eastAsia="fr-FR"/>
        </w:rPr>
      </w:pPr>
      <w:r>
        <w:rPr>
          <w:lang w:eastAsia="fr-FR"/>
        </w:rPr>
        <w:t xml:space="preserve">Ainsi pour un codeur à </w:t>
      </w:r>
      <w:r w:rsidRPr="00AD0703">
        <w:rPr>
          <w:b/>
          <w:bCs/>
          <w:i/>
          <w:iCs/>
          <w:lang w:eastAsia="fr-FR"/>
        </w:rPr>
        <w:t>n</w:t>
      </w:r>
      <w:r>
        <w:rPr>
          <w:lang w:eastAsia="fr-FR"/>
        </w:rPr>
        <w:t xml:space="preserve"> fentes on peut mesurer </w:t>
      </w:r>
      <w:r w:rsidRPr="00AD0703">
        <w:rPr>
          <w:b/>
          <w:bCs/>
          <w:i/>
          <w:iCs/>
          <w:lang w:eastAsia="fr-FR"/>
        </w:rPr>
        <w:t>4n</w:t>
      </w:r>
      <w:r>
        <w:rPr>
          <w:lang w:eastAsia="fr-FR"/>
        </w:rPr>
        <w:t xml:space="preserve"> informations. La résolution angulaire (en radians) est donc donnée par </w:t>
      </w:r>
      <m:oMath>
        <m:r>
          <w:rPr>
            <w:rFonts w:ascii="Cambria Math" w:hAnsi="Cambria Math"/>
            <w:lang w:eastAsia="fr-FR"/>
          </w:rPr>
          <m:t>r=</m:t>
        </m:r>
        <m:f>
          <m:fPr>
            <m:ctrlPr>
              <w:rPr>
                <w:rFonts w:ascii="Cambria Math" w:hAnsi="Cambria Math"/>
                <w:i/>
                <w:lang w:eastAsia="fr-FR"/>
              </w:rPr>
            </m:ctrlPr>
          </m:fPr>
          <m:num>
            <m:r>
              <w:rPr>
                <w:rFonts w:ascii="Cambria Math" w:hAnsi="Cambria Math"/>
                <w:lang w:eastAsia="fr-FR"/>
              </w:rPr>
              <m:t>2π</m:t>
            </m:r>
          </m:num>
          <m:den>
            <m:r>
              <w:rPr>
                <w:rFonts w:ascii="Cambria Math" w:eastAsiaTheme="minorEastAsia" w:hAnsi="Cambria Math"/>
                <w:lang w:eastAsia="fr-FR"/>
              </w:rPr>
              <m:t>4n</m:t>
            </m:r>
          </m:den>
        </m:f>
        <m:r>
          <w:rPr>
            <w:rFonts w:ascii="Cambria Math" w:hAnsi="Cambria Math"/>
            <w:lang w:eastAsia="fr-FR"/>
          </w:rPr>
          <m:t>.</m:t>
        </m:r>
      </m:oMath>
    </w:p>
    <w:p w14:paraId="27DD3533" w14:textId="58960C15" w:rsidR="00AD0703" w:rsidRDefault="00AD0703" w:rsidP="00AD0703">
      <w:pPr>
        <w:rPr>
          <w:rFonts w:eastAsiaTheme="minorEastAsia"/>
          <w:lang w:eastAsia="fr-FR"/>
        </w:rPr>
      </w:pPr>
      <w:r>
        <w:rPr>
          <w:rFonts w:eastAsiaTheme="minorEastAsia"/>
          <w:lang w:eastAsia="fr-FR"/>
        </w:rPr>
        <w:t>Ainsi un codeur a 6 fentes a une résolution de 0,26 radians. Un codeur à 500 fentes a une résolution de 0,0031 rad.</w:t>
      </w:r>
    </w:p>
    <w:p w14:paraId="29A3DF54" w14:textId="05EE5FD6" w:rsidR="00C034FC" w:rsidRDefault="00AD0703" w:rsidP="00AD0703">
      <w:pPr>
        <w:rPr>
          <w:rFonts w:ascii="Cambria Math" w:eastAsiaTheme="minorEastAsia" w:hAnsi="Cambria Math"/>
          <w:i/>
          <w:lang w:eastAsia="fr-FR"/>
        </w:rPr>
      </w:pPr>
      <w:r>
        <w:rPr>
          <w:rFonts w:eastAsiaTheme="minorEastAsia"/>
          <w:lang w:eastAsia="fr-FR"/>
        </w:rPr>
        <w:t xml:space="preserve">Si un réducteur de rapport </w:t>
      </w:r>
      <m:oMath>
        <m:r>
          <m:rPr>
            <m:sty m:val="bi"/>
          </m:rPr>
          <w:rPr>
            <w:rFonts w:ascii="Cambria Math" w:eastAsiaTheme="minorEastAsia" w:hAnsi="Cambria Math"/>
            <w:lang w:eastAsia="fr-FR"/>
          </w:rPr>
          <m:t>r &lt; 1</m:t>
        </m:r>
      </m:oMath>
      <w:r>
        <w:rPr>
          <w:rFonts w:eastAsiaTheme="minorEastAsia"/>
          <w:lang w:eastAsia="fr-FR"/>
        </w:rPr>
        <w:t xml:space="preserve"> est placé « après le codeur » la résolution sera de</w:t>
      </w:r>
      <w:r w:rsidRPr="00AD0703">
        <w:rPr>
          <w:rFonts w:ascii="Cambria Math" w:hAnsi="Cambria Math"/>
          <w:i/>
          <w:lang w:eastAsia="fr-FR"/>
        </w:rPr>
        <w:t xml:space="preserve"> </w:t>
      </w:r>
      <m:oMath>
        <m:r>
          <w:rPr>
            <w:rFonts w:ascii="Cambria Math" w:hAnsi="Cambria Math"/>
            <w:lang w:eastAsia="fr-FR"/>
          </w:rPr>
          <m:t>r=</m:t>
        </m:r>
        <m:f>
          <m:fPr>
            <m:ctrlPr>
              <w:rPr>
                <w:rFonts w:ascii="Cambria Math" w:hAnsi="Cambria Math"/>
                <w:i/>
                <w:lang w:eastAsia="fr-FR"/>
              </w:rPr>
            </m:ctrlPr>
          </m:fPr>
          <m:num>
            <m:r>
              <w:rPr>
                <w:rFonts w:ascii="Cambria Math" w:hAnsi="Cambria Math"/>
                <w:lang w:eastAsia="fr-FR"/>
              </w:rPr>
              <m:t>2π</m:t>
            </m:r>
          </m:num>
          <m:den>
            <m:r>
              <w:rPr>
                <w:rFonts w:ascii="Cambria Math" w:eastAsiaTheme="minorEastAsia" w:hAnsi="Cambria Math"/>
                <w:lang w:eastAsia="fr-FR"/>
              </w:rPr>
              <m:t>4n</m:t>
            </m:r>
          </m:den>
        </m:f>
        <m:r>
          <w:rPr>
            <w:rFonts w:ascii="Cambria Math" w:hAnsi="Cambria Math"/>
            <w:lang w:eastAsia="fr-FR"/>
          </w:rPr>
          <m:t>×r</m:t>
        </m:r>
      </m:oMath>
      <w:r w:rsidR="00C034FC">
        <w:rPr>
          <w:rFonts w:ascii="Cambria Math" w:eastAsiaTheme="minorEastAsia" w:hAnsi="Cambria Math"/>
          <w:i/>
          <w:lang w:eastAsia="fr-FR"/>
        </w:rPr>
        <w:t>.</w:t>
      </w:r>
    </w:p>
    <w:p w14:paraId="0A536D1C" w14:textId="243546BD" w:rsidR="00C034FC" w:rsidRPr="00C034FC" w:rsidRDefault="00C034FC" w:rsidP="00AD0703">
      <w:pPr>
        <w:rPr>
          <w:rFonts w:ascii="Cambria Math" w:eastAsiaTheme="minorEastAsia" w:hAnsi="Cambria Math"/>
          <w:iCs/>
          <w:lang w:eastAsia="fr-FR"/>
        </w:rPr>
      </w:pPr>
      <w:r>
        <w:rPr>
          <w:rFonts w:eastAsiaTheme="minorEastAsia"/>
          <w:lang w:eastAsia="fr-FR"/>
        </w:rPr>
        <w:t xml:space="preserve">Si un codeur incrémental possède une troisième piste. Celle-ci comportera certainement une seule fente et permettra de fixer une origine. </w:t>
      </w:r>
    </w:p>
    <w:p w14:paraId="5A8D3031" w14:textId="6CB629E7" w:rsidR="004D73F9" w:rsidRDefault="004D73F9" w:rsidP="004D73F9">
      <w:pPr>
        <w:pStyle w:val="Titre1"/>
      </w:pPr>
      <w:r>
        <w:t>En résumé …</w:t>
      </w:r>
    </w:p>
    <w:p w14:paraId="0D3CACF1" w14:textId="788F2205" w:rsidR="00750AC2" w:rsidRDefault="00750AC2" w:rsidP="004D73F9">
      <w:pPr>
        <w:rPr>
          <w:lang w:eastAsia="fr-FR"/>
        </w:rPr>
      </w:pPr>
      <w:r>
        <w:rPr>
          <w:lang w:eastAsia="fr-FR"/>
        </w:rPr>
        <w:t xml:space="preserve">Le codeur incrémental est un capteur de position angulaire. La position mesurée est relative. La plupart du temps, une initialisation est donc nécessaire. </w:t>
      </w:r>
    </w:p>
    <w:p w14:paraId="0E04680F" w14:textId="77777777" w:rsidR="00750AC2" w:rsidRDefault="00750AC2" w:rsidP="004D73F9">
      <w:pPr>
        <w:rPr>
          <w:lang w:eastAsia="fr-FR"/>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8"/>
        <w:gridCol w:w="3398"/>
        <w:gridCol w:w="3398"/>
      </w:tblGrid>
      <w:tr w:rsidR="004D73F9" w14:paraId="33ADF479" w14:textId="77777777" w:rsidTr="004D73F9">
        <w:tc>
          <w:tcPr>
            <w:tcW w:w="3398" w:type="dxa"/>
          </w:tcPr>
          <w:p w14:paraId="3184C911" w14:textId="2A804651" w:rsidR="004D73F9" w:rsidRPr="004D73F9" w:rsidRDefault="004D73F9" w:rsidP="004D73F9">
            <w:pPr>
              <w:rPr>
                <w:b/>
                <w:bCs/>
                <w:lang w:eastAsia="fr-FR"/>
              </w:rPr>
            </w:pPr>
            <w:r w:rsidRPr="004D73F9">
              <w:rPr>
                <w:b/>
                <w:bCs/>
                <w:lang w:eastAsia="fr-FR"/>
              </w:rPr>
              <w:t>Un schéma</w:t>
            </w:r>
          </w:p>
        </w:tc>
        <w:tc>
          <w:tcPr>
            <w:tcW w:w="3398" w:type="dxa"/>
          </w:tcPr>
          <w:p w14:paraId="4E225416" w14:textId="132E64BF" w:rsidR="004D73F9" w:rsidRPr="004D73F9" w:rsidRDefault="004D73F9" w:rsidP="004D73F9">
            <w:pPr>
              <w:rPr>
                <w:b/>
                <w:bCs/>
                <w:lang w:eastAsia="fr-FR"/>
              </w:rPr>
            </w:pPr>
            <w:r w:rsidRPr="004D73F9">
              <w:rPr>
                <w:b/>
                <w:bCs/>
                <w:lang w:eastAsia="fr-FR"/>
              </w:rPr>
              <w:t>Un chronogramme</w:t>
            </w:r>
          </w:p>
        </w:tc>
        <w:tc>
          <w:tcPr>
            <w:tcW w:w="3398" w:type="dxa"/>
          </w:tcPr>
          <w:p w14:paraId="1600B1B4" w14:textId="0FB57D79" w:rsidR="004D73F9" w:rsidRPr="004D73F9" w:rsidRDefault="004D73F9" w:rsidP="004D73F9">
            <w:pPr>
              <w:rPr>
                <w:b/>
                <w:bCs/>
                <w:lang w:eastAsia="fr-FR"/>
              </w:rPr>
            </w:pPr>
            <w:r w:rsidRPr="004D73F9">
              <w:rPr>
                <w:b/>
                <w:bCs/>
                <w:lang w:eastAsia="fr-FR"/>
              </w:rPr>
              <w:t>Une résolution</w:t>
            </w:r>
          </w:p>
        </w:tc>
      </w:tr>
      <w:tr w:rsidR="004D73F9" w14:paraId="7682AA91" w14:textId="77777777" w:rsidTr="004D73F9">
        <w:tc>
          <w:tcPr>
            <w:tcW w:w="3398" w:type="dxa"/>
            <w:vAlign w:val="center"/>
          </w:tcPr>
          <w:p w14:paraId="3BC9B79D" w14:textId="13D9F336" w:rsidR="004D73F9" w:rsidRDefault="004D73F9" w:rsidP="004D73F9">
            <w:pPr>
              <w:jc w:val="center"/>
              <w:rPr>
                <w:lang w:eastAsia="fr-FR"/>
              </w:rPr>
            </w:pPr>
            <w:r>
              <w:rPr>
                <w:noProof/>
                <w:lang w:eastAsia="fr-FR"/>
              </w:rPr>
              <w:drawing>
                <wp:inline distT="0" distB="0" distL="0" distR="0" wp14:anchorId="607C02EE" wp14:editId="1FB49A65">
                  <wp:extent cx="1286749" cy="1390650"/>
                  <wp:effectExtent l="0" t="0" r="0" b="0"/>
                  <wp:docPr id="199807977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91151" cy="1395407"/>
                          </a:xfrm>
                          <a:prstGeom prst="rect">
                            <a:avLst/>
                          </a:prstGeom>
                          <a:noFill/>
                        </pic:spPr>
                      </pic:pic>
                    </a:graphicData>
                  </a:graphic>
                </wp:inline>
              </w:drawing>
            </w:r>
          </w:p>
        </w:tc>
        <w:tc>
          <w:tcPr>
            <w:tcW w:w="3398" w:type="dxa"/>
            <w:vAlign w:val="center"/>
          </w:tcPr>
          <w:p w14:paraId="4495CADE" w14:textId="41E4C1A3" w:rsidR="004D73F9" w:rsidRDefault="004D73F9" w:rsidP="004D73F9">
            <w:pPr>
              <w:jc w:val="center"/>
              <w:rPr>
                <w:lang w:eastAsia="fr-FR"/>
              </w:rPr>
            </w:pPr>
            <w:r>
              <w:rPr>
                <w:noProof/>
                <w:lang w:eastAsia="fr-FR"/>
              </w:rPr>
              <w:drawing>
                <wp:inline distT="0" distB="0" distL="0" distR="0" wp14:anchorId="6E0169BC" wp14:editId="366458B2">
                  <wp:extent cx="1704396" cy="1373504"/>
                  <wp:effectExtent l="0" t="0" r="0" b="0"/>
                  <wp:docPr id="39723448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13805" cy="1381087"/>
                          </a:xfrm>
                          <a:prstGeom prst="rect">
                            <a:avLst/>
                          </a:prstGeom>
                          <a:noFill/>
                        </pic:spPr>
                      </pic:pic>
                    </a:graphicData>
                  </a:graphic>
                </wp:inline>
              </w:drawing>
            </w:r>
          </w:p>
        </w:tc>
        <w:tc>
          <w:tcPr>
            <w:tcW w:w="3398" w:type="dxa"/>
          </w:tcPr>
          <w:p w14:paraId="05627A53" w14:textId="77777777" w:rsidR="00785B1D" w:rsidRDefault="00785B1D" w:rsidP="00785B1D">
            <w:pPr>
              <w:rPr>
                <w:lang w:eastAsia="fr-FR"/>
              </w:rPr>
            </w:pPr>
          </w:p>
          <w:p w14:paraId="16F6F0E3" w14:textId="0FFFD864" w:rsidR="004D73F9" w:rsidRDefault="004D73F9">
            <w:pPr>
              <w:pStyle w:val="Paragraphedeliste"/>
              <w:numPr>
                <w:ilvl w:val="0"/>
                <w:numId w:val="8"/>
              </w:numPr>
              <w:rPr>
                <w:lang w:eastAsia="fr-FR"/>
              </w:rPr>
            </w:pPr>
            <w:r>
              <w:rPr>
                <w:lang w:eastAsia="fr-FR"/>
              </w:rPr>
              <w:t>6 fentes</w:t>
            </w:r>
          </w:p>
          <w:p w14:paraId="63898420" w14:textId="77777777" w:rsidR="004D73F9" w:rsidRDefault="004D73F9">
            <w:pPr>
              <w:pStyle w:val="Paragraphedeliste"/>
              <w:numPr>
                <w:ilvl w:val="0"/>
                <w:numId w:val="8"/>
              </w:numPr>
              <w:rPr>
                <w:lang w:eastAsia="fr-FR"/>
              </w:rPr>
            </w:pPr>
            <w:r>
              <w:rPr>
                <w:lang w:eastAsia="fr-FR"/>
              </w:rPr>
              <w:t>2 voies en quadrature (4 infos/par fente)</w:t>
            </w:r>
          </w:p>
          <w:p w14:paraId="41946F67" w14:textId="275C9F6B" w:rsidR="004D73F9" w:rsidRDefault="004D73F9">
            <w:pPr>
              <w:pStyle w:val="Paragraphedeliste"/>
              <w:numPr>
                <w:ilvl w:val="0"/>
                <w:numId w:val="8"/>
              </w:numPr>
              <w:rPr>
                <w:lang w:eastAsia="fr-FR"/>
              </w:rPr>
            </w:pPr>
            <m:oMath>
              <m:r>
                <w:rPr>
                  <w:rFonts w:ascii="Cambria Math" w:hAnsi="Cambria Math"/>
                  <w:lang w:eastAsia="fr-FR"/>
                </w:rPr>
                <m:t>r=</m:t>
              </m:r>
              <m:f>
                <m:fPr>
                  <m:ctrlPr>
                    <w:rPr>
                      <w:rFonts w:ascii="Cambria Math" w:hAnsi="Cambria Math"/>
                      <w:i/>
                      <w:lang w:eastAsia="fr-FR"/>
                    </w:rPr>
                  </m:ctrlPr>
                </m:fPr>
                <m:num>
                  <m:r>
                    <w:rPr>
                      <w:rFonts w:ascii="Cambria Math" w:hAnsi="Cambria Math"/>
                      <w:lang w:eastAsia="fr-FR"/>
                    </w:rPr>
                    <m:t>2π</m:t>
                  </m:r>
                </m:num>
                <m:den>
                  <m:r>
                    <w:rPr>
                      <w:rFonts w:ascii="Cambria Math" w:hAnsi="Cambria Math"/>
                      <w:lang w:eastAsia="fr-FR"/>
                    </w:rPr>
                    <m:t>6×4</m:t>
                  </m:r>
                </m:den>
              </m:f>
              <m:r>
                <w:rPr>
                  <w:rFonts w:ascii="Cambria Math" w:hAnsi="Cambria Math"/>
                  <w:lang w:eastAsia="fr-FR"/>
                </w:rPr>
                <m:t xml:space="preserve">=0,26 </m:t>
              </m:r>
              <m:r>
                <m:rPr>
                  <m:sty m:val="p"/>
                </m:rPr>
                <w:rPr>
                  <w:rFonts w:ascii="Cambria Math" w:hAnsi="Cambria Math"/>
                  <w:lang w:eastAsia="fr-FR"/>
                </w:rPr>
                <m:t>rad</m:t>
              </m:r>
            </m:oMath>
          </w:p>
        </w:tc>
      </w:tr>
    </w:tbl>
    <w:p w14:paraId="191C9EF2" w14:textId="77777777" w:rsidR="004D73F9" w:rsidRPr="004D73F9" w:rsidRDefault="004D73F9" w:rsidP="004D73F9">
      <w:pPr>
        <w:rPr>
          <w:lang w:eastAsia="fr-FR"/>
        </w:rPr>
      </w:pPr>
    </w:p>
    <w:p w14:paraId="39DC14BD" w14:textId="2EC57804" w:rsidR="00785B1D" w:rsidRDefault="00785B1D" w:rsidP="00210494">
      <w:pPr>
        <w:pStyle w:val="Titre"/>
      </w:pPr>
      <w:r>
        <w:t>Le hacheur</w:t>
      </w:r>
    </w:p>
    <w:p w14:paraId="796805A3" w14:textId="1674A6D8" w:rsidR="00785B1D" w:rsidRDefault="00785B1D" w:rsidP="00C034FC">
      <w:pPr>
        <w:pStyle w:val="Titre1"/>
        <w:numPr>
          <w:ilvl w:val="0"/>
          <w:numId w:val="13"/>
        </w:numPr>
      </w:pPr>
      <w:r>
        <w:t>Définition</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4"/>
        <w:gridCol w:w="1410"/>
      </w:tblGrid>
      <w:tr w:rsidR="00662331" w14:paraId="0F8569CB" w14:textId="77777777" w:rsidTr="00662331">
        <w:tc>
          <w:tcPr>
            <w:tcW w:w="8784" w:type="dxa"/>
          </w:tcPr>
          <w:p w14:paraId="577407D1" w14:textId="7673F07D" w:rsidR="00662331" w:rsidRDefault="00662331" w:rsidP="00662331">
            <w:pPr>
              <w:rPr>
                <w:lang w:eastAsia="fr-FR"/>
              </w:rPr>
            </w:pPr>
            <w:r>
              <w:rPr>
                <w:lang w:eastAsia="fr-FR"/>
              </w:rPr>
              <w:t xml:space="preserve">Il existe beaucoup de hacheurs différents. On n’évoque ici </w:t>
            </w:r>
            <w:r w:rsidR="00787CCF">
              <w:rPr>
                <w:lang w:eastAsia="fr-FR"/>
              </w:rPr>
              <w:t>que</w:t>
            </w:r>
            <w:r>
              <w:rPr>
                <w:lang w:eastAsia="fr-FR"/>
              </w:rPr>
              <w:t xml:space="preserve"> les hacheurs permettant de moduler la vitesse des moteurs à courant continu</w:t>
            </w:r>
            <w:r w:rsidR="000E25A9">
              <w:rPr>
                <w:lang w:eastAsia="fr-FR"/>
              </w:rPr>
              <w:t xml:space="preserve"> (MCC)</w:t>
            </w:r>
            <w:r>
              <w:rPr>
                <w:lang w:eastAsia="fr-FR"/>
              </w:rPr>
              <w:t xml:space="preserve">. </w:t>
            </w:r>
          </w:p>
          <w:p w14:paraId="5CD97A37" w14:textId="4327CA88" w:rsidR="00662331" w:rsidRDefault="00662331" w:rsidP="00662331">
            <w:pPr>
              <w:rPr>
                <w:lang w:eastAsia="fr-FR"/>
              </w:rPr>
            </w:pPr>
            <w:r>
              <w:rPr>
                <w:lang w:eastAsia="fr-FR"/>
              </w:rPr>
              <w:t>Un hacheur est considéré comme un convertisseur continu – continu.</w:t>
            </w:r>
            <w:r w:rsidR="000E25A9">
              <w:rPr>
                <w:lang w:eastAsia="fr-FR"/>
              </w:rPr>
              <w:t xml:space="preserve"> Il permet de moduler la tension imposée aux bornes d’un MCC.</w:t>
            </w:r>
          </w:p>
        </w:tc>
        <w:tc>
          <w:tcPr>
            <w:tcW w:w="1410" w:type="dxa"/>
            <w:vAlign w:val="center"/>
          </w:tcPr>
          <w:p w14:paraId="1E326CD2" w14:textId="0D033AF9" w:rsidR="00662331" w:rsidRDefault="00662331" w:rsidP="00662331">
            <w:pPr>
              <w:jc w:val="center"/>
              <w:rPr>
                <w:lang w:eastAsia="fr-FR"/>
              </w:rPr>
            </w:pPr>
            <w:r>
              <w:rPr>
                <w:noProof/>
                <w:lang w:eastAsia="fr-FR"/>
              </w:rPr>
              <w:drawing>
                <wp:inline distT="0" distB="0" distL="0" distR="0" wp14:anchorId="4FFA17CE" wp14:editId="48702043">
                  <wp:extent cx="735965" cy="497494"/>
                  <wp:effectExtent l="0" t="0" r="6985" b="0"/>
                  <wp:docPr id="200365653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44931" cy="503555"/>
                          </a:xfrm>
                          <a:prstGeom prst="rect">
                            <a:avLst/>
                          </a:prstGeom>
                          <a:noFill/>
                        </pic:spPr>
                      </pic:pic>
                    </a:graphicData>
                  </a:graphic>
                </wp:inline>
              </w:drawing>
            </w:r>
          </w:p>
        </w:tc>
      </w:tr>
    </w:tbl>
    <w:p w14:paraId="5BA00726" w14:textId="37C0FB5B" w:rsidR="00662331" w:rsidRDefault="00662331" w:rsidP="00091336">
      <w:pPr>
        <w:pStyle w:val="Titre1"/>
      </w:pPr>
      <w:r>
        <w:lastRenderedPageBreak/>
        <w:t>Principe de fonctionnement</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0E25A9" w14:paraId="2AB77AF0" w14:textId="77777777" w:rsidTr="008D6CE8">
        <w:tc>
          <w:tcPr>
            <w:tcW w:w="5097" w:type="dxa"/>
          </w:tcPr>
          <w:p w14:paraId="44885A6B" w14:textId="77777777" w:rsidR="000E25A9" w:rsidRDefault="000E25A9" w:rsidP="00785B1D">
            <w:r>
              <w:t xml:space="preserve">Un hacheur (série) est constitué d’un interrupteur commandé (transistor) et d’une diode. </w:t>
            </w:r>
          </w:p>
          <w:p w14:paraId="119A3B11" w14:textId="77777777" w:rsidR="000E25A9" w:rsidRDefault="000E25A9">
            <w:pPr>
              <w:pStyle w:val="Paragraphedeliste"/>
              <w:numPr>
                <w:ilvl w:val="0"/>
                <w:numId w:val="9"/>
              </w:numPr>
            </w:pPr>
            <w:r>
              <w:t>D’une part il est branchée sur une source de tension continue de valeur constante.</w:t>
            </w:r>
          </w:p>
          <w:p w14:paraId="1AD4D539" w14:textId="77777777" w:rsidR="000E25A9" w:rsidRDefault="000E25A9">
            <w:pPr>
              <w:pStyle w:val="Paragraphedeliste"/>
              <w:numPr>
                <w:ilvl w:val="0"/>
                <w:numId w:val="9"/>
              </w:numPr>
            </w:pPr>
            <w:r>
              <w:t>D’autre part il est branché à un moteur à courant continu.</w:t>
            </w:r>
          </w:p>
          <w:p w14:paraId="0FF54A9C" w14:textId="4E3CBBDF" w:rsidR="000E25A9" w:rsidRDefault="000E25A9">
            <w:pPr>
              <w:pStyle w:val="Paragraphedeliste"/>
              <w:numPr>
                <w:ilvl w:val="0"/>
                <w:numId w:val="9"/>
              </w:numPr>
            </w:pPr>
            <w:r>
              <w:t xml:space="preserve">Enfin, l’interrupteur est commandé par une commande en PWM (ou MLI : Modulation de Largeur d’Impulsion, </w:t>
            </w:r>
            <w:r w:rsidRPr="000E25A9">
              <w:rPr>
                <w:i/>
                <w:iCs/>
              </w:rPr>
              <w:t xml:space="preserve">Pulse </w:t>
            </w:r>
            <w:proofErr w:type="spellStart"/>
            <w:r w:rsidRPr="000E25A9">
              <w:rPr>
                <w:i/>
                <w:iCs/>
              </w:rPr>
              <w:t>Width</w:t>
            </w:r>
            <w:proofErr w:type="spellEnd"/>
            <w:r w:rsidRPr="000E25A9">
              <w:rPr>
                <w:i/>
                <w:iCs/>
              </w:rPr>
              <w:t xml:space="preserve"> Modulation</w:t>
            </w:r>
            <w:r>
              <w:t>).</w:t>
            </w:r>
          </w:p>
        </w:tc>
        <w:tc>
          <w:tcPr>
            <w:tcW w:w="5097" w:type="dxa"/>
          </w:tcPr>
          <w:p w14:paraId="503C0C7A" w14:textId="31AAB83C" w:rsidR="000E25A9" w:rsidRDefault="000E25A9" w:rsidP="000E25A9">
            <w:pPr>
              <w:jc w:val="center"/>
            </w:pPr>
            <w:r>
              <w:rPr>
                <w:noProof/>
              </w:rPr>
              <w:drawing>
                <wp:inline distT="0" distB="0" distL="0" distR="0" wp14:anchorId="3FBFE5D3" wp14:editId="0AA7560D">
                  <wp:extent cx="1705993" cy="1080000"/>
                  <wp:effectExtent l="0" t="0" r="8890" b="0"/>
                  <wp:docPr id="145113395"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05993" cy="1080000"/>
                          </a:xfrm>
                          <a:prstGeom prst="rect">
                            <a:avLst/>
                          </a:prstGeom>
                          <a:noFill/>
                        </pic:spPr>
                      </pic:pic>
                    </a:graphicData>
                  </a:graphic>
                </wp:inline>
              </w:drawing>
            </w:r>
            <w:r>
              <w:rPr>
                <w:noProof/>
              </w:rPr>
              <w:drawing>
                <wp:inline distT="0" distB="0" distL="0" distR="0" wp14:anchorId="6149ABE0" wp14:editId="7B68C8EE">
                  <wp:extent cx="1313665" cy="1080000"/>
                  <wp:effectExtent l="0" t="0" r="1270" b="6350"/>
                  <wp:docPr id="94852105"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13665" cy="1080000"/>
                          </a:xfrm>
                          <a:prstGeom prst="rect">
                            <a:avLst/>
                          </a:prstGeom>
                          <a:noFill/>
                        </pic:spPr>
                      </pic:pic>
                    </a:graphicData>
                  </a:graphic>
                </wp:inline>
              </w:drawing>
            </w:r>
          </w:p>
        </w:tc>
      </w:tr>
    </w:tbl>
    <w:p w14:paraId="5FE7191E" w14:textId="77777777" w:rsidR="00785B1D" w:rsidRDefault="00785B1D" w:rsidP="00785B1D"/>
    <w:p w14:paraId="22F736AE" w14:textId="6B971EAE" w:rsidR="000E25A9" w:rsidRDefault="000E25A9" w:rsidP="00785B1D">
      <w:r>
        <w:t>Le signal PWM est un signal créneau périodique (période constante) dans lequel on modifie l</w:t>
      </w:r>
      <w:r w:rsidR="008D6CE8">
        <w:t xml:space="preserve">a proportion de temps </w:t>
      </w:r>
      <w:r>
        <w:t xml:space="preserve">passé </w:t>
      </w:r>
      <w:r w:rsidR="008D6CE8">
        <w:t xml:space="preserve">à l’état haut. Cette variable est appelée </w:t>
      </w:r>
      <w:r w:rsidR="008D6CE8" w:rsidRPr="008D6CE8">
        <w:rPr>
          <w:b/>
          <w:bCs/>
        </w:rPr>
        <w:t>rapport cyclique</w:t>
      </w:r>
      <w:r w:rsidR="008D6CE8">
        <w:t xml:space="preserve"> (noté ici </w:t>
      </w:r>
      <m:oMath>
        <m:r>
          <w:rPr>
            <w:rFonts w:ascii="Cambria Math" w:hAnsi="Cambria Math"/>
          </w:rPr>
          <m:t>α</m:t>
        </m:r>
      </m:oMath>
      <w:r w:rsidR="008D6CE8">
        <w:rPr>
          <w:rFonts w:eastAsiaTheme="minorEastAsia"/>
        </w:rPr>
        <w:t xml:space="preserve">). Ce type de signal est usuellement synthétisé par des cartes électroniques. Par exemples, sur les cartes Arduino, les sorties PWM sont notées </w:t>
      </w:r>
      <w:r w:rsidR="008D6CE8" w:rsidRPr="008D6CE8">
        <w:rPr>
          <w:rFonts w:eastAsiaTheme="minorEastAsia"/>
          <w:b/>
          <w:bCs/>
        </w:rPr>
        <w:t>~</w:t>
      </w:r>
      <w:r w:rsidR="008D6CE8">
        <w:rPr>
          <w:rFonts w:eastAsiaTheme="minorEastAsia"/>
        </w:rPr>
        <w:t>.</w:t>
      </w:r>
    </w:p>
    <w:p w14:paraId="2C85A631" w14:textId="36EAA8E5" w:rsidR="000E25A9" w:rsidRDefault="000E25A9" w:rsidP="00785B1D"/>
    <w:p w14:paraId="237026F4" w14:textId="4397B253" w:rsidR="008D6CE8" w:rsidRDefault="008D6CE8" w:rsidP="00785B1D">
      <w:pPr>
        <w:rPr>
          <w:rFonts w:eastAsiaTheme="minorEastAsia"/>
        </w:rPr>
      </w:pPr>
      <w:r>
        <w:t xml:space="preserve">La période du hacheur étant élevée </w:t>
      </w:r>
      <w:r w:rsidR="00787CCF">
        <w:t xml:space="preserve">(ordre de grandeur : 1 kHz) </w:t>
      </w:r>
      <w:r w:rsidR="008933F7">
        <w:t xml:space="preserve">et le moteur étant assimilable à un circuit RL, le moteur se comporte comme un filtre et « ne voit » donc que le valeur moyenne de la tension soit </w:t>
      </w:r>
      <m:oMath>
        <m:r>
          <w:rPr>
            <w:rFonts w:ascii="Cambria Math" w:hAnsi="Cambria Math"/>
          </w:rPr>
          <m:t>αU(t)</m:t>
        </m:r>
      </m:oMath>
      <w:r w:rsidR="00B77D88">
        <w:rPr>
          <w:rFonts w:eastAsiaTheme="minorEastAsia"/>
        </w:rPr>
        <w:t>.</w:t>
      </w:r>
    </w:p>
    <w:p w14:paraId="02EA8519" w14:textId="1E1AD26E" w:rsidR="005E1082" w:rsidRDefault="004003F4" w:rsidP="00091336">
      <w:pPr>
        <w:pStyle w:val="Titre1"/>
      </w:pPr>
      <w:r>
        <w:t>En résumé…</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58"/>
        <w:gridCol w:w="6646"/>
      </w:tblGrid>
      <w:tr w:rsidR="005258AA" w14:paraId="6C731DCF" w14:textId="77777777" w:rsidTr="005258AA">
        <w:tc>
          <w:tcPr>
            <w:tcW w:w="3114" w:type="dxa"/>
            <w:vAlign w:val="center"/>
          </w:tcPr>
          <w:p w14:paraId="20B6EA0D" w14:textId="50CDD18E" w:rsidR="005258AA" w:rsidRDefault="005258AA" w:rsidP="005258AA">
            <w:pPr>
              <w:jc w:val="center"/>
            </w:pPr>
            <w:r>
              <w:rPr>
                <w:noProof/>
              </w:rPr>
              <w:drawing>
                <wp:inline distT="0" distB="0" distL="0" distR="0" wp14:anchorId="02ED2163" wp14:editId="08DBF642">
                  <wp:extent cx="2122291" cy="723900"/>
                  <wp:effectExtent l="0" t="0" r="0" b="0"/>
                  <wp:docPr id="10862251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29923" cy="726503"/>
                          </a:xfrm>
                          <a:prstGeom prst="rect">
                            <a:avLst/>
                          </a:prstGeom>
                          <a:noFill/>
                        </pic:spPr>
                      </pic:pic>
                    </a:graphicData>
                  </a:graphic>
                </wp:inline>
              </w:drawing>
            </w:r>
          </w:p>
        </w:tc>
        <w:tc>
          <w:tcPr>
            <w:tcW w:w="7080" w:type="dxa"/>
          </w:tcPr>
          <w:p w14:paraId="7BD249C7" w14:textId="77777777" w:rsidR="005258AA" w:rsidRPr="005258AA" w:rsidRDefault="005258AA" w:rsidP="005258AA"/>
          <w:p w14:paraId="4D654ECE" w14:textId="7816CC36" w:rsidR="005258AA" w:rsidRDefault="005258AA">
            <w:pPr>
              <w:pStyle w:val="Paragraphedeliste"/>
              <w:numPr>
                <w:ilvl w:val="0"/>
                <w:numId w:val="10"/>
              </w:numPr>
              <w:rPr>
                <w:lang w:eastAsia="fr-FR"/>
              </w:rPr>
            </w:pPr>
            <w:r>
              <w:rPr>
                <w:lang w:eastAsia="fr-FR"/>
              </w:rPr>
              <w:t xml:space="preserve">Le hacheur est un distributeur ou modulateur d’énergie. Il est alimenté par une tension constante et continue </w:t>
            </w:r>
            <m:oMath>
              <m:sSub>
                <m:sSubPr>
                  <m:ctrlPr>
                    <w:rPr>
                      <w:rFonts w:ascii="Cambria Math" w:hAnsi="Cambria Math"/>
                      <w:i/>
                      <w:lang w:eastAsia="fr-FR"/>
                    </w:rPr>
                  </m:ctrlPr>
                </m:sSubPr>
                <m:e>
                  <m:r>
                    <w:rPr>
                      <w:rFonts w:ascii="Cambria Math" w:hAnsi="Cambria Math"/>
                      <w:lang w:eastAsia="fr-FR"/>
                    </w:rPr>
                    <m:t>U</m:t>
                  </m:r>
                </m:e>
                <m:sub>
                  <m:r>
                    <w:rPr>
                      <w:rFonts w:ascii="Cambria Math" w:hAnsi="Cambria Math"/>
                      <w:lang w:eastAsia="fr-FR"/>
                    </w:rPr>
                    <m:t>0</m:t>
                  </m:r>
                </m:sub>
              </m:sSub>
              <m:r>
                <w:rPr>
                  <w:rFonts w:ascii="Cambria Math" w:hAnsi="Cambria Math"/>
                  <w:lang w:eastAsia="fr-FR"/>
                </w:rPr>
                <m:t xml:space="preserve"> [V]</m:t>
              </m:r>
            </m:oMath>
            <w:r>
              <w:rPr>
                <w:lang w:eastAsia="fr-FR"/>
              </w:rPr>
              <w:t>.</w:t>
            </w:r>
          </w:p>
          <w:p w14:paraId="428D03E3" w14:textId="77777777" w:rsidR="005258AA" w:rsidRDefault="005258AA">
            <w:pPr>
              <w:pStyle w:val="Paragraphedeliste"/>
              <w:numPr>
                <w:ilvl w:val="0"/>
                <w:numId w:val="10"/>
              </w:numPr>
              <w:rPr>
                <w:lang w:eastAsia="fr-FR"/>
              </w:rPr>
            </w:pPr>
            <w:r>
              <w:rPr>
                <w:lang w:eastAsia="fr-FR"/>
              </w:rPr>
              <w:t xml:space="preserve">Il est piloté par un signal PWM. </w:t>
            </w:r>
          </w:p>
          <w:p w14:paraId="36DAE725" w14:textId="77777777" w:rsidR="005258AA" w:rsidRDefault="005258AA">
            <w:pPr>
              <w:pStyle w:val="Paragraphedeliste"/>
              <w:numPr>
                <w:ilvl w:val="0"/>
                <w:numId w:val="10"/>
              </w:numPr>
              <w:rPr>
                <w:lang w:eastAsia="fr-FR"/>
              </w:rPr>
            </w:pPr>
            <w:r>
              <w:rPr>
                <w:lang w:eastAsia="fr-FR"/>
              </w:rPr>
              <w:t xml:space="preserve">Il permet de distribuer une tension hachée. </w:t>
            </w:r>
          </w:p>
          <w:p w14:paraId="06E23B74" w14:textId="2EC91979" w:rsidR="005258AA" w:rsidRDefault="005258AA">
            <w:pPr>
              <w:pStyle w:val="Paragraphedeliste"/>
              <w:numPr>
                <w:ilvl w:val="1"/>
                <w:numId w:val="10"/>
              </w:numPr>
              <w:rPr>
                <w:lang w:eastAsia="fr-FR"/>
              </w:rPr>
            </w:pPr>
            <w:r>
              <w:rPr>
                <w:lang w:eastAsia="fr-FR"/>
              </w:rPr>
              <w:t xml:space="preserve">Sa valeur moyenne est comprise entre 0 et </w:t>
            </w:r>
            <m:oMath>
              <m:sSub>
                <m:sSubPr>
                  <m:ctrlPr>
                    <w:rPr>
                      <w:rFonts w:ascii="Cambria Math" w:hAnsi="Cambria Math"/>
                      <w:i/>
                      <w:lang w:eastAsia="fr-FR"/>
                    </w:rPr>
                  </m:ctrlPr>
                </m:sSubPr>
                <m:e>
                  <m:r>
                    <w:rPr>
                      <w:rFonts w:ascii="Cambria Math" w:hAnsi="Cambria Math"/>
                      <w:lang w:eastAsia="fr-FR"/>
                    </w:rPr>
                    <m:t>U</m:t>
                  </m:r>
                </m:e>
                <m:sub>
                  <m:r>
                    <w:rPr>
                      <w:rFonts w:ascii="Cambria Math" w:hAnsi="Cambria Math"/>
                      <w:lang w:eastAsia="fr-FR"/>
                    </w:rPr>
                    <m:t>0</m:t>
                  </m:r>
                </m:sub>
              </m:sSub>
            </m:oMath>
            <w:r>
              <w:rPr>
                <w:lang w:eastAsia="fr-FR"/>
              </w:rPr>
              <w:t> </w:t>
            </w:r>
            <w:r w:rsidR="00787CCF">
              <w:rPr>
                <w:lang w:eastAsia="fr-FR"/>
              </w:rPr>
              <w:t>[</w:t>
            </w:r>
            <w:r>
              <w:rPr>
                <w:lang w:eastAsia="fr-FR"/>
              </w:rPr>
              <w:t>V</w:t>
            </w:r>
            <w:r w:rsidR="00787CCF">
              <w:rPr>
                <w:lang w:eastAsia="fr-FR"/>
              </w:rPr>
              <w:t>]</w:t>
            </w:r>
            <w:r>
              <w:rPr>
                <w:lang w:eastAsia="fr-FR"/>
              </w:rPr>
              <w:t xml:space="preserve"> si le moteur ne va que dans un sens. </w:t>
            </w:r>
          </w:p>
          <w:p w14:paraId="243DA86D" w14:textId="73657E31" w:rsidR="005258AA" w:rsidRDefault="005258AA" w:rsidP="005258AA">
            <w:pPr>
              <w:pStyle w:val="Paragraphedeliste"/>
              <w:numPr>
                <w:ilvl w:val="1"/>
                <w:numId w:val="10"/>
              </w:numPr>
              <w:rPr>
                <w:lang w:eastAsia="fr-FR"/>
              </w:rPr>
            </w:pPr>
            <w:r>
              <w:rPr>
                <w:lang w:eastAsia="fr-FR"/>
              </w:rPr>
              <w:t xml:space="preserve">Sa valeur moyenne est comprise entre </w:t>
            </w:r>
            <m:oMath>
              <m:sSub>
                <m:sSubPr>
                  <m:ctrlPr>
                    <w:rPr>
                      <w:rFonts w:ascii="Cambria Math" w:hAnsi="Cambria Math"/>
                      <w:i/>
                      <w:lang w:eastAsia="fr-FR"/>
                    </w:rPr>
                  </m:ctrlPr>
                </m:sSubPr>
                <m:e>
                  <m:r>
                    <w:rPr>
                      <w:rFonts w:ascii="Cambria Math" w:hAnsi="Cambria Math"/>
                      <w:lang w:eastAsia="fr-FR"/>
                    </w:rPr>
                    <m:t>-U</m:t>
                  </m:r>
                </m:e>
                <m:sub>
                  <m:r>
                    <w:rPr>
                      <w:rFonts w:ascii="Cambria Math" w:hAnsi="Cambria Math"/>
                      <w:lang w:eastAsia="fr-FR"/>
                    </w:rPr>
                    <m:t>0</m:t>
                  </m:r>
                </m:sub>
              </m:sSub>
            </m:oMath>
            <w:r>
              <w:rPr>
                <w:lang w:eastAsia="fr-FR"/>
              </w:rPr>
              <w:t> </w:t>
            </w:r>
            <w:r w:rsidR="00787CCF">
              <w:rPr>
                <w:lang w:eastAsia="fr-FR"/>
              </w:rPr>
              <w:t>[</w:t>
            </w:r>
            <w:r>
              <w:rPr>
                <w:lang w:eastAsia="fr-FR"/>
              </w:rPr>
              <w:t>V</w:t>
            </w:r>
            <w:r w:rsidR="00787CCF">
              <w:rPr>
                <w:lang w:eastAsia="fr-FR"/>
              </w:rPr>
              <w:t>]</w:t>
            </w:r>
            <w:r>
              <w:rPr>
                <w:lang w:eastAsia="fr-FR"/>
              </w:rPr>
              <w:t xml:space="preserve"> et </w:t>
            </w:r>
            <m:oMath>
              <m:sSub>
                <m:sSubPr>
                  <m:ctrlPr>
                    <w:rPr>
                      <w:rFonts w:ascii="Cambria Math" w:hAnsi="Cambria Math"/>
                      <w:i/>
                      <w:lang w:eastAsia="fr-FR"/>
                    </w:rPr>
                  </m:ctrlPr>
                </m:sSubPr>
                <m:e>
                  <m:r>
                    <w:rPr>
                      <w:rFonts w:ascii="Cambria Math" w:hAnsi="Cambria Math"/>
                      <w:lang w:eastAsia="fr-FR"/>
                    </w:rPr>
                    <m:t>+U</m:t>
                  </m:r>
                </m:e>
                <m:sub>
                  <m:r>
                    <w:rPr>
                      <w:rFonts w:ascii="Cambria Math" w:hAnsi="Cambria Math"/>
                      <w:lang w:eastAsia="fr-FR"/>
                    </w:rPr>
                    <m:t>0</m:t>
                  </m:r>
                </m:sub>
              </m:sSub>
            </m:oMath>
            <w:r>
              <w:rPr>
                <w:lang w:eastAsia="fr-FR"/>
              </w:rPr>
              <w:t> </w:t>
            </w:r>
            <w:r w:rsidR="00787CCF">
              <w:rPr>
                <w:lang w:eastAsia="fr-FR"/>
              </w:rPr>
              <w:t>[</w:t>
            </w:r>
            <w:r>
              <w:rPr>
                <w:lang w:eastAsia="fr-FR"/>
              </w:rPr>
              <w:t>V</w:t>
            </w:r>
            <w:r w:rsidR="00787CCF">
              <w:rPr>
                <w:lang w:eastAsia="fr-FR"/>
              </w:rPr>
              <w:t>]</w:t>
            </w:r>
            <w:r>
              <w:rPr>
                <w:lang w:eastAsia="fr-FR"/>
              </w:rPr>
              <w:t xml:space="preserve"> si le moteur va dans les deux sens.</w:t>
            </w:r>
          </w:p>
        </w:tc>
      </w:tr>
    </w:tbl>
    <w:p w14:paraId="3182CE1E" w14:textId="7429469F" w:rsidR="008D6CE8" w:rsidRPr="00785B1D" w:rsidRDefault="008D6CE8" w:rsidP="00785B1D"/>
    <w:p w14:paraId="12273CB4" w14:textId="4D33C8B3" w:rsidR="00210494" w:rsidRPr="00210494" w:rsidRDefault="00210494" w:rsidP="001B27A2">
      <w:pPr>
        <w:pStyle w:val="Titre"/>
      </w:pPr>
      <w:r>
        <w:t>Moteur à courant con</w:t>
      </w:r>
      <w:r w:rsidR="00354578">
        <w:t>t</w:t>
      </w:r>
      <w:r>
        <w:t>inu</w:t>
      </w:r>
    </w:p>
    <w:p w14:paraId="3E693939" w14:textId="3480F3D1" w:rsidR="00BC3493" w:rsidRDefault="00210494">
      <w:pPr>
        <w:pStyle w:val="Titre1"/>
        <w:numPr>
          <w:ilvl w:val="0"/>
          <w:numId w:val="11"/>
        </w:numPr>
      </w:pPr>
      <w:r>
        <w:t>Constituants du moteur</w:t>
      </w:r>
      <w:r w:rsidR="00F55669">
        <w:t xml:space="preserve"> et principe de fonctionnement</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5946"/>
      </w:tblGrid>
      <w:tr w:rsidR="00F918AD" w14:paraId="64AA41EA" w14:textId="77777777" w:rsidTr="00922DE0">
        <w:tc>
          <w:tcPr>
            <w:tcW w:w="4248" w:type="dxa"/>
            <w:vAlign w:val="center"/>
          </w:tcPr>
          <w:p w14:paraId="085C06F9" w14:textId="0AAEA5F7" w:rsidR="00F918AD" w:rsidRDefault="00F918AD" w:rsidP="00F918AD">
            <w:pPr>
              <w:jc w:val="center"/>
            </w:pPr>
            <w:r>
              <w:rPr>
                <w:noProof/>
              </w:rPr>
              <w:drawing>
                <wp:inline distT="0" distB="0" distL="0" distR="0" wp14:anchorId="6921B4DE" wp14:editId="13E6FE40">
                  <wp:extent cx="2435382" cy="1285455"/>
                  <wp:effectExtent l="0" t="0" r="3175" b="0"/>
                  <wp:docPr id="120586648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62058" cy="1299535"/>
                          </a:xfrm>
                          <a:prstGeom prst="rect">
                            <a:avLst/>
                          </a:prstGeom>
                          <a:noFill/>
                        </pic:spPr>
                      </pic:pic>
                    </a:graphicData>
                  </a:graphic>
                </wp:inline>
              </w:drawing>
            </w:r>
          </w:p>
        </w:tc>
        <w:tc>
          <w:tcPr>
            <w:tcW w:w="5946" w:type="dxa"/>
          </w:tcPr>
          <w:p w14:paraId="299FF438" w14:textId="12FDEF29" w:rsidR="00F918AD" w:rsidRDefault="00F918AD">
            <w:pPr>
              <w:pStyle w:val="Paragraphedeliste"/>
              <w:numPr>
                <w:ilvl w:val="0"/>
                <w:numId w:val="12"/>
              </w:numPr>
            </w:pPr>
            <w:r>
              <w:t xml:space="preserve">Un champ magnétique est </w:t>
            </w:r>
            <w:r w:rsidR="00787CCF">
              <w:t>créé</w:t>
            </w:r>
            <w:r>
              <w:t xml:space="preserve"> par des aimants permanents ou un électro aimant. </w:t>
            </w:r>
          </w:p>
          <w:p w14:paraId="6EDC676D" w14:textId="77777777" w:rsidR="00F918AD" w:rsidRDefault="00F918AD">
            <w:pPr>
              <w:pStyle w:val="Paragraphedeliste"/>
              <w:numPr>
                <w:ilvl w:val="0"/>
                <w:numId w:val="12"/>
              </w:numPr>
            </w:pPr>
            <w:r>
              <w:t>Une bobine est placée au centre de ce champ magnétique.</w:t>
            </w:r>
          </w:p>
          <w:p w14:paraId="438426B4" w14:textId="77777777" w:rsidR="00F918AD" w:rsidRDefault="00F918AD">
            <w:pPr>
              <w:pStyle w:val="Paragraphedeliste"/>
              <w:numPr>
                <w:ilvl w:val="0"/>
                <w:numId w:val="12"/>
              </w:numPr>
            </w:pPr>
            <w:r>
              <w:t xml:space="preserve">Un courant circule dans cette bobine. </w:t>
            </w:r>
          </w:p>
          <w:p w14:paraId="4D8439CD" w14:textId="211EF69A" w:rsidR="00F918AD" w:rsidRDefault="00F918AD">
            <w:pPr>
              <w:pStyle w:val="Paragraphedeliste"/>
              <w:numPr>
                <w:ilvl w:val="0"/>
                <w:numId w:val="12"/>
              </w:numPr>
            </w:pPr>
            <w:r>
              <w:t xml:space="preserve">D’après la force de Laplace, </w:t>
            </w:r>
            <m:oMath>
              <m:acc>
                <m:accPr>
                  <m:chr m:val="⃗"/>
                  <m:ctrlPr>
                    <w:rPr>
                      <w:rFonts w:ascii="Cambria Math" w:hAnsi="Cambria Math"/>
                      <w:i/>
                    </w:rPr>
                  </m:ctrlPr>
                </m:accPr>
                <m:e>
                  <m:r>
                    <m:rPr>
                      <m:sty m:val="p"/>
                    </m:rPr>
                    <w:rPr>
                      <w:rFonts w:ascii="Cambria Math" w:hAnsi="Cambria Math"/>
                    </w:rPr>
                    <m:t>d</m:t>
                  </m:r>
                  <m:r>
                    <w:rPr>
                      <w:rFonts w:ascii="Cambria Math" w:hAnsi="Cambria Math"/>
                    </w:rPr>
                    <m:t>F</m:t>
                  </m:r>
                </m:e>
              </m:acc>
              <m:r>
                <w:rPr>
                  <w:rFonts w:ascii="Cambria Math" w:hAnsi="Cambria Math"/>
                </w:rPr>
                <m:t xml:space="preserve">=I </m:t>
              </m:r>
              <m:acc>
                <m:accPr>
                  <m:chr m:val="⃗"/>
                  <m:ctrlPr>
                    <w:rPr>
                      <w:rFonts w:ascii="Cambria Math" w:hAnsi="Cambria Math"/>
                      <w:i/>
                    </w:rPr>
                  </m:ctrlPr>
                </m:accPr>
                <m:e>
                  <m:r>
                    <m:rPr>
                      <m:sty m:val="p"/>
                    </m:rPr>
                    <w:rPr>
                      <w:rFonts w:ascii="Cambria Math" w:hAnsi="Cambria Math"/>
                    </w:rPr>
                    <m:t>d</m:t>
                  </m:r>
                  <m:r>
                    <w:rPr>
                      <w:rFonts w:ascii="Cambria Math" w:hAnsi="Cambria Math"/>
                    </w:rPr>
                    <m:t>l</m:t>
                  </m:r>
                </m:e>
              </m:acc>
              <m:r>
                <w:rPr>
                  <w:rFonts w:ascii="Cambria Math" w:hAnsi="Cambria Math"/>
                </w:rPr>
                <m:t>∧</m:t>
              </m:r>
              <m:acc>
                <m:accPr>
                  <m:chr m:val="⃗"/>
                  <m:ctrlPr>
                    <w:rPr>
                      <w:rFonts w:ascii="Cambria Math" w:hAnsi="Cambria Math"/>
                      <w:i/>
                    </w:rPr>
                  </m:ctrlPr>
                </m:accPr>
                <m:e>
                  <m:r>
                    <w:rPr>
                      <w:rFonts w:ascii="Cambria Math" w:hAnsi="Cambria Math"/>
                    </w:rPr>
                    <m:t>B</m:t>
                  </m:r>
                </m:e>
              </m:acc>
            </m:oMath>
            <w:r>
              <w:rPr>
                <w:rFonts w:eastAsiaTheme="minorEastAsia"/>
              </w:rPr>
              <w:t xml:space="preserve">, une force élémentaire s’exerce sur une portion du conducteur. Cette force est à l’origine du couple moteur. </w:t>
            </w:r>
          </w:p>
        </w:tc>
      </w:tr>
    </w:tbl>
    <w:p w14:paraId="3F0A5FBC" w14:textId="66A9DA43" w:rsidR="00F55669" w:rsidRDefault="00922DE0" w:rsidP="00922DE0">
      <w:pPr>
        <w:pStyle w:val="Titre1"/>
      </w:pPr>
      <w:r>
        <w:t>Equations de principe</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922DE0" w14:paraId="4FC792ED" w14:textId="77777777" w:rsidTr="00922DE0">
        <w:tc>
          <w:tcPr>
            <w:tcW w:w="5097" w:type="dxa"/>
            <w:vAlign w:val="center"/>
          </w:tcPr>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6"/>
              <w:gridCol w:w="3225"/>
            </w:tblGrid>
            <w:tr w:rsidR="00922DE0" w14:paraId="6D300430" w14:textId="77777777" w:rsidTr="00922DE0">
              <w:tc>
                <w:tcPr>
                  <w:tcW w:w="1586" w:type="dxa"/>
                </w:tcPr>
                <w:p w14:paraId="4D1EA524" w14:textId="49F814F5" w:rsidR="00922DE0" w:rsidRDefault="00922DE0" w:rsidP="00922DE0">
                  <w:pPr>
                    <w:jc w:val="center"/>
                  </w:pPr>
                  <w:r>
                    <w:rPr>
                      <w:noProof/>
                    </w:rPr>
                    <w:drawing>
                      <wp:inline distT="0" distB="0" distL="0" distR="0" wp14:anchorId="4D48DFB5" wp14:editId="4BD6A99F">
                        <wp:extent cx="908690" cy="939182"/>
                        <wp:effectExtent l="0" t="0" r="5715" b="0"/>
                        <wp:docPr id="12029566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17330" cy="948112"/>
                                </a:xfrm>
                                <a:prstGeom prst="rect">
                                  <a:avLst/>
                                </a:prstGeom>
                                <a:noFill/>
                              </pic:spPr>
                            </pic:pic>
                          </a:graphicData>
                        </a:graphic>
                      </wp:inline>
                    </w:drawing>
                  </w:r>
                </w:p>
              </w:tc>
              <w:tc>
                <w:tcPr>
                  <w:tcW w:w="3285" w:type="dxa"/>
                  <w:vAlign w:val="center"/>
                </w:tcPr>
                <w:p w14:paraId="5B7517EA" w14:textId="61181AD2" w:rsidR="00922DE0" w:rsidRDefault="000132AE" w:rsidP="00922DE0">
                  <w:pPr>
                    <w:jc w:val="left"/>
                  </w:pPr>
                  <m:oMath>
                    <m:r>
                      <w:rPr>
                        <w:rFonts w:ascii="Cambria Math" w:hAnsi="Cambria Math"/>
                      </w:rPr>
                      <m:t>E</m:t>
                    </m:r>
                  </m:oMath>
                  <w:r w:rsidR="00922DE0">
                    <w:t> [V]: force électromotrice</w:t>
                  </w:r>
                </w:p>
                <w:p w14:paraId="705DFD07" w14:textId="61BFD42C" w:rsidR="00922DE0" w:rsidRDefault="000132AE" w:rsidP="00922DE0">
                  <w:pPr>
                    <w:jc w:val="left"/>
                  </w:pPr>
                  <m:oMath>
                    <m:r>
                      <w:rPr>
                        <w:rFonts w:ascii="Cambria Math" w:hAnsi="Cambria Math"/>
                      </w:rPr>
                      <m:t>K</m:t>
                    </m:r>
                  </m:oMath>
                  <w:r w:rsidR="00922DE0">
                    <w:t> [V/(rad/s)] ou [Nm/A] : constante électrique</w:t>
                  </w:r>
                </w:p>
                <w:p w14:paraId="5D00BE5E" w14:textId="55318F1E" w:rsidR="00922DE0" w:rsidRDefault="00922DE0" w:rsidP="00922DE0">
                  <w:pPr>
                    <w:jc w:val="left"/>
                    <w:rPr>
                      <w:rFonts w:eastAsiaTheme="minorEastAsia"/>
                    </w:rPr>
                  </w:pPr>
                  <m:oMath>
                    <m:r>
                      <w:rPr>
                        <w:rFonts w:ascii="Cambria Math" w:hAnsi="Cambria Math"/>
                      </w:rPr>
                      <m:t>ω(t)</m:t>
                    </m:r>
                  </m:oMath>
                  <w:r>
                    <w:rPr>
                      <w:rFonts w:eastAsiaTheme="minorEastAsia"/>
                    </w:rPr>
                    <w:t> [rad/s]: vitesse de rotation du rotor</w:t>
                  </w:r>
                </w:p>
                <w:p w14:paraId="2BB22B33" w14:textId="2C310797" w:rsidR="00922DE0" w:rsidRPr="00922DE0" w:rsidRDefault="00922DE0" w:rsidP="00922DE0">
                  <w:pPr>
                    <w:jc w:val="left"/>
                    <w:rPr>
                      <w:rFonts w:eastAsiaTheme="minorEastAsia"/>
                    </w:rPr>
                  </w:pPr>
                  <m:oMath>
                    <m:r>
                      <w:rPr>
                        <w:rFonts w:ascii="Cambria Math" w:hAnsi="Cambria Math"/>
                      </w:rPr>
                      <m:t>J</m:t>
                    </m:r>
                  </m:oMath>
                  <w:r>
                    <w:rPr>
                      <w:rFonts w:eastAsiaTheme="minorEastAsia"/>
                    </w:rPr>
                    <w:t> [kg.m²]: moment d’inertie du rotor</w:t>
                  </w:r>
                </w:p>
              </w:tc>
            </w:tr>
          </w:tbl>
          <w:p w14:paraId="56ED380D" w14:textId="253C1C00" w:rsidR="00922DE0" w:rsidRDefault="00922DE0" w:rsidP="00922DE0">
            <w:pPr>
              <w:jc w:val="center"/>
            </w:pPr>
          </w:p>
        </w:tc>
        <w:tc>
          <w:tcPr>
            <w:tcW w:w="5097" w:type="dxa"/>
            <w:vAlign w:val="center"/>
          </w:tcPr>
          <w:p w14:paraId="1A841CF2" w14:textId="0E3669D2" w:rsidR="00922DE0" w:rsidRDefault="00922DE0" w:rsidP="00922DE0">
            <w:r>
              <w:t>D’après la loi des mailles :</w:t>
            </w:r>
          </w:p>
          <w:p w14:paraId="7ECD46CF" w14:textId="217B9B8F" w:rsidR="00922DE0" w:rsidRDefault="00922DE0" w:rsidP="00922DE0">
            <w:pPr>
              <w:jc w:val="center"/>
            </w:pPr>
            <m:oMathPara>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=E+Ri</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eastAsiaTheme="minorEastAsia" w:hAnsi="Cambria Math"/>
                        <w:i/>
                      </w:rPr>
                    </m:ctrlPr>
                  </m:fPr>
                  <m:num>
                    <m:r>
                      <w:rPr>
                        <w:rFonts w:ascii="Cambria Math" w:eastAsiaTheme="minorEastAsia" w:hAnsi="Cambria Math"/>
                      </w:rPr>
                      <m:t>L</m:t>
                    </m:r>
                    <m:r>
                      <m:rPr>
                        <m:sty m:val="p"/>
                      </m:rPr>
                      <w:rPr>
                        <w:rFonts w:ascii="Cambria Math" w:eastAsiaTheme="minorEastAsia" w:hAnsi="Cambria Math"/>
                      </w:rPr>
                      <m:t>d</m:t>
                    </m:r>
                    <m:r>
                      <w:rPr>
                        <w:rFonts w:ascii="Cambria Math" w:eastAsiaTheme="minorEastAsia" w:hAnsi="Cambria Math"/>
                      </w:rPr>
                      <m:t>i(t)</m:t>
                    </m:r>
                  </m:num>
                  <m:den>
                    <m:r>
                      <m:rPr>
                        <m:sty m:val="p"/>
                      </m:rPr>
                      <w:rPr>
                        <w:rFonts w:ascii="Cambria Math" w:eastAsiaTheme="minorEastAsia" w:hAnsi="Cambria Math"/>
                      </w:rPr>
                      <m:t>d</m:t>
                    </m:r>
                    <m:r>
                      <w:rPr>
                        <w:rFonts w:ascii="Cambria Math" w:eastAsiaTheme="minorEastAsia" w:hAnsi="Cambria Math"/>
                      </w:rPr>
                      <m:t>t</m:t>
                    </m:r>
                  </m:den>
                </m:f>
              </m:oMath>
            </m:oMathPara>
          </w:p>
          <w:p w14:paraId="00038089" w14:textId="77777777" w:rsidR="00922DE0" w:rsidRDefault="00922DE0" w:rsidP="00922DE0">
            <w:r>
              <w:t>Equations électromécaniques du MCC :</w:t>
            </w:r>
          </w:p>
          <w:p w14:paraId="2B59DA17" w14:textId="26264013" w:rsidR="00922DE0" w:rsidRPr="00922DE0" w:rsidRDefault="00922DE0" w:rsidP="00922DE0">
            <w:pPr>
              <w:jc w:val="center"/>
              <w:rPr>
                <w:rFonts w:eastAsiaTheme="minorEastAsia"/>
              </w:rPr>
            </w:pPr>
            <m:oMathPara>
              <m:oMath>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=Kω</m:t>
                </m:r>
                <m:d>
                  <m:dPr>
                    <m:ctrlPr>
                      <w:rPr>
                        <w:rFonts w:ascii="Cambria Math" w:hAnsi="Cambria Math"/>
                        <w:i/>
                      </w:rPr>
                    </m:ctrlPr>
                  </m:dPr>
                  <m:e>
                    <m:r>
                      <w:rPr>
                        <w:rFonts w:ascii="Cambria Math" w:hAnsi="Cambria Math"/>
                      </w:rPr>
                      <m:t>t</m:t>
                    </m:r>
                  </m:e>
                </m:d>
                <m:r>
                  <w:rPr>
                    <w:rFonts w:ascii="Cambria Math" w:hAnsi="Cambria Math"/>
                  </w:rPr>
                  <m:t xml:space="preserve">    </m:t>
                </m:r>
                <m:r>
                  <m:rPr>
                    <m:sty m:val="p"/>
                  </m:rPr>
                  <w:rPr>
                    <w:rFonts w:ascii="Cambria Math" w:hAnsi="Cambria Math"/>
                  </w:rPr>
                  <m:t>et</m:t>
                </m:r>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=Ki</m:t>
                </m:r>
                <m:d>
                  <m:dPr>
                    <m:ctrlPr>
                      <w:rPr>
                        <w:rFonts w:ascii="Cambria Math" w:hAnsi="Cambria Math"/>
                        <w:i/>
                      </w:rPr>
                    </m:ctrlPr>
                  </m:dPr>
                  <m:e>
                    <m:r>
                      <w:rPr>
                        <w:rFonts w:ascii="Cambria Math" w:hAnsi="Cambria Math"/>
                      </w:rPr>
                      <m:t>t</m:t>
                    </m:r>
                  </m:e>
                </m:d>
              </m:oMath>
            </m:oMathPara>
          </w:p>
          <w:p w14:paraId="1317DFB7" w14:textId="77777777" w:rsidR="00922DE0" w:rsidRDefault="00922DE0" w:rsidP="00922DE0">
            <w:pPr>
              <w:rPr>
                <w:rFonts w:eastAsiaTheme="minorEastAsia"/>
              </w:rPr>
            </w:pPr>
            <w:r>
              <w:rPr>
                <w:rFonts w:eastAsiaTheme="minorEastAsia"/>
              </w:rPr>
              <w:t>D’après le théorème du moment dynamique :</w:t>
            </w:r>
          </w:p>
          <w:p w14:paraId="658C3B30" w14:textId="390E480B" w:rsidR="00922DE0" w:rsidRPr="00922DE0" w:rsidRDefault="00922DE0" w:rsidP="00922DE0">
            <w:pPr>
              <w:jc w:val="center"/>
              <w:rPr>
                <w:rFonts w:eastAsiaTheme="minorEastAsia"/>
              </w:rPr>
            </w:pPr>
            <m:oMathPara>
              <m:oMath>
                <m:r>
                  <w:rPr>
                    <w:rFonts w:ascii="Cambria Math" w:eastAsiaTheme="minorEastAsia" w:hAnsi="Cambria Math"/>
                  </w:rPr>
                  <m:t>J</m:t>
                </m:r>
                <m:f>
                  <m:fPr>
                    <m:ctrlPr>
                      <w:rPr>
                        <w:rFonts w:ascii="Cambria Math" w:eastAsiaTheme="minorEastAsia" w:hAnsi="Cambria Math"/>
                        <w:i/>
                      </w:rPr>
                    </m:ctrlPr>
                  </m:fPr>
                  <m:num>
                    <m:r>
                      <m:rPr>
                        <m:sty m:val="p"/>
                      </m:rPr>
                      <w:rPr>
                        <w:rFonts w:ascii="Cambria Math" w:eastAsiaTheme="minorEastAsia" w:hAnsi="Cambria Math"/>
                      </w:rPr>
                      <m:t>d</m:t>
                    </m:r>
                    <m:r>
                      <w:rPr>
                        <w:rFonts w:ascii="Cambria Math" w:eastAsiaTheme="minorEastAsia" w:hAnsi="Cambria Math"/>
                      </w:rPr>
                      <m:t>ω</m:t>
                    </m:r>
                    <m:d>
                      <m:dPr>
                        <m:ctrlPr>
                          <w:rPr>
                            <w:rFonts w:ascii="Cambria Math" w:eastAsiaTheme="minorEastAsia" w:hAnsi="Cambria Math"/>
                            <w:i/>
                          </w:rPr>
                        </m:ctrlPr>
                      </m:dPr>
                      <m:e>
                        <m:r>
                          <w:rPr>
                            <w:rFonts w:ascii="Cambria Math" w:eastAsiaTheme="minorEastAsia" w:hAnsi="Cambria Math"/>
                          </w:rPr>
                          <m:t>t</m:t>
                        </m:r>
                      </m:e>
                    </m:d>
                  </m:num>
                  <m:den>
                    <m:r>
                      <m:rPr>
                        <m:sty m:val="p"/>
                      </m:rPr>
                      <w:rPr>
                        <w:rFonts w:ascii="Cambria Math" w:eastAsiaTheme="minorEastAsia" w:hAnsi="Cambria Math"/>
                      </w:rPr>
                      <m:t>d</m:t>
                    </m:r>
                    <m:r>
                      <w:rPr>
                        <w:rFonts w:ascii="Cambria Math" w:eastAsiaTheme="minorEastAsia" w:hAnsi="Cambria Math"/>
                      </w:rPr>
                      <m:t>t</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r</m:t>
                    </m:r>
                  </m:sub>
                </m:sSub>
                <m:r>
                  <w:rPr>
                    <w:rFonts w:ascii="Cambria Math" w:eastAsiaTheme="minorEastAsia" w:hAnsi="Cambria Math"/>
                  </w:rPr>
                  <m:t>(t)</m:t>
                </m:r>
              </m:oMath>
            </m:oMathPara>
          </w:p>
        </w:tc>
      </w:tr>
    </w:tbl>
    <w:p w14:paraId="79C44465" w14:textId="77777777" w:rsidR="00922DE0" w:rsidRDefault="00922DE0" w:rsidP="00F55669"/>
    <w:p w14:paraId="22BA3428" w14:textId="77777777" w:rsidR="00C034FC" w:rsidRDefault="00C034FC" w:rsidP="00C034FC">
      <w:pPr>
        <w:pStyle w:val="Titre"/>
      </w:pPr>
      <w:r>
        <w:lastRenderedPageBreak/>
        <w:t>Potentiomètre rotatif</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1"/>
        <w:gridCol w:w="4103"/>
      </w:tblGrid>
      <w:tr w:rsidR="00C034FC" w14:paraId="6EEA2B22" w14:textId="77777777" w:rsidTr="008D786D">
        <w:tc>
          <w:tcPr>
            <w:tcW w:w="6091" w:type="dxa"/>
            <w:vAlign w:val="center"/>
          </w:tcPr>
          <w:p w14:paraId="6D50879F" w14:textId="4F683F24" w:rsidR="00C034FC" w:rsidRDefault="00C034FC" w:rsidP="008D786D">
            <w:r>
              <w:t xml:space="preserve">Un potentiomètre rotatif est capteur de </w:t>
            </w:r>
            <w:r w:rsidRPr="00C034FC">
              <w:rPr>
                <w:b/>
                <w:bCs/>
              </w:rPr>
              <w:t>position angulaire</w:t>
            </w:r>
            <w:r>
              <w:t>. Il est utilisé lorsque la vitesse angulaire est relativement faible.</w:t>
            </w:r>
          </w:p>
          <w:p w14:paraId="41280D66" w14:textId="48DD4FF0" w:rsidR="00C034FC" w:rsidRDefault="00C034FC" w:rsidP="008D786D">
            <w:r>
              <w:t>Il est composé d’une piste résistive et d’un index lié à la pièce mouvement. Lorsque la pièce bouge, l’index se déplace sur la piste résistive.</w:t>
            </w:r>
          </w:p>
          <w:p w14:paraId="3896C9C3" w14:textId="77777777" w:rsidR="00C034FC" w:rsidRDefault="00C034FC" w:rsidP="008D786D">
            <w:r>
              <w:t>D’une part une tension est appliquée aux bornes de la piste résistive. D’autre part on mesure la tension entre la masse et l’index. La variation de tension est alors proportionnelle au déplacement de l’index.</w:t>
            </w:r>
          </w:p>
        </w:tc>
        <w:tc>
          <w:tcPr>
            <w:tcW w:w="4103" w:type="dxa"/>
          </w:tcPr>
          <w:p w14:paraId="0BC7112A" w14:textId="77777777" w:rsidR="00C034FC" w:rsidRDefault="00C034FC" w:rsidP="008D786D">
            <w:r>
              <w:rPr>
                <w:noProof/>
              </w:rPr>
              <w:drawing>
                <wp:inline distT="0" distB="0" distL="0" distR="0" wp14:anchorId="290B6082" wp14:editId="34823464">
                  <wp:extent cx="2181885" cy="1875564"/>
                  <wp:effectExtent l="0" t="0" r="8890" b="0"/>
                  <wp:docPr id="7343026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1462" t="18133"/>
                          <a:stretch>
                            <a:fillRect/>
                          </a:stretch>
                        </pic:blipFill>
                        <pic:spPr bwMode="auto">
                          <a:xfrm>
                            <a:off x="0" y="0"/>
                            <a:ext cx="2214253" cy="1903388"/>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8859E01" w14:textId="77777777" w:rsidR="00C034FC" w:rsidRPr="00750AC2" w:rsidRDefault="00C034FC" w:rsidP="00C034FC"/>
    <w:p w14:paraId="0220C004" w14:textId="2D6B0343" w:rsidR="00C034FC" w:rsidRDefault="00C034FC" w:rsidP="00C034FC">
      <w:pPr>
        <w:pStyle w:val="Titre"/>
      </w:pPr>
      <w:r>
        <w:t>Génératrice tachymétrique</w:t>
      </w:r>
    </w:p>
    <w:p w14:paraId="503E7238" w14:textId="77777777" w:rsidR="00C034FC" w:rsidRDefault="00C034FC" w:rsidP="00C034FC"/>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1800"/>
        <w:gridCol w:w="3721"/>
      </w:tblGrid>
      <w:tr w:rsidR="00C034FC" w14:paraId="716F959D" w14:textId="77777777" w:rsidTr="00B7524A">
        <w:tc>
          <w:tcPr>
            <w:tcW w:w="4673" w:type="dxa"/>
          </w:tcPr>
          <w:p w14:paraId="19650EA7" w14:textId="77777777" w:rsidR="00C034FC" w:rsidRDefault="00C034FC" w:rsidP="00C034FC">
            <w:r>
              <w:t xml:space="preserve">Une génératrice tachymétrique est une capteur de </w:t>
            </w:r>
            <w:r w:rsidRPr="00C034FC">
              <w:rPr>
                <w:b/>
                <w:bCs/>
              </w:rPr>
              <w:t>vitesse angulaire</w:t>
            </w:r>
            <w:r>
              <w:t>.</w:t>
            </w:r>
          </w:p>
          <w:p w14:paraId="003F59CF" w14:textId="142B0180" w:rsidR="00C034FC" w:rsidRDefault="00C034FC" w:rsidP="008D786D">
            <w:r>
              <w:t>Il est constitué des mêmes éléments qu’un moteur à courant continu. Ici, ce dernier fonctionne en génératrice.</w:t>
            </w:r>
          </w:p>
        </w:tc>
        <w:tc>
          <w:tcPr>
            <w:tcW w:w="1800" w:type="dxa"/>
            <w:vAlign w:val="center"/>
          </w:tcPr>
          <w:p w14:paraId="06B09DB2" w14:textId="40E08446" w:rsidR="00C034FC" w:rsidRDefault="00C034FC" w:rsidP="00C034FC">
            <w:pPr>
              <w:jc w:val="center"/>
            </w:pPr>
            <w:r>
              <w:rPr>
                <w:noProof/>
              </w:rPr>
              <w:drawing>
                <wp:inline distT="0" distB="0" distL="0" distR="0" wp14:anchorId="7E4DC996" wp14:editId="093B70A3">
                  <wp:extent cx="908690" cy="939182"/>
                  <wp:effectExtent l="0" t="0" r="5715" b="0"/>
                  <wp:docPr id="16407696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17330" cy="948112"/>
                          </a:xfrm>
                          <a:prstGeom prst="rect">
                            <a:avLst/>
                          </a:prstGeom>
                          <a:noFill/>
                        </pic:spPr>
                      </pic:pic>
                    </a:graphicData>
                  </a:graphic>
                </wp:inline>
              </w:drawing>
            </w:r>
          </w:p>
        </w:tc>
        <w:tc>
          <w:tcPr>
            <w:tcW w:w="3721" w:type="dxa"/>
          </w:tcPr>
          <w:p w14:paraId="409E76DA" w14:textId="77777777" w:rsidR="00C034FC" w:rsidRDefault="00C034FC" w:rsidP="008D786D">
            <w:r>
              <w:t>D’après la loi des mailles :</w:t>
            </w:r>
          </w:p>
          <w:p w14:paraId="1A426416" w14:textId="133F168F" w:rsidR="00C034FC" w:rsidRDefault="00C034FC" w:rsidP="008D786D">
            <w:pPr>
              <w:jc w:val="center"/>
            </w:pPr>
            <m:oMathPara>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=E(t)+Ri</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eastAsiaTheme="minorEastAsia" w:hAnsi="Cambria Math"/>
                        <w:i/>
                      </w:rPr>
                    </m:ctrlPr>
                  </m:fPr>
                  <m:num>
                    <m:r>
                      <w:rPr>
                        <w:rFonts w:ascii="Cambria Math" w:eastAsiaTheme="minorEastAsia" w:hAnsi="Cambria Math"/>
                      </w:rPr>
                      <m:t>L</m:t>
                    </m:r>
                    <m:r>
                      <m:rPr>
                        <m:sty m:val="p"/>
                      </m:rPr>
                      <w:rPr>
                        <w:rFonts w:ascii="Cambria Math" w:eastAsiaTheme="minorEastAsia" w:hAnsi="Cambria Math"/>
                      </w:rPr>
                      <m:t>d</m:t>
                    </m:r>
                    <m:r>
                      <w:rPr>
                        <w:rFonts w:ascii="Cambria Math" w:eastAsiaTheme="minorEastAsia" w:hAnsi="Cambria Math"/>
                      </w:rPr>
                      <m:t>i(t)</m:t>
                    </m:r>
                  </m:num>
                  <m:den>
                    <m:r>
                      <m:rPr>
                        <m:sty m:val="p"/>
                      </m:rPr>
                      <w:rPr>
                        <w:rFonts w:ascii="Cambria Math" w:eastAsiaTheme="minorEastAsia" w:hAnsi="Cambria Math"/>
                      </w:rPr>
                      <m:t>d</m:t>
                    </m:r>
                    <m:r>
                      <w:rPr>
                        <w:rFonts w:ascii="Cambria Math" w:eastAsiaTheme="minorEastAsia" w:hAnsi="Cambria Math"/>
                      </w:rPr>
                      <m:t>t</m:t>
                    </m:r>
                  </m:den>
                </m:f>
              </m:oMath>
            </m:oMathPara>
          </w:p>
          <w:p w14:paraId="00066023" w14:textId="77777777" w:rsidR="00C034FC" w:rsidRDefault="00C034FC" w:rsidP="008D786D">
            <w:r>
              <w:t>Equations électromécaniques du MCC :</w:t>
            </w:r>
          </w:p>
          <w:p w14:paraId="0FA2BE6A" w14:textId="77777777" w:rsidR="00C034FC" w:rsidRPr="00C034FC" w:rsidRDefault="00C034FC" w:rsidP="008D786D">
            <w:pPr>
              <w:jc w:val="center"/>
              <w:rPr>
                <w:rFonts w:eastAsiaTheme="minorEastAsia"/>
              </w:rPr>
            </w:pPr>
            <m:oMathPara>
              <m:oMath>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=Kω</m:t>
                </m:r>
                <m:d>
                  <m:dPr>
                    <m:ctrlPr>
                      <w:rPr>
                        <w:rFonts w:ascii="Cambria Math" w:hAnsi="Cambria Math"/>
                        <w:i/>
                      </w:rPr>
                    </m:ctrlPr>
                  </m:dPr>
                  <m:e>
                    <m:r>
                      <w:rPr>
                        <w:rFonts w:ascii="Cambria Math" w:hAnsi="Cambria Math"/>
                      </w:rPr>
                      <m:t>t</m:t>
                    </m:r>
                  </m:e>
                </m:d>
                <m:r>
                  <w:rPr>
                    <w:rFonts w:ascii="Cambria Math" w:hAnsi="Cambria Math"/>
                  </w:rPr>
                  <m:t xml:space="preserve">    </m:t>
                </m:r>
                <m:r>
                  <m:rPr>
                    <m:sty m:val="p"/>
                  </m:rPr>
                  <w:rPr>
                    <w:rFonts w:ascii="Cambria Math" w:hAnsi="Cambria Math"/>
                  </w:rPr>
                  <m:t>et</m:t>
                </m:r>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=Ki</m:t>
                </m:r>
                <m:d>
                  <m:dPr>
                    <m:ctrlPr>
                      <w:rPr>
                        <w:rFonts w:ascii="Cambria Math" w:hAnsi="Cambria Math"/>
                        <w:i/>
                      </w:rPr>
                    </m:ctrlPr>
                  </m:dPr>
                  <m:e>
                    <m:r>
                      <w:rPr>
                        <w:rFonts w:ascii="Cambria Math" w:hAnsi="Cambria Math"/>
                      </w:rPr>
                      <m:t>t</m:t>
                    </m:r>
                  </m:e>
                </m:d>
              </m:oMath>
            </m:oMathPara>
          </w:p>
        </w:tc>
      </w:tr>
    </w:tbl>
    <w:p w14:paraId="60CB9CDE" w14:textId="0884D782" w:rsidR="00C034FC" w:rsidRDefault="00114F97" w:rsidP="00C034FC">
      <w:pPr>
        <w:rPr>
          <w:rFonts w:eastAsiaTheme="minorEastAsia"/>
        </w:rPr>
      </w:pPr>
      <w:r>
        <w:t xml:space="preserve">Le voltmètre présentant une grande impédance, le courant est donc nul. La tension </w:t>
      </w:r>
      <m:oMath>
        <m:r>
          <w:rPr>
            <w:rFonts w:ascii="Cambria Math" w:hAnsi="Cambria Math"/>
          </w:rPr>
          <m:t>U</m:t>
        </m:r>
        <m:d>
          <m:dPr>
            <m:ctrlPr>
              <w:rPr>
                <w:rFonts w:ascii="Cambria Math" w:hAnsi="Cambria Math"/>
                <w:i/>
              </w:rPr>
            </m:ctrlPr>
          </m:dPr>
          <m:e>
            <m:r>
              <w:rPr>
                <w:rFonts w:ascii="Cambria Math" w:hAnsi="Cambria Math"/>
              </w:rPr>
              <m:t>t</m:t>
            </m:r>
          </m:e>
        </m:d>
      </m:oMath>
      <w:r>
        <w:t xml:space="preserve"> mesurée par le voltmètre est donc </w:t>
      </w:r>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=E(t)=Kω</m:t>
        </m:r>
        <m:d>
          <m:dPr>
            <m:ctrlPr>
              <w:rPr>
                <w:rFonts w:ascii="Cambria Math" w:hAnsi="Cambria Math"/>
                <w:i/>
              </w:rPr>
            </m:ctrlPr>
          </m:dPr>
          <m:e>
            <m:r>
              <w:rPr>
                <w:rFonts w:ascii="Cambria Math" w:hAnsi="Cambria Math"/>
              </w:rPr>
              <m:t>t</m:t>
            </m:r>
          </m:e>
        </m:d>
      </m:oMath>
      <w:r>
        <w:rPr>
          <w:rFonts w:eastAsiaTheme="minorEastAsia"/>
        </w:rPr>
        <w:t>. La tension mesurée est donc proportionnelle à la vitesse du rotor.</w:t>
      </w:r>
    </w:p>
    <w:p w14:paraId="66D72587" w14:textId="77777777" w:rsidR="00114F97" w:rsidRDefault="00114F97" w:rsidP="00C034FC">
      <w:pPr>
        <w:rPr>
          <w:rFonts w:eastAsiaTheme="minorEastAsia"/>
        </w:rPr>
      </w:pPr>
    </w:p>
    <w:p w14:paraId="141F4A76" w14:textId="77777777" w:rsidR="00114F97" w:rsidRDefault="00114F97" w:rsidP="00C034FC"/>
    <w:p w14:paraId="15991E36" w14:textId="064287A6" w:rsidR="001B27A2" w:rsidRDefault="001B27A2" w:rsidP="001B27A2">
      <w:pPr>
        <w:pStyle w:val="Titre"/>
      </w:pPr>
      <w:r>
        <w:t>Capteur de force</w:t>
      </w:r>
    </w:p>
    <w:p w14:paraId="30B3B811" w14:textId="77CCFE64" w:rsidR="00C034FC" w:rsidRDefault="00907C4B" w:rsidP="00907C4B">
      <w:pPr>
        <w:pStyle w:val="Titre1"/>
        <w:numPr>
          <w:ilvl w:val="0"/>
          <w:numId w:val="0"/>
        </w:numPr>
        <w:ind w:left="432" w:hanging="432"/>
      </w:pPr>
      <w:r>
        <w:t>Constituants du capteur d’effort</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7"/>
        <w:gridCol w:w="2084"/>
        <w:gridCol w:w="2552"/>
        <w:gridCol w:w="3111"/>
      </w:tblGrid>
      <w:tr w:rsidR="008A251C" w14:paraId="5DA2D29B" w14:textId="5B74E771" w:rsidTr="008A251C">
        <w:tc>
          <w:tcPr>
            <w:tcW w:w="2447" w:type="dxa"/>
            <w:vAlign w:val="center"/>
          </w:tcPr>
          <w:p w14:paraId="4D9FDFA1" w14:textId="0FBDFA90" w:rsidR="008A251C" w:rsidRDefault="008A251C" w:rsidP="00907C4B">
            <w:pPr>
              <w:jc w:val="center"/>
            </w:pPr>
            <w:r w:rsidRPr="00907C4B">
              <w:rPr>
                <w:noProof/>
              </w:rPr>
              <w:drawing>
                <wp:anchor distT="0" distB="0" distL="114300" distR="114300" simplePos="0" relativeHeight="251662336" behindDoc="0" locked="0" layoutInCell="1" allowOverlap="1" wp14:anchorId="2514C2F7" wp14:editId="4789344D">
                  <wp:simplePos x="0" y="0"/>
                  <wp:positionH relativeFrom="column">
                    <wp:posOffset>-67945</wp:posOffset>
                  </wp:positionH>
                  <wp:positionV relativeFrom="paragraph">
                    <wp:posOffset>1049020</wp:posOffset>
                  </wp:positionV>
                  <wp:extent cx="764540" cy="643890"/>
                  <wp:effectExtent l="0" t="0" r="0" b="3810"/>
                  <wp:wrapNone/>
                  <wp:docPr id="2054" name="Picture 6">
                    <a:extLst xmlns:a="http://schemas.openxmlformats.org/drawingml/2006/main">
                      <a:ext uri="{FF2B5EF4-FFF2-40B4-BE49-F238E27FC236}">
                        <a16:creationId xmlns:a16="http://schemas.microsoft.com/office/drawing/2014/main" id="{726FFF6E-E439-3A44-3A1D-728270697C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 name="Picture 6">
                            <a:extLst>
                              <a:ext uri="{FF2B5EF4-FFF2-40B4-BE49-F238E27FC236}">
                                <a16:creationId xmlns:a16="http://schemas.microsoft.com/office/drawing/2014/main" id="{726FFF6E-E439-3A44-3A1D-728270697CC1}"/>
                              </a:ext>
                            </a:extLst>
                          </pic:cNvPr>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1577" t="17328" b="16648"/>
                          <a:stretch>
                            <a:fillRect/>
                          </a:stretch>
                        </pic:blipFill>
                        <pic:spPr bwMode="auto">
                          <a:xfrm>
                            <a:off x="0" y="0"/>
                            <a:ext cx="764540" cy="643890"/>
                          </a:xfrm>
                          <a:prstGeom prst="rect">
                            <a:avLst/>
                          </a:prstGeom>
                          <a:noFill/>
                        </pic:spPr>
                      </pic:pic>
                    </a:graphicData>
                  </a:graphic>
                  <wp14:sizeRelH relativeFrom="margin">
                    <wp14:pctWidth>0</wp14:pctWidth>
                  </wp14:sizeRelH>
                  <wp14:sizeRelV relativeFrom="margin">
                    <wp14:pctHeight>0</wp14:pctHeight>
                  </wp14:sizeRelV>
                </wp:anchor>
              </w:drawing>
            </w:r>
            <w:r w:rsidRPr="00907C4B">
              <w:rPr>
                <w:noProof/>
              </w:rPr>
              <w:drawing>
                <wp:anchor distT="0" distB="0" distL="114300" distR="114300" simplePos="0" relativeHeight="251661312" behindDoc="0" locked="0" layoutInCell="1" allowOverlap="1" wp14:anchorId="09E795DF" wp14:editId="3AC23572">
                  <wp:simplePos x="0" y="0"/>
                  <wp:positionH relativeFrom="column">
                    <wp:posOffset>525145</wp:posOffset>
                  </wp:positionH>
                  <wp:positionV relativeFrom="paragraph">
                    <wp:posOffset>588645</wp:posOffset>
                  </wp:positionV>
                  <wp:extent cx="1406525" cy="441325"/>
                  <wp:effectExtent l="6350" t="0" r="0" b="9525"/>
                  <wp:wrapNone/>
                  <wp:docPr id="2050" name="Picture 2">
                    <a:extLst xmlns:a="http://schemas.openxmlformats.org/drawingml/2006/main">
                      <a:ext uri="{FF2B5EF4-FFF2-40B4-BE49-F238E27FC236}">
                        <a16:creationId xmlns:a16="http://schemas.microsoft.com/office/drawing/2014/main" id="{B05E6309-7EA6-4A89-B488-AE1777AE47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a:extLst>
                              <a:ext uri="{FF2B5EF4-FFF2-40B4-BE49-F238E27FC236}">
                                <a16:creationId xmlns:a16="http://schemas.microsoft.com/office/drawing/2014/main" id="{B05E6309-7EA6-4A89-B488-AE1777AE4727}"/>
                              </a:ext>
                            </a:extLst>
                          </pic:cNvPr>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1577" t="18859" b="25342"/>
                          <a:stretch>
                            <a:fillRect/>
                          </a:stretch>
                        </pic:blipFill>
                        <pic:spPr bwMode="auto">
                          <a:xfrm rot="5400000">
                            <a:off x="0" y="0"/>
                            <a:ext cx="1406525" cy="441325"/>
                          </a:xfrm>
                          <a:prstGeom prst="rect">
                            <a:avLst/>
                          </a:prstGeom>
                          <a:noFill/>
                        </pic:spPr>
                      </pic:pic>
                    </a:graphicData>
                  </a:graphic>
                  <wp14:sizeRelH relativeFrom="margin">
                    <wp14:pctWidth>0</wp14:pctWidth>
                  </wp14:sizeRelH>
                  <wp14:sizeRelV relativeFrom="margin">
                    <wp14:pctHeight>0</wp14:pctHeight>
                  </wp14:sizeRelV>
                </wp:anchor>
              </w:drawing>
            </w:r>
            <w:r w:rsidRPr="00907C4B">
              <w:rPr>
                <w:noProof/>
              </w:rPr>
              <w:drawing>
                <wp:inline distT="0" distB="0" distL="0" distR="0" wp14:anchorId="677D20CD" wp14:editId="39225222">
                  <wp:extent cx="1635667" cy="604911"/>
                  <wp:effectExtent l="953" t="0" r="0" b="4128"/>
                  <wp:docPr id="2052" name="Picture 4">
                    <a:extLst xmlns:a="http://schemas.openxmlformats.org/drawingml/2006/main">
                      <a:ext uri="{FF2B5EF4-FFF2-40B4-BE49-F238E27FC236}">
                        <a16:creationId xmlns:a16="http://schemas.microsoft.com/office/drawing/2014/main" id="{B0F09A03-D560-C43B-F117-4F8E612DD4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 name="Picture 4">
                            <a:extLst>
                              <a:ext uri="{FF2B5EF4-FFF2-40B4-BE49-F238E27FC236}">
                                <a16:creationId xmlns:a16="http://schemas.microsoft.com/office/drawing/2014/main" id="{B0F09A03-D560-C43B-F117-4F8E612DD4A1}"/>
                              </a:ext>
                            </a:extLst>
                          </pic:cNvPr>
                          <pic:cNvPicPr>
                            <a:picLocks noChangeAspect="1" noChangeArrowheads="1"/>
                          </pic:cNvPicPr>
                        </pic:nvPicPr>
                        <pic:blipFill rotWithShape="1">
                          <a:blip r:embed="rId24">
                            <a:extLst>
                              <a:ext uri="{28A0092B-C50C-407E-A947-70E740481C1C}">
                                <a14:useLocalDpi xmlns:a14="http://schemas.microsoft.com/office/drawing/2010/main" val="0"/>
                              </a:ext>
                            </a:extLst>
                          </a:blip>
                          <a:srcRect l="25050" t="38012" r="11705" b="38599"/>
                          <a:stretch>
                            <a:fillRect/>
                          </a:stretch>
                        </pic:blipFill>
                        <pic:spPr bwMode="auto">
                          <a:xfrm rot="5400000">
                            <a:off x="0" y="0"/>
                            <a:ext cx="1641755" cy="607162"/>
                          </a:xfrm>
                          <a:prstGeom prst="rect">
                            <a:avLst/>
                          </a:prstGeom>
                          <a:noFill/>
                        </pic:spPr>
                      </pic:pic>
                    </a:graphicData>
                  </a:graphic>
                </wp:inline>
              </w:drawing>
            </w:r>
          </w:p>
        </w:tc>
        <w:tc>
          <w:tcPr>
            <w:tcW w:w="2084" w:type="dxa"/>
            <w:vAlign w:val="center"/>
          </w:tcPr>
          <w:p w14:paraId="0952F8AF" w14:textId="51F72DD3" w:rsidR="008A251C" w:rsidRDefault="008A251C" w:rsidP="00907C4B">
            <w:pPr>
              <w:jc w:val="center"/>
            </w:pPr>
            <w:r w:rsidRPr="00907C4B">
              <w:rPr>
                <w:noProof/>
              </w:rPr>
              <w:drawing>
                <wp:inline distT="0" distB="0" distL="0" distR="0" wp14:anchorId="12A5DF48" wp14:editId="374CAF1F">
                  <wp:extent cx="914400" cy="1025790"/>
                  <wp:effectExtent l="0" t="0" r="0" b="3175"/>
                  <wp:docPr id="9" name="Picture 2">
                    <a:extLst xmlns:a="http://schemas.openxmlformats.org/drawingml/2006/main">
                      <a:ext uri="{FF2B5EF4-FFF2-40B4-BE49-F238E27FC236}">
                        <a16:creationId xmlns:a16="http://schemas.microsoft.com/office/drawing/2014/main" id="{339A554F-19AE-179F-15CD-085858F0A3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a:extLst>
                              <a:ext uri="{FF2B5EF4-FFF2-40B4-BE49-F238E27FC236}">
                                <a16:creationId xmlns:a16="http://schemas.microsoft.com/office/drawing/2014/main" id="{339A554F-19AE-179F-15CD-085858F0A3F2}"/>
                              </a:ext>
                            </a:extLst>
                          </pic:cNvPr>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23549" r="24547"/>
                          <a:stretch>
                            <a:fillRect/>
                          </a:stretch>
                        </pic:blipFill>
                        <pic:spPr bwMode="auto">
                          <a:xfrm>
                            <a:off x="0" y="0"/>
                            <a:ext cx="915222" cy="102671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552" w:type="dxa"/>
            <w:vAlign w:val="center"/>
          </w:tcPr>
          <w:p w14:paraId="4F1B1934" w14:textId="60C87FF6" w:rsidR="008A251C" w:rsidRDefault="008A251C" w:rsidP="00907C4B">
            <w:pPr>
              <w:jc w:val="center"/>
            </w:pPr>
            <w:r>
              <w:rPr>
                <w:noProof/>
              </w:rPr>
              <w:drawing>
                <wp:inline distT="0" distB="0" distL="0" distR="0" wp14:anchorId="32314A4C" wp14:editId="02EF7448">
                  <wp:extent cx="1444429" cy="1264969"/>
                  <wp:effectExtent l="0" t="0" r="3810" b="0"/>
                  <wp:docPr id="690299303" name="Image 1" descr="HX711 Load Cell Amplifier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X711 Load Cell Amplifier Module"/>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7783" t="8151" b="11089"/>
                          <a:stretch>
                            <a:fillRect/>
                          </a:stretch>
                        </pic:blipFill>
                        <pic:spPr bwMode="auto">
                          <a:xfrm>
                            <a:off x="0" y="0"/>
                            <a:ext cx="1451652" cy="127129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11" w:type="dxa"/>
            <w:vMerge w:val="restart"/>
            <w:vAlign w:val="center"/>
          </w:tcPr>
          <w:p w14:paraId="2EDFBA56" w14:textId="60C71191" w:rsidR="008A251C" w:rsidRDefault="008A251C" w:rsidP="008A251C">
            <w:pPr>
              <w:jc w:val="center"/>
              <w:rPr>
                <w:noProof/>
              </w:rPr>
            </w:pPr>
            <w:r>
              <w:rPr>
                <w:noProof/>
              </w:rPr>
              <w:drawing>
                <wp:inline distT="0" distB="0" distL="0" distR="0" wp14:anchorId="4FF9D25F" wp14:editId="1094E281">
                  <wp:extent cx="1606649" cy="1329397"/>
                  <wp:effectExtent l="0" t="0" r="0" b="4445"/>
                  <wp:docPr id="188693887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617975" cy="1338768"/>
                          </a:xfrm>
                          <a:prstGeom prst="rect">
                            <a:avLst/>
                          </a:prstGeom>
                          <a:noFill/>
                        </pic:spPr>
                      </pic:pic>
                    </a:graphicData>
                  </a:graphic>
                </wp:inline>
              </w:drawing>
            </w:r>
          </w:p>
        </w:tc>
      </w:tr>
      <w:tr w:rsidR="008A251C" w14:paraId="5E383660" w14:textId="57FC3860" w:rsidTr="008A251C">
        <w:tc>
          <w:tcPr>
            <w:tcW w:w="2447" w:type="dxa"/>
            <w:vAlign w:val="center"/>
          </w:tcPr>
          <w:p w14:paraId="21BAF179" w14:textId="1B0688A2" w:rsidR="008A251C" w:rsidRPr="00907C4B" w:rsidRDefault="008A251C" w:rsidP="00907C4B">
            <w:pPr>
              <w:jc w:val="center"/>
            </w:pPr>
            <w:r>
              <w:t>Corps d’épreuve, relié au système (pour pouvoir mesurer l’effort souhaité).</w:t>
            </w:r>
          </w:p>
        </w:tc>
        <w:tc>
          <w:tcPr>
            <w:tcW w:w="2084" w:type="dxa"/>
            <w:vAlign w:val="center"/>
          </w:tcPr>
          <w:p w14:paraId="1BCE6C7A" w14:textId="64411762" w:rsidR="008A251C" w:rsidRDefault="008A251C" w:rsidP="00907C4B">
            <w:pPr>
              <w:jc w:val="center"/>
            </w:pPr>
            <w:r>
              <w:t>Jauge d’extensométrie collée sur la partie déformable du corps d’épreuve</w:t>
            </w:r>
          </w:p>
        </w:tc>
        <w:tc>
          <w:tcPr>
            <w:tcW w:w="2552" w:type="dxa"/>
            <w:vAlign w:val="center"/>
          </w:tcPr>
          <w:p w14:paraId="79E66512" w14:textId="77777777" w:rsidR="008A251C" w:rsidRDefault="008A251C" w:rsidP="00907C4B">
            <w:pPr>
              <w:jc w:val="center"/>
            </w:pPr>
            <w:r>
              <w:t xml:space="preserve">Module d’amplification </w:t>
            </w:r>
          </w:p>
          <w:p w14:paraId="039B3DE8" w14:textId="20F103F9" w:rsidR="008A251C" w:rsidRDefault="008A251C" w:rsidP="00907C4B">
            <w:pPr>
              <w:jc w:val="center"/>
            </w:pPr>
            <w:r>
              <w:t xml:space="preserve">(pont de </w:t>
            </w:r>
            <w:r w:rsidR="002E2A9A">
              <w:t>Wheatstone</w:t>
            </w:r>
            <w:r>
              <w:t xml:space="preserve">) </w:t>
            </w:r>
          </w:p>
          <w:p w14:paraId="59243CAA" w14:textId="11E1197B" w:rsidR="008A251C" w:rsidRDefault="008A251C" w:rsidP="00907C4B">
            <w:pPr>
              <w:jc w:val="center"/>
            </w:pPr>
            <w:r>
              <w:t>relié à la jauge et à la carte</w:t>
            </w:r>
          </w:p>
        </w:tc>
        <w:tc>
          <w:tcPr>
            <w:tcW w:w="3111" w:type="dxa"/>
            <w:vMerge/>
          </w:tcPr>
          <w:p w14:paraId="020BB17E" w14:textId="77777777" w:rsidR="008A251C" w:rsidRDefault="008A251C" w:rsidP="00907C4B">
            <w:pPr>
              <w:jc w:val="center"/>
            </w:pPr>
          </w:p>
        </w:tc>
      </w:tr>
    </w:tbl>
    <w:p w14:paraId="6274F4FC" w14:textId="77777777" w:rsidR="00907C4B" w:rsidRDefault="00907C4B" w:rsidP="00F55669"/>
    <w:p w14:paraId="2CD77021" w14:textId="3706935F" w:rsidR="008A251C" w:rsidRDefault="008A251C" w:rsidP="008A251C">
      <w:pPr>
        <w:pStyle w:val="Titre1"/>
        <w:numPr>
          <w:ilvl w:val="0"/>
          <w:numId w:val="0"/>
        </w:numPr>
        <w:ind w:left="432" w:hanging="432"/>
      </w:pPr>
      <w:r>
        <w:t>Principe de fonctionnement</w:t>
      </w:r>
    </w:p>
    <w:p w14:paraId="6CE52F50" w14:textId="6D65EDAB" w:rsidR="00C034FC" w:rsidRPr="00526E35" w:rsidRDefault="008A251C" w:rsidP="008A251C">
      <w:pPr>
        <w:pStyle w:val="Paragraphedeliste"/>
        <w:numPr>
          <w:ilvl w:val="0"/>
          <w:numId w:val="10"/>
        </w:numPr>
      </w:pPr>
      <w:r>
        <w:t xml:space="preserve">On applique un effort </w:t>
      </w:r>
      <m:oMath>
        <m:r>
          <w:rPr>
            <w:rFonts w:ascii="Cambria Math" w:hAnsi="Cambria Math"/>
          </w:rPr>
          <m:t>F</m:t>
        </m:r>
      </m:oMath>
      <w:r>
        <w:t xml:space="preserve"> sur le corps d’épreuve. Celui se déforme alors de façon linéaire </w:t>
      </w:r>
      <m:oMath>
        <m:r>
          <w:rPr>
            <w:rFonts w:ascii="Cambria Math" w:hAnsi="Cambria Math"/>
          </w:rPr>
          <m:t>ε=</m:t>
        </m:r>
        <m:f>
          <m:fPr>
            <m:ctrlPr>
              <w:rPr>
                <w:rFonts w:ascii="Cambria Math" w:hAnsi="Cambria Math"/>
                <w:i/>
              </w:rPr>
            </m:ctrlPr>
          </m:fPr>
          <m:num>
            <m:r>
              <m:rPr>
                <m:sty m:val="p"/>
              </m:rPr>
              <w:rPr>
                <w:rFonts w:ascii="Cambria Math" w:hAnsi="Cambria Math"/>
              </w:rPr>
              <m:t>Δ</m:t>
            </m:r>
            <m:r>
              <w:rPr>
                <w:rFonts w:ascii="Cambria Math" w:hAnsi="Cambria Math"/>
              </w:rPr>
              <m:t>L</m:t>
            </m:r>
          </m:num>
          <m:den>
            <m:r>
              <w:rPr>
                <w:rFonts w:ascii="Cambria Math" w:hAnsi="Cambria Math"/>
              </w:rPr>
              <m:t>L</m:t>
            </m:r>
          </m:den>
        </m:f>
        <m:r>
          <w:rPr>
            <w:rFonts w:ascii="Cambria Math" w:hAnsi="Cambria Math"/>
          </w:rPr>
          <m:t>=</m:t>
        </m:r>
        <m:f>
          <m:fPr>
            <m:ctrlPr>
              <w:rPr>
                <w:rFonts w:ascii="Cambria Math" w:hAnsi="Cambria Math"/>
                <w:i/>
              </w:rPr>
            </m:ctrlPr>
          </m:fPr>
          <m:num>
            <m:r>
              <w:rPr>
                <w:rFonts w:ascii="Cambria Math" w:hAnsi="Cambria Math"/>
              </w:rPr>
              <m:t>σ</m:t>
            </m:r>
          </m:num>
          <m:den>
            <m:r>
              <w:rPr>
                <w:rFonts w:ascii="Cambria Math" w:hAnsi="Cambria Math"/>
              </w:rPr>
              <m:t>E</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SE</m:t>
            </m:r>
          </m:den>
        </m:f>
      </m:oMath>
      <w:r w:rsidR="00526E35">
        <w:rPr>
          <w:rFonts w:eastAsiaTheme="minorEastAsia"/>
        </w:rPr>
        <w:t xml:space="preserve">  (</w:t>
      </w:r>
      <m:oMath>
        <m:r>
          <w:rPr>
            <w:rFonts w:ascii="Cambria Math" w:eastAsiaTheme="minorEastAsia" w:hAnsi="Cambria Math"/>
          </w:rPr>
          <m:t>S</m:t>
        </m:r>
      </m:oMath>
      <w:r w:rsidR="00526E35">
        <w:rPr>
          <w:rFonts w:eastAsiaTheme="minorEastAsia"/>
        </w:rPr>
        <w:t> : section du capteur d’effort en mm², E, module de Young N/mm²)</w:t>
      </w:r>
    </w:p>
    <w:p w14:paraId="32B243D4" w14:textId="55EA3881" w:rsidR="00526E35" w:rsidRPr="00526E35" w:rsidRDefault="00526E35" w:rsidP="008A251C">
      <w:pPr>
        <w:pStyle w:val="Paragraphedeliste"/>
        <w:numPr>
          <w:ilvl w:val="0"/>
          <w:numId w:val="10"/>
        </w:numPr>
      </w:pPr>
      <w:r>
        <w:t xml:space="preserve">Les fils qui constituent la jauge de déformation se déforment de la même façon que le corps d’épreuve. En s’allongeant, leur résistivité change  </w:t>
      </w:r>
      <m:oMath>
        <m:sSub>
          <m:sSubPr>
            <m:ctrlPr>
              <w:rPr>
                <w:rFonts w:ascii="Cambria Math" w:hAnsi="Cambria Math"/>
                <w:i/>
              </w:rPr>
            </m:ctrlPr>
          </m:sSubPr>
          <m:e>
            <m:r>
              <w:rPr>
                <w:rFonts w:ascii="Cambria Math" w:hAnsi="Cambria Math"/>
              </w:rPr>
              <m:t>R</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ρ</m:t>
            </m:r>
            <m:sSub>
              <m:sSubPr>
                <m:ctrlPr>
                  <w:rPr>
                    <w:rFonts w:ascii="Cambria Math" w:hAnsi="Cambria Math"/>
                    <w:i/>
                  </w:rPr>
                </m:ctrlPr>
              </m:sSubPr>
              <m:e>
                <m:r>
                  <w:rPr>
                    <w:rFonts w:ascii="Cambria Math" w:hAnsi="Cambria Math"/>
                  </w:rPr>
                  <m:t>L</m:t>
                </m:r>
              </m:e>
              <m:sub>
                <m:r>
                  <w:rPr>
                    <w:rFonts w:ascii="Cambria Math" w:hAnsi="Cambria Math"/>
                  </w:rPr>
                  <m:t>f</m:t>
                </m:r>
              </m:sub>
            </m:sSub>
          </m:num>
          <m:den>
            <m:sSub>
              <m:sSubPr>
                <m:ctrlPr>
                  <w:rPr>
                    <w:rFonts w:ascii="Cambria Math" w:hAnsi="Cambria Math"/>
                    <w:i/>
                  </w:rPr>
                </m:ctrlPr>
              </m:sSubPr>
              <m:e>
                <m:r>
                  <w:rPr>
                    <w:rFonts w:ascii="Cambria Math" w:hAnsi="Cambria Math"/>
                  </w:rPr>
                  <m:t>S</m:t>
                </m:r>
              </m:e>
              <m:sub>
                <m:r>
                  <w:rPr>
                    <w:rFonts w:ascii="Cambria Math" w:hAnsi="Cambria Math"/>
                  </w:rPr>
                  <m:t>f</m:t>
                </m:r>
              </m:sub>
            </m:sSub>
          </m:den>
        </m:f>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f</m:t>
            </m:r>
          </m:sub>
        </m:sSub>
      </m:oMath>
      <w:r>
        <w:rPr>
          <w:rFonts w:eastAsiaTheme="minorEastAsia"/>
        </w:rPr>
        <w:t xml:space="preserve"> longueur cumulée de tous les fils,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f</m:t>
            </m:r>
          </m:sub>
        </m:sSub>
      </m:oMath>
      <w:r>
        <w:rPr>
          <w:rFonts w:eastAsiaTheme="minorEastAsia"/>
        </w:rPr>
        <w:t xml:space="preserve"> section d’un fil). </w:t>
      </w:r>
    </w:p>
    <w:p w14:paraId="7C7F01D2" w14:textId="6EF6313E" w:rsidR="00526E35" w:rsidRDefault="00526E35" w:rsidP="008A251C">
      <w:pPr>
        <w:pStyle w:val="Paragraphedeliste"/>
        <w:numPr>
          <w:ilvl w:val="0"/>
          <w:numId w:val="10"/>
        </w:numPr>
      </w:pPr>
      <w:r>
        <w:t>La variation de résistance des fils est donc proportionnelle à l’effort.</w:t>
      </w:r>
    </w:p>
    <w:p w14:paraId="2E5E72DC" w14:textId="4302B0E8" w:rsidR="00526E35" w:rsidRDefault="00526E35" w:rsidP="008A251C">
      <w:pPr>
        <w:pStyle w:val="Paragraphedeliste"/>
        <w:numPr>
          <w:ilvl w:val="0"/>
          <w:numId w:val="10"/>
        </w:numPr>
      </w:pPr>
      <w:r>
        <w:lastRenderedPageBreak/>
        <w:t xml:space="preserve">La variation de tension est mesurée par l’intermédiaire du pont de </w:t>
      </w:r>
      <w:r w:rsidR="002E2A9A">
        <w:t>Wheatstone</w:t>
      </w:r>
      <w:r>
        <w:t xml:space="preserve">. </w:t>
      </w:r>
    </w:p>
    <w:p w14:paraId="09A4A53E" w14:textId="41CF81A7" w:rsidR="00526E35" w:rsidRDefault="00526E35" w:rsidP="008A251C">
      <w:pPr>
        <w:pStyle w:val="Paragraphedeliste"/>
        <w:numPr>
          <w:ilvl w:val="0"/>
          <w:numId w:val="10"/>
        </w:numPr>
      </w:pPr>
      <w:r>
        <w:t>Au final, la variation de tension est proportionnelle à la variation d’effort.</w:t>
      </w:r>
    </w:p>
    <w:p w14:paraId="2D057F2A" w14:textId="77777777" w:rsidR="00526E35" w:rsidRDefault="00526E35" w:rsidP="00526E35"/>
    <w:p w14:paraId="4CDD55B1" w14:textId="771BACC5" w:rsidR="00526E35" w:rsidRDefault="00526E35" w:rsidP="00526E35">
      <w:r>
        <w:rPr>
          <w:noProof/>
        </w:rPr>
        <w:drawing>
          <wp:inline distT="0" distB="0" distL="0" distR="0" wp14:anchorId="42826D8B" wp14:editId="49F97AF9">
            <wp:extent cx="6221534" cy="1832982"/>
            <wp:effectExtent l="0" t="0" r="8255" b="0"/>
            <wp:docPr id="196280095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228426" cy="1835012"/>
                    </a:xfrm>
                    <a:prstGeom prst="rect">
                      <a:avLst/>
                    </a:prstGeom>
                    <a:noFill/>
                  </pic:spPr>
                </pic:pic>
              </a:graphicData>
            </a:graphic>
          </wp:inline>
        </w:drawing>
      </w:r>
    </w:p>
    <w:p w14:paraId="14CFCC05" w14:textId="09121128" w:rsidR="00526E35" w:rsidRDefault="00C32AC7" w:rsidP="00C32AC7">
      <w:pPr>
        <w:pStyle w:val="Titre1"/>
        <w:numPr>
          <w:ilvl w:val="0"/>
          <w:numId w:val="0"/>
        </w:numPr>
        <w:ind w:left="432" w:hanging="432"/>
      </w:pPr>
      <w:r>
        <w:t>En résumé</w:t>
      </w:r>
      <w:r w:rsidR="002E2A9A">
        <w:t>…</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647"/>
      </w:tblGrid>
      <w:tr w:rsidR="002F231E" w14:paraId="26F3A2C1" w14:textId="77777777" w:rsidTr="002E2A9A">
        <w:tc>
          <w:tcPr>
            <w:tcW w:w="2547" w:type="dxa"/>
          </w:tcPr>
          <w:p w14:paraId="005D4503" w14:textId="52C06C96" w:rsidR="002F231E" w:rsidRDefault="002F231E" w:rsidP="00C32AC7">
            <w:pPr>
              <w:jc w:val="center"/>
            </w:pPr>
            <w:r>
              <w:rPr>
                <w:noProof/>
              </w:rPr>
              <w:drawing>
                <wp:inline distT="0" distB="0" distL="0" distR="0" wp14:anchorId="4D227A6A" wp14:editId="61085A17">
                  <wp:extent cx="1266092" cy="1864709"/>
                  <wp:effectExtent l="0" t="0" r="0" b="2540"/>
                  <wp:docPr id="7601035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276957" cy="1880710"/>
                          </a:xfrm>
                          <a:prstGeom prst="rect">
                            <a:avLst/>
                          </a:prstGeom>
                          <a:noFill/>
                        </pic:spPr>
                      </pic:pic>
                    </a:graphicData>
                  </a:graphic>
                </wp:inline>
              </w:drawing>
            </w:r>
          </w:p>
        </w:tc>
        <w:tc>
          <w:tcPr>
            <w:tcW w:w="7647" w:type="dxa"/>
          </w:tcPr>
          <w:p w14:paraId="1BD76D62" w14:textId="77777777" w:rsidR="002F231E" w:rsidRDefault="002F231E" w:rsidP="00C32AC7">
            <w:pPr>
              <w:pStyle w:val="Paragraphedeliste"/>
              <w:numPr>
                <w:ilvl w:val="0"/>
                <w:numId w:val="14"/>
              </w:numPr>
            </w:pPr>
            <w:r>
              <w:t>Un capteur d’effort est constitué d’un corps d’épreuve et d’une jauge de déformation.</w:t>
            </w:r>
          </w:p>
          <w:p w14:paraId="29723002" w14:textId="77777777" w:rsidR="002F231E" w:rsidRPr="002F231E" w:rsidRDefault="002F231E" w:rsidP="00C959D6">
            <w:pPr>
              <w:pStyle w:val="Paragraphedeliste"/>
              <w:numPr>
                <w:ilvl w:val="0"/>
                <w:numId w:val="14"/>
              </w:numPr>
            </w:pPr>
            <w:r>
              <w:t xml:space="preserve">La résistance de la jauge est donnée par </w:t>
            </w:r>
            <m:oMath>
              <m:r>
                <w:rPr>
                  <w:rFonts w:ascii="Cambria Math" w:hAnsi="Cambria Math"/>
                </w:rPr>
                <m:t>R=</m:t>
              </m:r>
              <m:f>
                <m:fPr>
                  <m:ctrlPr>
                    <w:rPr>
                      <w:rFonts w:ascii="Cambria Math" w:hAnsi="Cambria Math"/>
                      <w:i/>
                    </w:rPr>
                  </m:ctrlPr>
                </m:fPr>
                <m:num>
                  <m:r>
                    <w:rPr>
                      <w:rFonts w:ascii="Cambria Math" w:hAnsi="Cambria Math"/>
                    </w:rPr>
                    <m:t>ρL</m:t>
                  </m:r>
                </m:num>
                <m:den>
                  <m:r>
                    <w:rPr>
                      <w:rFonts w:ascii="Cambria Math" w:hAnsi="Cambria Math"/>
                    </w:rPr>
                    <m:t>S</m:t>
                  </m:r>
                </m:den>
              </m:f>
            </m:oMath>
            <w:r w:rsidRPr="002F231E">
              <w:rPr>
                <w:rFonts w:eastAsiaTheme="minorEastAsia"/>
              </w:rPr>
              <w:t xml:space="preserve"> à l’état libre (</w:t>
            </w:r>
            <m:oMath>
              <m:r>
                <w:rPr>
                  <w:rFonts w:ascii="Cambria Math" w:eastAsiaTheme="minorEastAsia" w:hAnsi="Cambria Math"/>
                </w:rPr>
                <m:t>ρ</m:t>
              </m:r>
            </m:oMath>
            <w:r w:rsidRPr="002F231E">
              <w:rPr>
                <w:rFonts w:eastAsiaTheme="minorEastAsia"/>
              </w:rPr>
              <w:t xml:space="preserve"> résistivité du matériau).</w:t>
            </w:r>
          </w:p>
          <w:p w14:paraId="630157B4" w14:textId="1807C5A2" w:rsidR="002F231E" w:rsidRDefault="002F231E" w:rsidP="00F55669">
            <w:pPr>
              <w:pStyle w:val="Paragraphedeliste"/>
              <w:numPr>
                <w:ilvl w:val="0"/>
                <w:numId w:val="14"/>
              </w:numPr>
            </w:pPr>
            <w:r>
              <w:t xml:space="preserve">Lorsqu’on exerce un effort </w:t>
            </w:r>
            <m:oMath>
              <m:r>
                <w:rPr>
                  <w:rFonts w:ascii="Cambria Math" w:hAnsi="Cambria Math"/>
                </w:rPr>
                <m:t xml:space="preserve">F </m:t>
              </m:r>
            </m:oMath>
            <w:r>
              <w:t xml:space="preserve">sur le corps d’épreuve il s’allonge. </w:t>
            </w:r>
          </w:p>
          <w:p w14:paraId="3432C7CC" w14:textId="08925C8F" w:rsidR="002F231E" w:rsidRDefault="002F231E" w:rsidP="002F231E">
            <w:pPr>
              <w:pStyle w:val="Paragraphedeliste"/>
              <w:numPr>
                <w:ilvl w:val="1"/>
                <w:numId w:val="14"/>
              </w:numPr>
            </w:pPr>
            <w:r>
              <w:t>La variation de longueur est proportionnelle à l’effort</w:t>
            </w:r>
            <w:r w:rsidR="002E2A9A">
              <w:t xml:space="preserve"> : </w:t>
            </w:r>
            <m:oMath>
              <m:r>
                <m:rPr>
                  <m:sty m:val="p"/>
                </m:rPr>
                <w:rPr>
                  <w:rFonts w:ascii="Cambria Math" w:hAnsi="Cambria Math"/>
                </w:rPr>
                <m:t>Δ</m:t>
              </m:r>
              <m:r>
                <w:rPr>
                  <w:rFonts w:ascii="Cambria Math" w:hAnsi="Cambria Math"/>
                </w:rPr>
                <m:t>L=</m:t>
              </m:r>
              <m:f>
                <m:fPr>
                  <m:ctrlPr>
                    <w:rPr>
                      <w:rFonts w:ascii="Cambria Math" w:hAnsi="Cambria Math"/>
                      <w:i/>
                    </w:rPr>
                  </m:ctrlPr>
                </m:fPr>
                <m:num>
                  <m:r>
                    <w:rPr>
                      <w:rFonts w:ascii="Cambria Math" w:hAnsi="Cambria Math"/>
                    </w:rPr>
                    <m:t>F</m:t>
                  </m:r>
                  <m:r>
                    <w:rPr>
                      <w:rFonts w:ascii="Cambria Math" w:hAnsi="Cambria Math"/>
                    </w:rPr>
                    <m:t>L</m:t>
                  </m:r>
                </m:num>
                <m:den>
                  <m:r>
                    <w:rPr>
                      <w:rFonts w:ascii="Cambria Math" w:hAnsi="Cambria Math"/>
                    </w:rPr>
                    <m:t>SE</m:t>
                  </m:r>
                </m:den>
              </m:f>
            </m:oMath>
            <w:r w:rsidR="002E2A9A">
              <w:rPr>
                <w:rFonts w:eastAsiaTheme="minorEastAsia"/>
              </w:rPr>
              <w:t>.</w:t>
            </w:r>
          </w:p>
          <w:p w14:paraId="0C64B252" w14:textId="77777777" w:rsidR="002F231E" w:rsidRPr="002E2A9A" w:rsidRDefault="002F231E" w:rsidP="002F231E">
            <w:pPr>
              <w:pStyle w:val="Paragraphedeliste"/>
              <w:numPr>
                <w:ilvl w:val="1"/>
                <w:numId w:val="14"/>
              </w:numPr>
            </w:pPr>
            <w:r>
              <w:t xml:space="preserve">La jauge </w:t>
            </w:r>
            <w:r w:rsidR="002E2A9A">
              <w:t xml:space="preserve">s’allonge </w:t>
            </w:r>
            <w:r>
              <w:t xml:space="preserve">également. La résistivité est alors donnée par </w:t>
            </w:r>
            <m:oMath>
              <m:r>
                <w:rPr>
                  <w:rFonts w:ascii="Cambria Math" w:hAnsi="Cambria Math"/>
                </w:rPr>
                <m:t>R+</m:t>
              </m:r>
              <m:r>
                <m:rPr>
                  <m:sty m:val="p"/>
                </m:rPr>
                <w:rPr>
                  <w:rFonts w:ascii="Cambria Math" w:hAnsi="Cambria Math"/>
                </w:rPr>
                <m:t>ΔR=</m:t>
              </m:r>
              <m:f>
                <m:fPr>
                  <m:ctrlPr>
                    <w:rPr>
                      <w:rFonts w:ascii="Cambria Math" w:hAnsi="Cambria Math"/>
                    </w:rPr>
                  </m:ctrlPr>
                </m:fPr>
                <m:num>
                  <m:r>
                    <m:rPr>
                      <m:sty m:val="p"/>
                    </m:rPr>
                    <w:rPr>
                      <w:rFonts w:ascii="Cambria Math" w:hAnsi="Cambria Math"/>
                    </w:rPr>
                    <m:t>ρ</m:t>
                  </m:r>
                </m:num>
                <m:den>
                  <m:r>
                    <m:rPr>
                      <m:sty m:val="p"/>
                    </m:rPr>
                    <w:rPr>
                      <w:rFonts w:ascii="Cambria Math" w:hAnsi="Cambria Math"/>
                    </w:rPr>
                    <m:t>S</m:t>
                  </m:r>
                </m:den>
              </m:f>
              <m:d>
                <m:dPr>
                  <m:ctrlPr>
                    <w:rPr>
                      <w:rFonts w:ascii="Cambria Math" w:eastAsiaTheme="minorEastAsia" w:hAnsi="Cambria Math"/>
                      <w:i/>
                    </w:rPr>
                  </m:ctrlPr>
                </m:dPr>
                <m:e>
                  <m:r>
                    <w:rPr>
                      <w:rFonts w:ascii="Cambria Math" w:eastAsiaTheme="minorEastAsia" w:hAnsi="Cambria Math"/>
                    </w:rPr>
                    <m:t>L+</m:t>
                  </m:r>
                  <m:r>
                    <m:rPr>
                      <m:sty m:val="p"/>
                    </m:rPr>
                    <w:rPr>
                      <w:rFonts w:ascii="Cambria Math" w:eastAsiaTheme="minorEastAsia" w:hAnsi="Cambria Math"/>
                    </w:rPr>
                    <m:t>Δ</m:t>
                  </m:r>
                  <m:r>
                    <w:rPr>
                      <w:rFonts w:ascii="Cambria Math" w:eastAsiaTheme="minorEastAsia" w:hAnsi="Cambria Math"/>
                    </w:rPr>
                    <m:t>L</m:t>
                  </m:r>
                </m:e>
              </m:d>
              <m:r>
                <w:rPr>
                  <w:rFonts w:ascii="Cambria Math" w:eastAsiaTheme="minorEastAsia" w:hAnsi="Cambria Math"/>
                </w:rPr>
                <m:t> </m:t>
              </m:r>
            </m:oMath>
            <w:r w:rsidRPr="002F231E">
              <w:rPr>
                <w:rFonts w:eastAsiaTheme="minorEastAsia"/>
              </w:rPr>
              <w:t xml:space="preserve">; donc </w:t>
            </w:r>
            <m:oMath>
              <m:r>
                <w:rPr>
                  <w:rFonts w:ascii="Cambria Math" w:hAnsi="Cambria Math"/>
                </w:rPr>
                <m:t>ΔR=</m:t>
              </m:r>
              <m:f>
                <m:fPr>
                  <m:ctrlPr>
                    <w:rPr>
                      <w:rFonts w:ascii="Cambria Math" w:hAnsi="Cambria Math"/>
                      <w:i/>
                      <w:iCs/>
                    </w:rPr>
                  </m:ctrlPr>
                </m:fPr>
                <m:num>
                  <m:r>
                    <w:rPr>
                      <w:rFonts w:ascii="Cambria Math" w:hAnsi="Cambria Math"/>
                    </w:rPr>
                    <m:t>ρ</m:t>
                  </m:r>
                </m:num>
                <m:den>
                  <m:r>
                    <w:rPr>
                      <w:rFonts w:ascii="Cambria Math" w:hAnsi="Cambria Math"/>
                    </w:rPr>
                    <m:t>S</m:t>
                  </m:r>
                </m:den>
              </m:f>
              <m:r>
                <w:rPr>
                  <w:rFonts w:ascii="Cambria Math" w:eastAsiaTheme="minorEastAsia" w:hAnsi="Cambria Math"/>
                </w:rPr>
                <m:t>ΔL</m:t>
              </m:r>
            </m:oMath>
            <w:r w:rsidR="002E2A9A">
              <w:rPr>
                <w:rFonts w:eastAsiaTheme="minorEastAsia"/>
              </w:rPr>
              <w:t>.</w:t>
            </w:r>
          </w:p>
          <w:p w14:paraId="7FE24811" w14:textId="42D2E31C" w:rsidR="002E2A9A" w:rsidRDefault="002E2A9A" w:rsidP="002E2A9A">
            <w:pPr>
              <w:pStyle w:val="Paragraphedeliste"/>
              <w:numPr>
                <w:ilvl w:val="0"/>
                <w:numId w:val="14"/>
              </w:numPr>
            </w:pPr>
            <w:r>
              <w:rPr>
                <w:rFonts w:eastAsiaTheme="minorEastAsia"/>
              </w:rPr>
              <w:t>On mesure la différence de résistance qui est proportionnelle à la variation de longueur, elle-même proportionnelle à l’effort.</w:t>
            </w:r>
          </w:p>
        </w:tc>
      </w:tr>
    </w:tbl>
    <w:p w14:paraId="572B614A" w14:textId="08DA645C" w:rsidR="00C034FC" w:rsidRDefault="00C034FC" w:rsidP="00F55669"/>
    <w:p w14:paraId="5671CC06" w14:textId="2F5F9119" w:rsidR="002E2A9A" w:rsidRDefault="002E2A9A">
      <w:pPr>
        <w:spacing w:after="160" w:line="259" w:lineRule="auto"/>
        <w:jc w:val="left"/>
      </w:pPr>
      <w:r>
        <w:br w:type="page"/>
      </w:r>
    </w:p>
    <w:p w14:paraId="004E4374" w14:textId="77777777" w:rsidR="00C034FC" w:rsidRDefault="00C034FC" w:rsidP="00F55669"/>
    <w:p w14:paraId="14D9EB71" w14:textId="77777777" w:rsidR="00C034FC" w:rsidRDefault="00C034FC" w:rsidP="00F55669"/>
    <w:p w14:paraId="73EDAE2A" w14:textId="0E3D0EF2" w:rsidR="00C034FC" w:rsidRDefault="00C034FC" w:rsidP="00F55669"/>
    <w:p w14:paraId="1FF47694" w14:textId="77777777" w:rsidR="00C034FC" w:rsidRDefault="00C034FC" w:rsidP="00F55669"/>
    <w:p w14:paraId="42C3103A" w14:textId="77777777" w:rsidR="00C034FC" w:rsidRDefault="00C034FC" w:rsidP="00F55669"/>
    <w:p w14:paraId="7F76FC4F" w14:textId="77777777" w:rsidR="00C034FC" w:rsidRDefault="00C034FC" w:rsidP="00F55669"/>
    <w:p w14:paraId="1057AD5D" w14:textId="77777777" w:rsidR="00C034FC" w:rsidRDefault="00C034FC" w:rsidP="00F55669"/>
    <w:p w14:paraId="654DBB8A" w14:textId="66A4352B" w:rsidR="00031E00" w:rsidRDefault="00031E00" w:rsidP="00031E00">
      <w:pPr>
        <w:pStyle w:val="Titre1"/>
      </w:pPr>
      <w:r>
        <w:t>Caractéristiques des moteurs à courant continu</w:t>
      </w:r>
    </w:p>
    <w:p w14:paraId="082C377A" w14:textId="54AA2F0D" w:rsidR="00031E00" w:rsidRDefault="00EB162E" w:rsidP="00031E00">
      <w:r>
        <w:t>Vitesse de rotation en fonction du couple</w:t>
      </w:r>
    </w:p>
    <w:p w14:paraId="38F00D4C" w14:textId="0F9646A9" w:rsidR="00EB162E" w:rsidRDefault="00EB162E" w:rsidP="00031E00">
      <w:r>
        <w:t>Rendement en fonction du couple</w:t>
      </w:r>
    </w:p>
    <w:p w14:paraId="040C3204" w14:textId="77777777" w:rsidR="00EB162E" w:rsidRPr="00031E00" w:rsidRDefault="00EB162E" w:rsidP="00031E00"/>
    <w:p w14:paraId="380BBD42" w14:textId="129823C4" w:rsidR="00031E00" w:rsidRDefault="00EB162E" w:rsidP="00031E00">
      <w:pPr>
        <w:rPr>
          <w:rFonts w:eastAsiaTheme="minorEastAsia"/>
        </w:rPr>
      </w:pPr>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=E+Ri</m:t>
        </m:r>
        <m:d>
          <m:dPr>
            <m:ctrlPr>
              <w:rPr>
                <w:rFonts w:ascii="Cambria Math" w:hAnsi="Cambria Math"/>
                <w:i/>
              </w:rPr>
            </m:ctrlPr>
          </m:dPr>
          <m:e>
            <m:r>
              <w:rPr>
                <w:rFonts w:ascii="Cambria Math" w:hAnsi="Cambria Math"/>
              </w:rPr>
              <m:t>t</m:t>
            </m:r>
          </m:e>
        </m:d>
      </m:oMath>
      <w:r>
        <w:rPr>
          <w:rFonts w:eastAsiaTheme="minorEastAsia"/>
        </w:rPr>
        <w:t xml:space="preserve"> </w:t>
      </w:r>
    </w:p>
    <w:p w14:paraId="3CF5503F" w14:textId="74929FA9" w:rsidR="00EB162E" w:rsidRDefault="00EB162E" w:rsidP="00EB162E">
      <w:pPr>
        <w:rPr>
          <w:rFonts w:eastAsiaTheme="minorEastAsia"/>
        </w:rPr>
      </w:pPr>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=Kω</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R</m:t>
            </m:r>
            <m:sSub>
              <m:sSubPr>
                <m:ctrlPr>
                  <w:rPr>
                    <w:rFonts w:ascii="Cambria Math" w:hAnsi="Cambria Math"/>
                    <w:i/>
                  </w:rPr>
                </m:ctrlPr>
              </m:sSubPr>
              <m:e>
                <m:r>
                  <w:rPr>
                    <w:rFonts w:ascii="Cambria Math" w:hAnsi="Cambria Math"/>
                  </w:rPr>
                  <m:t>C</m:t>
                </m:r>
              </m:e>
              <m:sub>
                <m:r>
                  <w:rPr>
                    <w:rFonts w:ascii="Cambria Math" w:hAnsi="Cambria Math"/>
                  </w:rPr>
                  <m:t>m</m:t>
                </m:r>
              </m:sub>
            </m:sSub>
            <m:d>
              <m:dPr>
                <m:ctrlPr>
                  <w:rPr>
                    <w:rFonts w:ascii="Cambria Math" w:hAnsi="Cambria Math"/>
                    <w:i/>
                  </w:rPr>
                </m:ctrlPr>
              </m:dPr>
              <m:e>
                <m:r>
                  <w:rPr>
                    <w:rFonts w:ascii="Cambria Math" w:hAnsi="Cambria Math"/>
                  </w:rPr>
                  <m:t>t</m:t>
                </m:r>
              </m:e>
            </m:d>
          </m:num>
          <m:den>
            <m:r>
              <w:rPr>
                <w:rFonts w:ascii="Cambria Math" w:hAnsi="Cambria Math"/>
              </w:rPr>
              <m:t>K</m:t>
            </m:r>
          </m:den>
        </m:f>
      </m:oMath>
      <w:r>
        <w:rPr>
          <w:rFonts w:eastAsiaTheme="minorEastAsia"/>
        </w:rPr>
        <w:t xml:space="preserve">      </w:t>
      </w:r>
      <w:r>
        <w:rPr>
          <w:rFonts w:eastAsiaTheme="minorEastAsia"/>
        </w:rPr>
        <w:tab/>
        <w:t xml:space="preserve"> </w:t>
      </w:r>
      <w:r>
        <w:rPr>
          <w:rFonts w:eastAsiaTheme="minorEastAsia"/>
        </w:rPr>
        <w:tab/>
        <w:t xml:space="preserve">     </w:t>
      </w:r>
      <m:oMath>
        <m:r>
          <w:rPr>
            <w:rFonts w:ascii="Cambria Math" w:hAnsi="Cambria Math"/>
          </w:rPr>
          <m:t>ω</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t</m:t>
                </m:r>
              </m:e>
            </m:d>
          </m:num>
          <m:den>
            <m:r>
              <w:rPr>
                <w:rFonts w:ascii="Cambria Math" w:hAnsi="Cambria Math"/>
              </w:rPr>
              <m:t>K</m:t>
            </m:r>
          </m:den>
        </m:f>
        <m:r>
          <w:rPr>
            <w:rFonts w:ascii="Cambria Math" w:hAnsi="Cambria Math"/>
          </w:rPr>
          <m:t>-</m:t>
        </m:r>
        <m:f>
          <m:fPr>
            <m:ctrlPr>
              <w:rPr>
                <w:rFonts w:ascii="Cambria Math" w:hAnsi="Cambria Math"/>
                <w:i/>
              </w:rPr>
            </m:ctrlPr>
          </m:fPr>
          <m:num>
            <m:r>
              <w:rPr>
                <w:rFonts w:ascii="Cambria Math" w:hAnsi="Cambria Math"/>
              </w:rPr>
              <m:t>R</m:t>
            </m:r>
            <m:sSub>
              <m:sSubPr>
                <m:ctrlPr>
                  <w:rPr>
                    <w:rFonts w:ascii="Cambria Math" w:hAnsi="Cambria Math"/>
                    <w:i/>
                  </w:rPr>
                </m:ctrlPr>
              </m:sSubPr>
              <m:e>
                <m:r>
                  <w:rPr>
                    <w:rFonts w:ascii="Cambria Math" w:hAnsi="Cambria Math"/>
                  </w:rPr>
                  <m:t>C</m:t>
                </m:r>
              </m:e>
              <m:sub>
                <m:r>
                  <w:rPr>
                    <w:rFonts w:ascii="Cambria Math" w:hAnsi="Cambria Math"/>
                  </w:rPr>
                  <m:t>m</m:t>
                </m:r>
              </m:sub>
            </m:sSub>
            <m:d>
              <m:dPr>
                <m:ctrlPr>
                  <w:rPr>
                    <w:rFonts w:ascii="Cambria Math" w:hAnsi="Cambria Math"/>
                    <w:i/>
                  </w:rPr>
                </m:ctrlPr>
              </m:dPr>
              <m:e>
                <m:r>
                  <w:rPr>
                    <w:rFonts w:ascii="Cambria Math" w:hAnsi="Cambria Math"/>
                  </w:rPr>
                  <m:t>t</m:t>
                </m:r>
              </m:e>
            </m:d>
          </m:num>
          <m:den>
            <m:sSup>
              <m:sSupPr>
                <m:ctrlPr>
                  <w:rPr>
                    <w:rFonts w:ascii="Cambria Math" w:hAnsi="Cambria Math"/>
                    <w:i/>
                  </w:rPr>
                </m:ctrlPr>
              </m:sSupPr>
              <m:e>
                <m:r>
                  <w:rPr>
                    <w:rFonts w:ascii="Cambria Math" w:hAnsi="Cambria Math"/>
                  </w:rPr>
                  <m:t>K</m:t>
                </m:r>
              </m:e>
              <m:sup>
                <m:r>
                  <w:rPr>
                    <w:rFonts w:ascii="Cambria Math" w:hAnsi="Cambria Math"/>
                  </w:rPr>
                  <m:t>2</m:t>
                </m:r>
              </m:sup>
            </m:sSup>
          </m:den>
        </m:f>
      </m:oMath>
      <w:r>
        <w:rPr>
          <w:rFonts w:eastAsiaTheme="minorEastAsia"/>
        </w:rPr>
        <w:t xml:space="preserve"> </w:t>
      </w:r>
    </w:p>
    <w:p w14:paraId="54074D71" w14:textId="50FF8C06" w:rsidR="00E6408B" w:rsidRDefault="00E6408B" w:rsidP="00031E00"/>
    <w:p w14:paraId="33FFB5C9" w14:textId="7A8CF5B8" w:rsidR="00E6408B" w:rsidRDefault="00E6408B" w:rsidP="00E6408B">
      <w:pPr>
        <w:pStyle w:val="Titre2"/>
      </w:pPr>
      <w:r>
        <w:t>Expressions en RP, moteur en charge</w:t>
      </w:r>
    </w:p>
    <w:p w14:paraId="34BD518A" w14:textId="77777777" w:rsidR="00E6408B" w:rsidRDefault="00E6408B" w:rsidP="00031E00"/>
    <w:p w14:paraId="2E43E207" w14:textId="08618576" w:rsidR="00212CA9" w:rsidRPr="00212CA9" w:rsidRDefault="00212CA9" w:rsidP="00031E00">
      <w:pPr>
        <w:rPr>
          <w:rFonts w:eastAsiaTheme="minorEastAsia"/>
        </w:rPr>
      </w:pPr>
      <m:oMathPara>
        <m:oMath>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=Kω</m:t>
          </m:r>
          <m:d>
            <m:dPr>
              <m:ctrlPr>
                <w:rPr>
                  <w:rFonts w:ascii="Cambria Math" w:hAnsi="Cambria Math"/>
                  <w:i/>
                </w:rPr>
              </m:ctrlPr>
            </m:dPr>
            <m:e>
              <m:r>
                <w:rPr>
                  <w:rFonts w:ascii="Cambria Math" w:hAnsi="Cambria Math"/>
                </w:rPr>
                <m:t>t</m:t>
              </m:r>
            </m:e>
          </m:d>
          <m:r>
            <w:rPr>
              <w:rFonts w:ascii="Cambria Math" w:hAnsi="Cambria Math"/>
            </w:rPr>
            <m:t xml:space="preserve">    </m:t>
          </m:r>
          <m:r>
            <m:rPr>
              <m:sty m:val="p"/>
            </m:rPr>
            <w:rPr>
              <w:rFonts w:ascii="Cambria Math" w:hAnsi="Cambria Math"/>
            </w:rPr>
            <m:t>et</m:t>
          </m:r>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=Ki</m:t>
          </m:r>
          <m:d>
            <m:dPr>
              <m:ctrlPr>
                <w:rPr>
                  <w:rFonts w:ascii="Cambria Math" w:hAnsi="Cambria Math"/>
                  <w:i/>
                </w:rPr>
              </m:ctrlPr>
            </m:dPr>
            <m:e>
              <m:r>
                <w:rPr>
                  <w:rFonts w:ascii="Cambria Math" w:hAnsi="Cambria Math"/>
                </w:rPr>
                <m:t>t</m:t>
              </m:r>
            </m:e>
          </m:d>
        </m:oMath>
      </m:oMathPara>
    </w:p>
    <w:p w14:paraId="457DB3A2" w14:textId="77777777" w:rsidR="00212CA9" w:rsidRDefault="00212CA9" w:rsidP="00031E00"/>
    <w:p w14:paraId="0A8FEE06" w14:textId="4A2AB68D" w:rsidR="00212CA9" w:rsidRPr="00212CA9" w:rsidRDefault="00000000" w:rsidP="00031E00">
      <w:pPr>
        <w:rPr>
          <w:rFonts w:eastAsiaTheme="minorEastAsia"/>
        </w:rPr>
      </w:pPr>
      <m:oMathPara>
        <m:oMath>
          <m:sSub>
            <m:sSubPr>
              <m:ctrlPr>
                <w:rPr>
                  <w:rFonts w:ascii="Cambria Math" w:hAnsi="Cambria Math"/>
                  <w:i/>
                </w:rPr>
              </m:ctrlPr>
            </m:sSubPr>
            <m:e>
              <m:r>
                <w:rPr>
                  <w:rFonts w:ascii="Cambria Math" w:hAnsi="Cambria Math"/>
                </w:rPr>
                <m:t>U</m:t>
              </m:r>
            </m:e>
            <m:sub>
              <m:r>
                <w:rPr>
                  <w:rFonts w:ascii="Cambria Math" w:hAnsi="Cambria Math"/>
                </w:rPr>
                <m:t>0</m:t>
              </m:r>
            </m:sub>
          </m:sSub>
          <m:r>
            <w:rPr>
              <w:rFonts w:ascii="Cambria Math" w:hAnsi="Cambria Math"/>
            </w:rPr>
            <m:t>=E+Ri</m:t>
          </m:r>
          <m:d>
            <m:dPr>
              <m:ctrlPr>
                <w:rPr>
                  <w:rFonts w:ascii="Cambria Math" w:hAnsi="Cambria Math"/>
                  <w:i/>
                </w:rPr>
              </m:ctrlPr>
            </m:dPr>
            <m:e>
              <m:r>
                <w:rPr>
                  <w:rFonts w:ascii="Cambria Math" w:hAnsi="Cambria Math"/>
                </w:rPr>
                <m:t>t</m:t>
              </m:r>
            </m:e>
          </m:d>
        </m:oMath>
      </m:oMathPara>
    </w:p>
    <w:p w14:paraId="6E28D3DA" w14:textId="77777777" w:rsidR="00212CA9" w:rsidRPr="00212CA9" w:rsidRDefault="00212CA9" w:rsidP="00031E00">
      <w:pPr>
        <w:rPr>
          <w:rFonts w:eastAsiaTheme="minorEastAsia"/>
        </w:rPr>
      </w:pPr>
    </w:p>
    <w:p w14:paraId="42641A43" w14:textId="42847F45" w:rsidR="00E6408B" w:rsidRDefault="00E6408B" w:rsidP="00031E00">
      <w:r>
        <w:t xml:space="preserve">L’équation de la dynamique se traduit </w:t>
      </w:r>
      <w:r w:rsidR="00F8235E">
        <w:t xml:space="preserve">en régime permanent </w:t>
      </w:r>
      <w:r>
        <w:t>par :</w:t>
      </w:r>
    </w:p>
    <w:p w14:paraId="0BADF3B6" w14:textId="787F850B" w:rsidR="00E6408B" w:rsidRPr="00212CA9" w:rsidRDefault="00000000" w:rsidP="00031E0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fs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v</m:t>
              </m:r>
            </m:sub>
          </m:sSub>
          <m:r>
            <m:rPr>
              <m:sty m:val="p"/>
            </m:rPr>
            <w:rPr>
              <w:rFonts w:ascii="Cambria Math" w:eastAsiaTheme="minorEastAsia" w:hAnsi="Cambria Math"/>
            </w:rPr>
            <m:t>Ω</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c</m:t>
              </m:r>
            </m:sub>
          </m:sSub>
        </m:oMath>
      </m:oMathPara>
    </w:p>
    <w:p w14:paraId="024D2964" w14:textId="77777777" w:rsidR="00212CA9" w:rsidRDefault="00212CA9" w:rsidP="00031E00">
      <w:pPr>
        <w:rPr>
          <w:rFonts w:eastAsiaTheme="minorEastAsia"/>
        </w:rPr>
      </w:pPr>
    </w:p>
    <w:p w14:paraId="39004520" w14:textId="43413490" w:rsidR="00212CA9" w:rsidRPr="00F8235E" w:rsidRDefault="00000000" w:rsidP="00212CA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fs</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v</m:t>
                  </m:r>
                </m:sub>
              </m:sSub>
            </m:num>
            <m:den>
              <m:r>
                <w:rPr>
                  <w:rFonts w:ascii="Cambria Math" w:eastAsiaTheme="minorEastAsia" w:hAnsi="Cambria Math"/>
                </w:rPr>
                <m:t>K</m:t>
              </m:r>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0</m:t>
                  </m:r>
                </m:sub>
              </m:sSub>
              <m:r>
                <w:rPr>
                  <w:rFonts w:ascii="Cambria Math" w:eastAsiaTheme="minorEastAsia" w:hAnsi="Cambria Math"/>
                </w:rPr>
                <m:t>-RI</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c</m:t>
              </m:r>
            </m:sub>
          </m:sSub>
        </m:oMath>
      </m:oMathPara>
    </w:p>
    <w:p w14:paraId="232EAD11" w14:textId="77777777" w:rsidR="00F8235E" w:rsidRPr="00F8235E" w:rsidRDefault="00000000" w:rsidP="00F8235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fs</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v</m:t>
                  </m:r>
                </m:sub>
              </m:sSub>
            </m:num>
            <m:den>
              <m:r>
                <w:rPr>
                  <w:rFonts w:ascii="Cambria Math" w:eastAsiaTheme="minorEastAsia" w:hAnsi="Cambria Math"/>
                </w:rPr>
                <m:t>K</m:t>
              </m:r>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m:t>
                      </m:r>
                    </m:sub>
                  </m:sSub>
                </m:num>
                <m:den>
                  <m:r>
                    <w:rPr>
                      <w:rFonts w:ascii="Cambria Math" w:eastAsiaTheme="minorEastAsia" w:hAnsi="Cambria Math"/>
                    </w:rPr>
                    <m:t>K</m:t>
                  </m:r>
                </m:den>
              </m:f>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c</m:t>
              </m:r>
            </m:sub>
          </m:sSub>
        </m:oMath>
      </m:oMathPara>
    </w:p>
    <w:p w14:paraId="4443A460" w14:textId="60F75160" w:rsidR="00F8235E" w:rsidRPr="00F8235E" w:rsidRDefault="00000000" w:rsidP="00F8235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R</m:t>
                  </m:r>
                </m:num>
                <m:den>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2</m:t>
                      </m:r>
                    </m:sup>
                  </m:sSup>
                </m:den>
              </m:f>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v</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fs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0</m:t>
              </m:r>
            </m:sub>
          </m:sSub>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v</m:t>
                  </m:r>
                </m:sub>
              </m:sSub>
            </m:num>
            <m:den>
              <m:r>
                <w:rPr>
                  <w:rFonts w:ascii="Cambria Math" w:eastAsiaTheme="minorEastAsia" w:hAnsi="Cambria Math"/>
                </w:rPr>
                <m:t>K</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c</m:t>
              </m:r>
            </m:sub>
          </m:sSub>
        </m:oMath>
      </m:oMathPara>
    </w:p>
    <w:p w14:paraId="46754283" w14:textId="3FCF1E79" w:rsidR="00F8235E" w:rsidRPr="006F4E5C" w:rsidRDefault="00000000" w:rsidP="00F8235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K</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fs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0</m:t>
                  </m:r>
                </m:sub>
              </m:sSub>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v</m:t>
                  </m:r>
                </m:sub>
              </m:sSub>
              <m:r>
                <w:rPr>
                  <w:rFonts w:ascii="Cambria Math" w:eastAsiaTheme="minorEastAsia" w:hAnsi="Cambria Math"/>
                </w:rPr>
                <m:t>+K</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c</m:t>
                  </m:r>
                </m:sub>
              </m:sSub>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2</m:t>
                  </m:r>
                </m:sup>
              </m:sSup>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v</m:t>
                  </m:r>
                </m:sub>
              </m:sSub>
            </m:den>
          </m:f>
        </m:oMath>
      </m:oMathPara>
    </w:p>
    <w:p w14:paraId="489CD061" w14:textId="77777777" w:rsidR="006F4E5C" w:rsidRDefault="006F4E5C" w:rsidP="00F8235E">
      <w:pPr>
        <w:rPr>
          <w:rFonts w:eastAsiaTheme="minorEastAsia"/>
        </w:rPr>
      </w:pPr>
    </w:p>
    <w:p w14:paraId="088834E5" w14:textId="77777777" w:rsidR="006F4E5C" w:rsidRDefault="006F4E5C" w:rsidP="00F8235E">
      <w:pPr>
        <w:rPr>
          <w:rFonts w:eastAsiaTheme="minorEastAsia"/>
        </w:rPr>
      </w:pPr>
    </w:p>
    <w:p w14:paraId="7FF93A30" w14:textId="38713530" w:rsidR="006F4E5C" w:rsidRPr="006F4E5C" w:rsidRDefault="006F4E5C" w:rsidP="00F8235E">
      <w:pPr>
        <w:rPr>
          <w:rFonts w:eastAsiaTheme="minorEastAsia"/>
        </w:rPr>
      </w:pPr>
      <m:oMathPara>
        <m:oMath>
          <m:r>
            <w:rPr>
              <w:rFonts w:ascii="Cambria Math" w:hAnsi="Cambria Math"/>
            </w:rPr>
            <m:t>E=K</m:t>
          </m:r>
          <m:r>
            <m:rPr>
              <m:sty m:val="p"/>
            </m:rPr>
            <w:rPr>
              <w:rFonts w:ascii="Cambria Math" w:hAnsi="Cambria Math"/>
            </w:rPr>
            <m:t>Ω</m:t>
          </m:r>
        </m:oMath>
      </m:oMathPara>
    </w:p>
    <w:p w14:paraId="02707755" w14:textId="082C9D66" w:rsidR="006F4E5C" w:rsidRPr="006F4E5C" w:rsidRDefault="00000000" w:rsidP="006F4E5C">
      <w:pPr>
        <w:rPr>
          <w:rFonts w:eastAsiaTheme="minorEastAsia"/>
        </w:rPr>
      </w:pPr>
      <m:oMathPara>
        <m:oMath>
          <m:sSub>
            <m:sSubPr>
              <m:ctrlPr>
                <w:rPr>
                  <w:rFonts w:ascii="Cambria Math" w:hAnsi="Cambria Math"/>
                  <w:i/>
                </w:rPr>
              </m:ctrlPr>
            </m:sSubPr>
            <m:e>
              <m:r>
                <w:rPr>
                  <w:rFonts w:ascii="Cambria Math" w:hAnsi="Cambria Math"/>
                </w:rPr>
                <m:t>U</m:t>
              </m:r>
            </m:e>
            <m:sub>
              <m:r>
                <w:rPr>
                  <w:rFonts w:ascii="Cambria Math" w:hAnsi="Cambria Math"/>
                </w:rPr>
                <m:t>0</m:t>
              </m:r>
            </m:sub>
          </m:sSub>
          <m:r>
            <w:rPr>
              <w:rFonts w:ascii="Cambria Math" w:hAnsi="Cambria Math"/>
            </w:rPr>
            <m:t>-RI=K</m:t>
          </m:r>
          <m:r>
            <m:rPr>
              <m:sty m:val="p"/>
            </m:rPr>
            <w:rPr>
              <w:rFonts w:ascii="Cambria Math" w:hAnsi="Cambria Math"/>
            </w:rPr>
            <m:t>Ω</m:t>
          </m:r>
        </m:oMath>
      </m:oMathPara>
    </w:p>
    <w:p w14:paraId="185C52D3" w14:textId="1B613E71" w:rsidR="006F4E5C" w:rsidRPr="006F4E5C" w:rsidRDefault="00000000" w:rsidP="006F4E5C">
      <w:pPr>
        <w:rPr>
          <w:rFonts w:eastAsiaTheme="minor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0</m:t>
                  </m:r>
                </m:sub>
              </m:sSub>
              <m:r>
                <w:rPr>
                  <w:rFonts w:ascii="Cambria Math" w:hAnsi="Cambria Math"/>
                </w:rPr>
                <m:t>-RI</m:t>
              </m:r>
            </m:num>
            <m:den>
              <m:r>
                <w:rPr>
                  <w:rFonts w:ascii="Cambria Math" w:hAnsi="Cambria Math"/>
                </w:rPr>
                <m:t>K</m:t>
              </m:r>
            </m:den>
          </m:f>
          <m:r>
            <w:rPr>
              <w:rFonts w:ascii="Cambria Math" w:hAnsi="Cambria Math"/>
            </w:rPr>
            <m:t>=</m:t>
          </m:r>
          <m:r>
            <m:rPr>
              <m:sty m:val="p"/>
            </m:rPr>
            <w:rPr>
              <w:rFonts w:ascii="Cambria Math" w:hAnsi="Cambria Math"/>
            </w:rPr>
            <m:t>Ω</m:t>
          </m:r>
        </m:oMath>
      </m:oMathPara>
    </w:p>
    <w:p w14:paraId="040C0122" w14:textId="77777777" w:rsidR="006F4E5C" w:rsidRPr="006F4E5C" w:rsidRDefault="006F4E5C" w:rsidP="00F8235E">
      <w:pPr>
        <w:rPr>
          <w:rFonts w:eastAsiaTheme="minorEastAsia"/>
        </w:rPr>
      </w:pPr>
    </w:p>
    <w:p w14:paraId="0B368ABE" w14:textId="77777777" w:rsidR="00F8235E" w:rsidRDefault="00F8235E" w:rsidP="00F8235E"/>
    <w:p w14:paraId="1813A23C" w14:textId="77777777" w:rsidR="00F8235E" w:rsidRDefault="00F8235E" w:rsidP="00F8235E"/>
    <w:p w14:paraId="52FF8555" w14:textId="77777777" w:rsidR="00F8235E" w:rsidRPr="00F8235E" w:rsidRDefault="00F8235E" w:rsidP="00212CA9">
      <w:pPr>
        <w:rPr>
          <w:rFonts w:eastAsiaTheme="minorEastAsia"/>
        </w:rPr>
      </w:pPr>
    </w:p>
    <w:p w14:paraId="6E226818" w14:textId="77777777" w:rsidR="00212CA9" w:rsidRPr="00212CA9" w:rsidRDefault="00212CA9" w:rsidP="00031E00">
      <w:pPr>
        <w:rPr>
          <w:rFonts w:eastAsiaTheme="minorEastAsia"/>
        </w:rPr>
      </w:pPr>
    </w:p>
    <w:p w14:paraId="4E23A72C" w14:textId="77777777" w:rsidR="00E6408B" w:rsidRDefault="00E6408B" w:rsidP="00031E00"/>
    <w:p w14:paraId="4031ACFC" w14:textId="58549C7B" w:rsidR="00E6408B" w:rsidRDefault="00CC75CA" w:rsidP="00CC75CA">
      <w:pPr>
        <w:pStyle w:val="Titre2"/>
      </w:pPr>
      <w:r>
        <w:t xml:space="preserve">Frottement visqueux, en RP (vitesse </w:t>
      </w:r>
      <w:proofErr w:type="spellStart"/>
      <w:r>
        <w:t>cte</w:t>
      </w:r>
      <w:proofErr w:type="spellEnd"/>
      <w:r>
        <w:t>)</w:t>
      </w:r>
    </w:p>
    <w:p w14:paraId="34E4F3EF" w14:textId="77777777" w:rsidR="00CC75CA" w:rsidRDefault="00CC75CA" w:rsidP="00CC75CA">
      <w:r>
        <w:t>D’après la loi des mailles :</w:t>
      </w:r>
    </w:p>
    <w:p w14:paraId="5ABA2F05" w14:textId="77777777" w:rsidR="00CC75CA" w:rsidRPr="00CC75CA" w:rsidRDefault="00CC75CA" w:rsidP="00CC75CA">
      <w:pPr>
        <w:jc w:val="center"/>
        <w:rPr>
          <w:rFonts w:eastAsiaTheme="minorEastAsia"/>
        </w:rPr>
      </w:pPr>
      <m:oMathPara>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=E+Ri</m:t>
          </m:r>
          <m:d>
            <m:dPr>
              <m:ctrlPr>
                <w:rPr>
                  <w:rFonts w:ascii="Cambria Math" w:hAnsi="Cambria Math"/>
                  <w:i/>
                </w:rPr>
              </m:ctrlPr>
            </m:dPr>
            <m:e>
              <m:r>
                <w:rPr>
                  <w:rFonts w:ascii="Cambria Math" w:hAnsi="Cambria Math"/>
                </w:rPr>
                <m:t>t</m:t>
              </m:r>
            </m:e>
          </m:d>
        </m:oMath>
      </m:oMathPara>
    </w:p>
    <w:p w14:paraId="10D81CD4" w14:textId="1312FE80" w:rsidR="00CC75CA" w:rsidRPr="00CC75CA" w:rsidRDefault="00CC75CA" w:rsidP="00CC75CA">
      <w:pPr>
        <w:rPr>
          <w:rFonts w:eastAsiaTheme="minorEastAsia"/>
        </w:rPr>
      </w:pPr>
      <w:r>
        <w:t>Equations électromécaniques du MCC :</w:t>
      </w:r>
    </w:p>
    <w:p w14:paraId="4DD6BD11" w14:textId="77777777" w:rsidR="00CC75CA" w:rsidRPr="00922DE0" w:rsidRDefault="00CC75CA" w:rsidP="00CC75CA">
      <w:pPr>
        <w:jc w:val="center"/>
        <w:rPr>
          <w:rFonts w:eastAsiaTheme="minorEastAsia"/>
        </w:rPr>
      </w:pPr>
      <m:oMathPara>
        <m:oMath>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=Kω</m:t>
          </m:r>
          <m:d>
            <m:dPr>
              <m:ctrlPr>
                <w:rPr>
                  <w:rFonts w:ascii="Cambria Math" w:hAnsi="Cambria Math"/>
                  <w:i/>
                </w:rPr>
              </m:ctrlPr>
            </m:dPr>
            <m:e>
              <m:r>
                <w:rPr>
                  <w:rFonts w:ascii="Cambria Math" w:hAnsi="Cambria Math"/>
                </w:rPr>
                <m:t>t</m:t>
              </m:r>
            </m:e>
          </m:d>
          <m:r>
            <w:rPr>
              <w:rFonts w:ascii="Cambria Math" w:hAnsi="Cambria Math"/>
            </w:rPr>
            <m:t xml:space="preserve">    </m:t>
          </m:r>
          <m:r>
            <m:rPr>
              <m:sty m:val="p"/>
            </m:rPr>
            <w:rPr>
              <w:rFonts w:ascii="Cambria Math" w:hAnsi="Cambria Math"/>
            </w:rPr>
            <m:t>et</m:t>
          </m:r>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=Ki</m:t>
          </m:r>
          <m:d>
            <m:dPr>
              <m:ctrlPr>
                <w:rPr>
                  <w:rFonts w:ascii="Cambria Math" w:hAnsi="Cambria Math"/>
                  <w:i/>
                </w:rPr>
              </m:ctrlPr>
            </m:dPr>
            <m:e>
              <m:r>
                <w:rPr>
                  <w:rFonts w:ascii="Cambria Math" w:hAnsi="Cambria Math"/>
                </w:rPr>
                <m:t>t</m:t>
              </m:r>
            </m:e>
          </m:d>
        </m:oMath>
      </m:oMathPara>
    </w:p>
    <w:p w14:paraId="42201D07" w14:textId="77777777" w:rsidR="00CC75CA" w:rsidRDefault="00CC75CA" w:rsidP="00CC75CA">
      <w:pPr>
        <w:rPr>
          <w:rFonts w:eastAsiaTheme="minorEastAsia"/>
        </w:rPr>
      </w:pPr>
      <w:r>
        <w:rPr>
          <w:rFonts w:eastAsiaTheme="minorEastAsia"/>
        </w:rPr>
        <w:t>D’après le théorème du moment dynamique :</w:t>
      </w:r>
    </w:p>
    <w:p w14:paraId="4EB946FB" w14:textId="4B3C687A" w:rsidR="00CC75CA" w:rsidRPr="00CC75CA" w:rsidRDefault="00000000" w:rsidP="00CC75CA">
      <w:pPr>
        <w:rPr>
          <w:lang w:eastAsia="fr-FR"/>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r</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fs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v</m:t>
              </m:r>
            </m:sub>
          </m:sSub>
          <m:r>
            <w:rPr>
              <w:rFonts w:ascii="Cambria Math" w:eastAsiaTheme="minorEastAsia" w:hAnsi="Cambria Math"/>
            </w:rPr>
            <m:t>ω(t)</m:t>
          </m:r>
        </m:oMath>
      </m:oMathPara>
    </w:p>
    <w:p w14:paraId="68C585BE" w14:textId="77777777" w:rsidR="00E6408B" w:rsidRDefault="00E6408B" w:rsidP="00031E00"/>
    <w:p w14:paraId="193D004B" w14:textId="16AB30AF" w:rsidR="00CC75CA" w:rsidRPr="00CC75CA" w:rsidRDefault="00CC75CA" w:rsidP="00CC75CA">
      <w:pPr>
        <w:rPr>
          <w:rFonts w:eastAsiaTheme="minorEastAsia"/>
        </w:rPr>
      </w:pPr>
      <m:oMathPara>
        <m:oMath>
          <m:r>
            <w:rPr>
              <w:rFonts w:ascii="Cambria Math" w:hAnsi="Cambria Math"/>
            </w:rPr>
            <w:lastRenderedPageBreak/>
            <m:t>Ki</m:t>
          </m:r>
          <m:d>
            <m:dPr>
              <m:ctrlPr>
                <w:rPr>
                  <w:rFonts w:ascii="Cambria Math" w:hAnsi="Cambria Math"/>
                  <w:i/>
                </w:rPr>
              </m:ctrlPr>
            </m:dPr>
            <m:e>
              <m:r>
                <w:rPr>
                  <w:rFonts w:ascii="Cambria Math"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fs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v</m:t>
              </m:r>
            </m:sub>
          </m:sSub>
          <m:r>
            <w:rPr>
              <w:rFonts w:ascii="Cambria Math" w:eastAsiaTheme="minorEastAsia" w:hAnsi="Cambria Math"/>
            </w:rPr>
            <m:t>ω</m:t>
          </m:r>
          <m:d>
            <m:dPr>
              <m:ctrlPr>
                <w:rPr>
                  <w:rFonts w:ascii="Cambria Math" w:eastAsiaTheme="minorEastAsia" w:hAnsi="Cambria Math"/>
                  <w:i/>
                </w:rPr>
              </m:ctrlPr>
            </m:dPr>
            <m:e>
              <m:r>
                <w:rPr>
                  <w:rFonts w:ascii="Cambria Math" w:eastAsiaTheme="minorEastAsia" w:hAnsi="Cambria Math"/>
                </w:rPr>
                <m:t>t</m:t>
              </m:r>
            </m:e>
          </m:d>
        </m:oMath>
      </m:oMathPara>
    </w:p>
    <w:p w14:paraId="23F3677D" w14:textId="77777777" w:rsidR="00CC75CA" w:rsidRPr="00CC75CA" w:rsidRDefault="00CC75CA" w:rsidP="00CC75CA">
      <w:pPr>
        <w:rPr>
          <w:rFonts w:eastAsiaTheme="minorEastAsia"/>
        </w:rPr>
      </w:pPr>
    </w:p>
    <w:p w14:paraId="2635D617" w14:textId="77777777" w:rsidR="00CC75CA" w:rsidRPr="00CC75CA" w:rsidRDefault="00CC75CA" w:rsidP="00CC75CA">
      <w:pPr>
        <w:rPr>
          <w:lang w:eastAsia="fr-FR"/>
        </w:rPr>
      </w:pPr>
      <m:oMathPara>
        <m:oMath>
          <m:r>
            <w:rPr>
              <w:rFonts w:ascii="Cambria Math" w:hAnsi="Cambria Math"/>
            </w:rPr>
            <m:t>Ki</m:t>
          </m:r>
          <m:d>
            <m:dPr>
              <m:ctrlPr>
                <w:rPr>
                  <w:rFonts w:ascii="Cambria Math" w:hAnsi="Cambria Math"/>
                  <w:i/>
                </w:rPr>
              </m:ctrlPr>
            </m:dPr>
            <m:e>
              <m:r>
                <w:rPr>
                  <w:rFonts w:ascii="Cambria Math"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fs</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v</m:t>
                  </m:r>
                </m:sub>
              </m:sSub>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t</m:t>
                  </m:r>
                </m:e>
              </m:d>
            </m:num>
            <m:den>
              <m:r>
                <w:rPr>
                  <w:rFonts w:ascii="Cambria Math" w:eastAsiaTheme="minorEastAsia" w:hAnsi="Cambria Math"/>
                </w:rPr>
                <m:t>K</m:t>
              </m:r>
            </m:den>
          </m:f>
        </m:oMath>
      </m:oMathPara>
    </w:p>
    <w:p w14:paraId="20D05C91" w14:textId="77777777" w:rsidR="00CC75CA" w:rsidRDefault="00CC75CA" w:rsidP="00CC75CA">
      <w:pPr>
        <w:rPr>
          <w:rFonts w:eastAsiaTheme="minorEastAsia"/>
          <w:lang w:eastAsia="fr-FR"/>
        </w:rPr>
      </w:pPr>
    </w:p>
    <w:p w14:paraId="1543BB79" w14:textId="11C866CB" w:rsidR="00CC75CA" w:rsidRPr="00CC75CA" w:rsidRDefault="00CC75CA" w:rsidP="00CC75CA">
      <w:pPr>
        <w:rPr>
          <w:rFonts w:eastAsiaTheme="minorEastAsia"/>
        </w:rPr>
      </w:pPr>
      <m:oMathPara>
        <m:oMath>
          <m:r>
            <w:rPr>
              <w:rFonts w:ascii="Cambria Math" w:hAnsi="Cambria Math"/>
            </w:rPr>
            <m:t>Ki</m:t>
          </m:r>
          <m:d>
            <m:dPr>
              <m:ctrlPr>
                <w:rPr>
                  <w:rFonts w:ascii="Cambria Math" w:hAnsi="Cambria Math"/>
                  <w:i/>
                </w:rPr>
              </m:ctrlPr>
            </m:dPr>
            <m:e>
              <m:r>
                <w:rPr>
                  <w:rFonts w:ascii="Cambria Math"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fs</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v</m:t>
                  </m:r>
                </m:sub>
              </m:sSub>
            </m:num>
            <m:den>
              <m:r>
                <w:rPr>
                  <w:rFonts w:ascii="Cambria Math" w:eastAsiaTheme="minorEastAsia" w:hAnsi="Cambria Math"/>
                </w:rPr>
                <m:t>K</m:t>
              </m:r>
            </m:den>
          </m:f>
          <m:d>
            <m:dPr>
              <m:ctrlPr>
                <w:rPr>
                  <w:rFonts w:ascii="Cambria Math" w:eastAsiaTheme="minorEastAsia" w:hAnsi="Cambria Math"/>
                  <w:i/>
                </w:rPr>
              </m:ctrlPr>
            </m:dPr>
            <m:e>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-Ri</m:t>
              </m:r>
              <m:d>
                <m:dPr>
                  <m:ctrlPr>
                    <w:rPr>
                      <w:rFonts w:ascii="Cambria Math" w:eastAsiaTheme="minorEastAsia" w:hAnsi="Cambria Math"/>
                      <w:i/>
                    </w:rPr>
                  </m:ctrlPr>
                </m:dPr>
                <m:e>
                  <m:r>
                    <w:rPr>
                      <w:rFonts w:ascii="Cambria Math" w:eastAsiaTheme="minorEastAsia" w:hAnsi="Cambria Math"/>
                    </w:rPr>
                    <m:t>t</m:t>
                  </m:r>
                </m:e>
              </m:d>
            </m:e>
          </m:d>
        </m:oMath>
      </m:oMathPara>
    </w:p>
    <w:p w14:paraId="1724E193" w14:textId="72BAB9A1" w:rsidR="00CC75CA" w:rsidRPr="00CC75CA" w:rsidRDefault="00CC75CA" w:rsidP="00CC75CA">
      <w:pPr>
        <w:rPr>
          <w:rFonts w:eastAsiaTheme="minorEastAsia"/>
        </w:rPr>
      </w:pPr>
      <m:oMathPara>
        <m:oMath>
          <m:r>
            <w:rPr>
              <w:rFonts w:ascii="Cambria Math" w:eastAsiaTheme="minorEastAsia" w:hAnsi="Cambria Math"/>
            </w:rPr>
            <m:t>i</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fs</m:t>
                  </m:r>
                </m:sub>
              </m:sSub>
            </m:num>
            <m:den>
              <m:r>
                <w:rPr>
                  <w:rFonts w:ascii="Cambria Math" w:hAnsi="Cambria Math"/>
                </w:rPr>
                <m:t>K</m:t>
              </m:r>
              <m:r>
                <w:rPr>
                  <w:rFonts w:ascii="Cambria Math" w:eastAsiaTheme="minorEastAsia" w:hAnsi="Cambria Math"/>
                </w:rPr>
                <m:t>+R</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v</m:t>
                      </m:r>
                    </m:sub>
                  </m:sSub>
                </m:num>
                <m:den>
                  <m:r>
                    <w:rPr>
                      <w:rFonts w:ascii="Cambria Math" w:eastAsiaTheme="minorEastAsia" w:hAnsi="Cambria Math"/>
                    </w:rPr>
                    <m:t>K</m:t>
                  </m:r>
                </m:den>
              </m:f>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v</m:t>
                  </m:r>
                </m:sub>
              </m:sSub>
            </m:num>
            <m:den>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v</m:t>
                  </m:r>
                </m:sub>
              </m:sSub>
            </m:den>
          </m:f>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0</m:t>
              </m:r>
            </m:sub>
          </m:sSub>
          <m:r>
            <w:rPr>
              <w:rFonts w:ascii="Cambria Math" w:eastAsiaTheme="minorEastAsia" w:hAnsi="Cambria Math"/>
            </w:rPr>
            <m:t>+αU(t)</m:t>
          </m:r>
        </m:oMath>
      </m:oMathPara>
    </w:p>
    <w:p w14:paraId="0882A5F2" w14:textId="21FE3D2C" w:rsidR="00CC75CA" w:rsidRPr="00CC75CA" w:rsidRDefault="00CC75CA" w:rsidP="00CC75CA">
      <w:pPr>
        <w:rPr>
          <w:rFonts w:eastAsiaTheme="minorEastAsia"/>
        </w:rPr>
      </w:pPr>
      <m:oMathPara>
        <m:oMath>
          <m:r>
            <w:rPr>
              <w:rFonts w:ascii="Cambria Math" w:eastAsiaTheme="minorEastAsia" w:hAnsi="Cambria Math"/>
            </w:rPr>
            <m:t>α=</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v</m:t>
                  </m:r>
                </m:sub>
              </m:sSub>
            </m:num>
            <m:den>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v</m:t>
                  </m:r>
                </m:sub>
              </m:sSub>
            </m:den>
          </m:f>
          <m:r>
            <w:rPr>
              <w:rFonts w:ascii="Cambria Math" w:eastAsiaTheme="minorEastAsia" w:hAnsi="Cambria Math"/>
            </w:rPr>
            <m:t>⇒α</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v</m:t>
              </m:r>
            </m:sub>
          </m:sSub>
          <m:r>
            <w:rPr>
              <w:rFonts w:ascii="Cambria Math" w:eastAsiaTheme="minorEastAsia" w:hAnsi="Cambria Math"/>
            </w:rPr>
            <m:t>-αR</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v</m:t>
              </m:r>
            </m:sub>
          </m:sSub>
          <m:r>
            <w:rPr>
              <w:rFonts w:ascii="Cambria Math" w:eastAsiaTheme="minorEastAsia" w:hAnsi="Cambria Math"/>
            </w:rPr>
            <m:t>⇒α</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v</m:t>
              </m:r>
            </m:sub>
          </m:sSub>
          <m:d>
            <m:dPr>
              <m:ctrlPr>
                <w:rPr>
                  <w:rFonts w:ascii="Cambria Math" w:eastAsiaTheme="minorEastAsia" w:hAnsi="Cambria Math"/>
                  <w:i/>
                </w:rPr>
              </m:ctrlPr>
            </m:dPr>
            <m:e>
              <m:r>
                <w:rPr>
                  <w:rFonts w:ascii="Cambria Math" w:eastAsiaTheme="minorEastAsia" w:hAnsi="Cambria Math"/>
                </w:rPr>
                <m:t>1-αR</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v</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α</m:t>
              </m:r>
              <m:sSup>
                <m:sSupPr>
                  <m:ctrlPr>
                    <w:rPr>
                      <w:rFonts w:ascii="Cambria Math" w:hAnsi="Cambria Math"/>
                      <w:i/>
                    </w:rPr>
                  </m:ctrlPr>
                </m:sSupPr>
                <m:e>
                  <m:r>
                    <w:rPr>
                      <w:rFonts w:ascii="Cambria Math" w:hAnsi="Cambria Math"/>
                    </w:rPr>
                    <m:t>K</m:t>
                  </m:r>
                </m:e>
                <m:sup>
                  <m:r>
                    <w:rPr>
                      <w:rFonts w:ascii="Cambria Math" w:hAnsi="Cambria Math"/>
                    </w:rPr>
                    <m:t>2</m:t>
                  </m:r>
                </m:sup>
              </m:sSup>
            </m:num>
            <m:den>
              <m:r>
                <w:rPr>
                  <w:rFonts w:ascii="Cambria Math" w:eastAsiaTheme="minorEastAsia" w:hAnsi="Cambria Math"/>
                </w:rPr>
                <m:t>1-αR</m:t>
              </m:r>
            </m:den>
          </m:f>
          <m:r>
            <w:rPr>
              <w:rFonts w:ascii="Cambria Math" w:eastAsiaTheme="minorEastAsia" w:hAnsi="Cambria Math"/>
            </w:rPr>
            <m:t xml:space="preserve"> </m:t>
          </m:r>
        </m:oMath>
      </m:oMathPara>
    </w:p>
    <w:p w14:paraId="62E5F288" w14:textId="77777777" w:rsidR="00CC75CA" w:rsidRPr="00CC75CA" w:rsidRDefault="00CC75CA" w:rsidP="00CC75CA">
      <w:pPr>
        <w:rPr>
          <w:rFonts w:eastAsiaTheme="minorEastAsia"/>
          <w:lang w:eastAsia="fr-FR"/>
        </w:rPr>
      </w:pPr>
    </w:p>
    <w:p w14:paraId="610844C9" w14:textId="77777777" w:rsidR="00CC75CA" w:rsidRPr="00CC75CA" w:rsidRDefault="00CC75CA" w:rsidP="00CC75CA">
      <w:pPr>
        <w:rPr>
          <w:rFonts w:eastAsiaTheme="minorEastAsia"/>
          <w:lang w:eastAsia="fr-FR"/>
        </w:rPr>
      </w:pPr>
    </w:p>
    <w:p w14:paraId="723D866C" w14:textId="77777777" w:rsidR="00E6408B" w:rsidRDefault="00E6408B" w:rsidP="00031E00"/>
    <w:p w14:paraId="3B8B0D08" w14:textId="77777777" w:rsidR="00E6408B" w:rsidRDefault="00E6408B" w:rsidP="00031E00"/>
    <w:p w14:paraId="221113B5" w14:textId="77777777" w:rsidR="00E6408B" w:rsidRDefault="00E6408B" w:rsidP="00031E00"/>
    <w:p w14:paraId="69AD16D6" w14:textId="77777777" w:rsidR="00E6408B" w:rsidRDefault="00E6408B" w:rsidP="00031E00"/>
    <w:p w14:paraId="5E674C0B" w14:textId="77777777" w:rsidR="00E6408B" w:rsidRDefault="00E6408B" w:rsidP="00031E00"/>
    <w:p w14:paraId="2BEF1903" w14:textId="77777777" w:rsidR="00E6408B" w:rsidRDefault="00E6408B" w:rsidP="00031E00"/>
    <w:p w14:paraId="106BFC71" w14:textId="77777777" w:rsidR="00E6408B" w:rsidRDefault="00E6408B" w:rsidP="00031E00"/>
    <w:p w14:paraId="7E948DE4" w14:textId="77777777" w:rsidR="00E6408B" w:rsidRDefault="00E6408B" w:rsidP="00031E00"/>
    <w:p w14:paraId="4E33E5FE" w14:textId="77777777" w:rsidR="00EB162E" w:rsidRDefault="00EB162E" w:rsidP="00031E00"/>
    <w:p w14:paraId="66FDC0C8" w14:textId="77777777" w:rsidR="00EB162E" w:rsidRPr="00031E00" w:rsidRDefault="00EB162E" w:rsidP="00031E00"/>
    <w:p w14:paraId="0D032D3B" w14:textId="08335F36" w:rsidR="0028295D" w:rsidRPr="00F55669" w:rsidRDefault="0028295D" w:rsidP="00F55669">
      <w:r w:rsidRPr="0028295D">
        <w:rPr>
          <w:noProof/>
        </w:rPr>
        <w:drawing>
          <wp:inline distT="0" distB="0" distL="0" distR="0" wp14:anchorId="35D84D6B" wp14:editId="6B3B328B">
            <wp:extent cx="2663687" cy="2047364"/>
            <wp:effectExtent l="0" t="0" r="3810" b="0"/>
            <wp:docPr id="2078821515" name="Image 1" descr="Une image contenant transpor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21515" name="Image 1" descr="Une image contenant transport&#10;&#10;Le contenu généré par l’IA peut être incorrect."/>
                    <pic:cNvPicPr/>
                  </pic:nvPicPr>
                  <pic:blipFill>
                    <a:blip r:embed="rId30"/>
                    <a:stretch>
                      <a:fillRect/>
                    </a:stretch>
                  </pic:blipFill>
                  <pic:spPr>
                    <a:xfrm>
                      <a:off x="0" y="0"/>
                      <a:ext cx="2672055" cy="2053795"/>
                    </a:xfrm>
                    <a:prstGeom prst="rect">
                      <a:avLst/>
                    </a:prstGeom>
                  </pic:spPr>
                </pic:pic>
              </a:graphicData>
            </a:graphic>
          </wp:inline>
        </w:drawing>
      </w:r>
    </w:p>
    <w:p w14:paraId="604453FD" w14:textId="1BB4DB27" w:rsidR="007668BB" w:rsidRDefault="007668BB" w:rsidP="00210494">
      <w:r w:rsidRPr="007668BB">
        <w:rPr>
          <w:noProof/>
        </w:rPr>
        <w:drawing>
          <wp:inline distT="0" distB="0" distL="0" distR="0" wp14:anchorId="044836D2" wp14:editId="15F405A0">
            <wp:extent cx="2821043" cy="1416050"/>
            <wp:effectExtent l="0" t="0" r="0" b="0"/>
            <wp:docPr id="1565229682" name="Image 1" descr="Une image contenant capture d’écran, transport, roue, ar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29682" name="Image 1" descr="Une image contenant capture d’écran, transport, roue, art&#10;&#10;Le contenu généré par l’IA peut être incorrect."/>
                    <pic:cNvPicPr/>
                  </pic:nvPicPr>
                  <pic:blipFill>
                    <a:blip r:embed="rId31"/>
                    <a:stretch>
                      <a:fillRect/>
                    </a:stretch>
                  </pic:blipFill>
                  <pic:spPr>
                    <a:xfrm>
                      <a:off x="0" y="0"/>
                      <a:ext cx="2831287" cy="1421192"/>
                    </a:xfrm>
                    <a:prstGeom prst="rect">
                      <a:avLst/>
                    </a:prstGeom>
                  </pic:spPr>
                </pic:pic>
              </a:graphicData>
            </a:graphic>
          </wp:inline>
        </w:drawing>
      </w:r>
    </w:p>
    <w:p w14:paraId="07CBBC54" w14:textId="77777777" w:rsidR="00210494" w:rsidRDefault="00210494" w:rsidP="00210494"/>
    <w:p w14:paraId="03F7A08C" w14:textId="2BACFF59" w:rsidR="00210494" w:rsidRDefault="00210494" w:rsidP="00210494">
      <w:pPr>
        <w:pStyle w:val="Titre1"/>
      </w:pPr>
      <w:r>
        <w:t>Identification des caractéristiques</w:t>
      </w:r>
    </w:p>
    <w:p w14:paraId="15D4A9F3" w14:textId="77777777" w:rsidR="00210494" w:rsidRDefault="00210494" w:rsidP="00210494"/>
    <w:p w14:paraId="055CF1A3" w14:textId="44642493" w:rsidR="00210494" w:rsidRDefault="00210494" w:rsidP="00210494">
      <w:pPr>
        <w:pStyle w:val="Titre1"/>
      </w:pPr>
      <w:r>
        <w:t>Commande du moteur</w:t>
      </w:r>
    </w:p>
    <w:p w14:paraId="1F50F4BC" w14:textId="77777777" w:rsidR="00210494" w:rsidRDefault="00210494" w:rsidP="00210494"/>
    <w:p w14:paraId="73EA70E8" w14:textId="2CC0E20A" w:rsidR="00210494" w:rsidRDefault="00210494" w:rsidP="00210494">
      <w:pPr>
        <w:pStyle w:val="Titre1"/>
      </w:pPr>
      <w:r>
        <w:lastRenderedPageBreak/>
        <w:t>Lecture documentation technique</w:t>
      </w:r>
    </w:p>
    <w:p w14:paraId="35C8DDCE" w14:textId="77777777" w:rsidR="00210494" w:rsidRDefault="00210494" w:rsidP="00210494"/>
    <w:p w14:paraId="616D8D8D" w14:textId="77777777" w:rsidR="00210494" w:rsidRDefault="00210494" w:rsidP="00210494"/>
    <w:p w14:paraId="637A14A4" w14:textId="0AD3FF1E" w:rsidR="00F55669" w:rsidRPr="00210494" w:rsidRDefault="00F55669" w:rsidP="00210494"/>
    <w:sectPr w:rsidR="00F55669" w:rsidRPr="00210494" w:rsidSect="005D0395">
      <w:headerReference w:type="even" r:id="rId32"/>
      <w:headerReference w:type="default" r:id="rId33"/>
      <w:footerReference w:type="even" r:id="rId34"/>
      <w:footerReference w:type="default" r:id="rId35"/>
      <w:headerReference w:type="first" r:id="rId36"/>
      <w:footerReference w:type="first" r:id="rId37"/>
      <w:type w:val="continuous"/>
      <w:pgSz w:w="11906" w:h="16838"/>
      <w:pgMar w:top="1276" w:right="851" w:bottom="992" w:left="851" w:header="709" w:footer="26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3DFEE" w14:textId="77777777" w:rsidR="00350FA7" w:rsidRDefault="00350FA7" w:rsidP="00B31131">
      <w:pPr>
        <w:spacing w:line="240" w:lineRule="auto"/>
      </w:pPr>
      <w:r>
        <w:separator/>
      </w:r>
    </w:p>
  </w:endnote>
  <w:endnote w:type="continuationSeparator" w:id="0">
    <w:p w14:paraId="12344EE8" w14:textId="77777777" w:rsidR="00350FA7" w:rsidRDefault="00350FA7" w:rsidP="00B311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w Cen MT">
    <w:altName w:val="Calibri"/>
    <w:panose1 w:val="020B06020201040206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7773C" w14:textId="77777777" w:rsidR="002725A7" w:rsidRDefault="002725A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204"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1"/>
      <w:gridCol w:w="3401"/>
      <w:gridCol w:w="3402"/>
    </w:tblGrid>
    <w:tr w:rsidR="00A71DEA" w14:paraId="39A7909E" w14:textId="77777777" w:rsidTr="00A71DEA">
      <w:tc>
        <w:tcPr>
          <w:tcW w:w="3401" w:type="dxa"/>
          <w:vAlign w:val="center"/>
        </w:tcPr>
        <w:p w14:paraId="556CB5C4" w14:textId="77777777" w:rsidR="00A71DEA" w:rsidRPr="00CF549E" w:rsidRDefault="00A71DEA" w:rsidP="00A71DEA">
          <w:pPr>
            <w:pStyle w:val="Pieddepage"/>
            <w:jc w:val="left"/>
            <w:rPr>
              <w:rFonts w:ascii="Tw Cen MT" w:hAnsi="Tw Cen MT"/>
              <w:i/>
              <w:sz w:val="18"/>
            </w:rPr>
          </w:pPr>
          <w:r>
            <w:rPr>
              <w:rFonts w:ascii="Tw Cen MT" w:hAnsi="Tw Cen MT"/>
              <w:i/>
              <w:sz w:val="18"/>
            </w:rPr>
            <w:t>Xavier Pessoles</w:t>
          </w:r>
        </w:p>
      </w:tc>
      <w:tc>
        <w:tcPr>
          <w:tcW w:w="3401" w:type="dxa"/>
          <w:vAlign w:val="center"/>
        </w:tcPr>
        <w:p w14:paraId="46860FC5" w14:textId="33C63A87" w:rsidR="00A71DEA" w:rsidRPr="00A4601C" w:rsidRDefault="00A71DEA" w:rsidP="00A71DEA">
          <w:pPr>
            <w:pStyle w:val="Pieddepage"/>
            <w:jc w:val="center"/>
            <w:rPr>
              <w:b/>
            </w:rPr>
          </w:pPr>
          <w:r w:rsidRPr="00A4601C">
            <w:rPr>
              <w:b/>
            </w:rPr>
            <w:fldChar w:fldCharType="begin"/>
          </w:r>
          <w:r w:rsidRPr="00A4601C">
            <w:rPr>
              <w:b/>
            </w:rPr>
            <w:instrText>PAGE   \* MERGEFORMAT</w:instrText>
          </w:r>
          <w:r w:rsidRPr="00A4601C">
            <w:rPr>
              <w:b/>
            </w:rPr>
            <w:fldChar w:fldCharType="separate"/>
          </w:r>
          <w:r w:rsidR="005141FF">
            <w:rPr>
              <w:b/>
              <w:noProof/>
            </w:rPr>
            <w:t>2</w:t>
          </w:r>
          <w:r w:rsidRPr="00A4601C">
            <w:rPr>
              <w:b/>
            </w:rPr>
            <w:fldChar w:fldCharType="end"/>
          </w:r>
        </w:p>
      </w:tc>
      <w:tc>
        <w:tcPr>
          <w:tcW w:w="3402" w:type="dxa"/>
        </w:tcPr>
        <w:p w14:paraId="4F98F2CD" w14:textId="6C96DFF1" w:rsidR="00A71DEA" w:rsidRPr="00CF549E" w:rsidRDefault="00A5103A" w:rsidP="00A71DEA">
          <w:pPr>
            <w:pStyle w:val="Pieddepage"/>
            <w:jc w:val="right"/>
            <w:rPr>
              <w:i/>
              <w:sz w:val="18"/>
            </w:rPr>
          </w:pPr>
          <w:r>
            <w:rPr>
              <w:i/>
              <w:sz w:val="18"/>
            </w:rPr>
            <w:t>Préparation à l’oral</w:t>
          </w:r>
        </w:p>
      </w:tc>
    </w:tr>
  </w:tbl>
  <w:p w14:paraId="4546137F" w14:textId="77777777" w:rsidR="00AC5542" w:rsidRDefault="00AC5542">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1"/>
      <w:gridCol w:w="3401"/>
      <w:gridCol w:w="3402"/>
    </w:tblGrid>
    <w:tr w:rsidR="005B723C" w14:paraId="59270B90" w14:textId="77777777" w:rsidTr="005279D4">
      <w:tc>
        <w:tcPr>
          <w:tcW w:w="3401" w:type="dxa"/>
          <w:vAlign w:val="center"/>
        </w:tcPr>
        <w:p w14:paraId="22E5EA0C" w14:textId="77777777" w:rsidR="00AC5542" w:rsidRPr="00CF549E" w:rsidRDefault="00A12351" w:rsidP="003061E7">
          <w:pPr>
            <w:pStyle w:val="Pieddepage"/>
            <w:jc w:val="left"/>
            <w:rPr>
              <w:rFonts w:ascii="Tw Cen MT" w:hAnsi="Tw Cen MT"/>
              <w:i/>
              <w:sz w:val="18"/>
            </w:rPr>
          </w:pPr>
          <w:r>
            <w:rPr>
              <w:rFonts w:ascii="Tw Cen MT" w:hAnsi="Tw Cen MT"/>
              <w:i/>
              <w:sz w:val="18"/>
            </w:rPr>
            <w:t>Xavier Pessoles</w:t>
          </w:r>
        </w:p>
      </w:tc>
      <w:tc>
        <w:tcPr>
          <w:tcW w:w="3401" w:type="dxa"/>
          <w:vAlign w:val="center"/>
        </w:tcPr>
        <w:p w14:paraId="6950A1E7" w14:textId="7075D2FB" w:rsidR="00AC5542" w:rsidRPr="00A4601C" w:rsidRDefault="00A12351" w:rsidP="003061E7">
          <w:pPr>
            <w:pStyle w:val="Pieddepage"/>
            <w:jc w:val="center"/>
            <w:rPr>
              <w:b/>
            </w:rPr>
          </w:pPr>
          <w:r w:rsidRPr="00A4601C">
            <w:rPr>
              <w:b/>
            </w:rPr>
            <w:fldChar w:fldCharType="begin"/>
          </w:r>
          <w:r w:rsidRPr="00A4601C">
            <w:rPr>
              <w:b/>
            </w:rPr>
            <w:instrText>PAGE   \* MERGEFORMAT</w:instrText>
          </w:r>
          <w:r w:rsidRPr="00A4601C">
            <w:rPr>
              <w:b/>
            </w:rPr>
            <w:fldChar w:fldCharType="separate"/>
          </w:r>
          <w:r w:rsidR="005141FF">
            <w:rPr>
              <w:b/>
              <w:noProof/>
            </w:rPr>
            <w:t>1</w:t>
          </w:r>
          <w:r w:rsidRPr="00A4601C">
            <w:rPr>
              <w:b/>
            </w:rPr>
            <w:fldChar w:fldCharType="end"/>
          </w:r>
        </w:p>
      </w:tc>
      <w:tc>
        <w:tcPr>
          <w:tcW w:w="3402" w:type="dxa"/>
        </w:tcPr>
        <w:p w14:paraId="60488519" w14:textId="130572C2" w:rsidR="00B31131" w:rsidRPr="00CF549E" w:rsidRDefault="00A5103A" w:rsidP="00B31131">
          <w:pPr>
            <w:pStyle w:val="Pieddepage"/>
            <w:jc w:val="right"/>
            <w:rPr>
              <w:i/>
              <w:sz w:val="18"/>
            </w:rPr>
          </w:pPr>
          <w:r>
            <w:rPr>
              <w:i/>
              <w:sz w:val="18"/>
            </w:rPr>
            <w:t>Préparation à l’oral</w:t>
          </w:r>
        </w:p>
      </w:tc>
    </w:tr>
  </w:tbl>
  <w:p w14:paraId="49F37A57" w14:textId="77777777" w:rsidR="00AC5542" w:rsidRDefault="00AC554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774FA" w14:textId="77777777" w:rsidR="00350FA7" w:rsidRDefault="00350FA7" w:rsidP="00B31131">
      <w:pPr>
        <w:spacing w:line="240" w:lineRule="auto"/>
      </w:pPr>
      <w:r>
        <w:separator/>
      </w:r>
    </w:p>
  </w:footnote>
  <w:footnote w:type="continuationSeparator" w:id="0">
    <w:p w14:paraId="669CFA44" w14:textId="77777777" w:rsidR="00350FA7" w:rsidRDefault="00350FA7" w:rsidP="00B311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2FE08" w14:textId="77777777" w:rsidR="002725A7" w:rsidRDefault="002725A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0"/>
      <w:gridCol w:w="6862"/>
      <w:gridCol w:w="2112"/>
    </w:tblGrid>
    <w:tr w:rsidR="005B723C" w14:paraId="79EFBB55" w14:textId="77777777" w:rsidTr="005D0395">
      <w:tc>
        <w:tcPr>
          <w:tcW w:w="1242" w:type="dxa"/>
        </w:tcPr>
        <w:p w14:paraId="693362D7" w14:textId="77777777" w:rsidR="00AC5542" w:rsidRDefault="00A12351">
          <w:pPr>
            <w:pStyle w:val="En-tte"/>
          </w:pPr>
          <w:r>
            <w:rPr>
              <w:rFonts w:ascii="Tw Cen MT" w:hAnsi="Tw Cen MT"/>
              <w:b/>
              <w:smallCaps/>
              <w:noProof/>
              <w:color w:val="1F4E79" w:themeColor="accent5" w:themeShade="80"/>
              <w:sz w:val="32"/>
              <w:lang w:eastAsia="fr-FR"/>
            </w:rPr>
            <w:drawing>
              <wp:anchor distT="0" distB="0" distL="114300" distR="114300" simplePos="0" relativeHeight="251659264" behindDoc="0" locked="0" layoutInCell="1" allowOverlap="1" wp14:anchorId="210CD841" wp14:editId="04D0F90D">
                <wp:simplePos x="0" y="0"/>
                <wp:positionH relativeFrom="column">
                  <wp:posOffset>-71120</wp:posOffset>
                </wp:positionH>
                <wp:positionV relativeFrom="paragraph">
                  <wp:posOffset>-164465</wp:posOffset>
                </wp:positionV>
                <wp:extent cx="720000" cy="590400"/>
                <wp:effectExtent l="0" t="0" r="4445" b="635"/>
                <wp:wrapNone/>
                <wp:docPr id="3" name="Image 3" descr="C:\Users\Xavier\Desktop\Cours_OK\png\logo_lyc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Xavier\Desktop\Cours_OK\png\logo_lyce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20000" cy="5904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946" w:type="dxa"/>
          <w:tcBorders>
            <w:bottom w:val="single" w:sz="4" w:space="0" w:color="auto"/>
          </w:tcBorders>
        </w:tcPr>
        <w:p w14:paraId="7363CEA2" w14:textId="77777777" w:rsidR="00AC5542" w:rsidRDefault="00AC5542">
          <w:pPr>
            <w:pStyle w:val="En-tte"/>
          </w:pPr>
        </w:p>
      </w:tc>
      <w:tc>
        <w:tcPr>
          <w:tcW w:w="2126" w:type="dxa"/>
          <w:vMerge w:val="restart"/>
        </w:tcPr>
        <w:p w14:paraId="56FB18B5" w14:textId="77777777" w:rsidR="00AC5542" w:rsidRPr="00CF549E" w:rsidRDefault="00A12351" w:rsidP="00A87297">
          <w:pPr>
            <w:pStyle w:val="En-tte"/>
            <w:jc w:val="right"/>
            <w:rPr>
              <w:rFonts w:ascii="Tw Cen MT" w:hAnsi="Tw Cen MT"/>
              <w:i/>
              <w:sz w:val="18"/>
            </w:rPr>
          </w:pPr>
          <w:r w:rsidRPr="00CF549E">
            <w:rPr>
              <w:rFonts w:ascii="Tw Cen MT" w:hAnsi="Tw Cen MT"/>
              <w:i/>
              <w:sz w:val="18"/>
            </w:rPr>
            <w:t>Sciences Industrielles de l’ingénieur</w:t>
          </w:r>
        </w:p>
      </w:tc>
    </w:tr>
    <w:tr w:rsidR="005B723C" w14:paraId="3A28B1A2" w14:textId="77777777" w:rsidTr="005D0395">
      <w:tc>
        <w:tcPr>
          <w:tcW w:w="1242" w:type="dxa"/>
        </w:tcPr>
        <w:p w14:paraId="7CF29513" w14:textId="77777777" w:rsidR="00AC5542" w:rsidRDefault="00AC5542">
          <w:pPr>
            <w:pStyle w:val="En-tte"/>
          </w:pPr>
        </w:p>
      </w:tc>
      <w:tc>
        <w:tcPr>
          <w:tcW w:w="6946" w:type="dxa"/>
          <w:tcBorders>
            <w:top w:val="single" w:sz="4" w:space="0" w:color="auto"/>
          </w:tcBorders>
        </w:tcPr>
        <w:p w14:paraId="014DFB02" w14:textId="77777777" w:rsidR="00AC5542" w:rsidRDefault="00AC5542">
          <w:pPr>
            <w:pStyle w:val="En-tte"/>
          </w:pPr>
        </w:p>
      </w:tc>
      <w:tc>
        <w:tcPr>
          <w:tcW w:w="2126" w:type="dxa"/>
          <w:vMerge/>
        </w:tcPr>
        <w:p w14:paraId="27A32E01" w14:textId="77777777" w:rsidR="00AC5542" w:rsidRDefault="00AC5542">
          <w:pPr>
            <w:pStyle w:val="En-tte"/>
          </w:pPr>
        </w:p>
      </w:tc>
    </w:tr>
  </w:tbl>
  <w:p w14:paraId="46336DF4" w14:textId="77777777" w:rsidR="00AC5542" w:rsidRDefault="00AC5542">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0"/>
      <w:gridCol w:w="6862"/>
      <w:gridCol w:w="2112"/>
    </w:tblGrid>
    <w:tr w:rsidR="00B31131" w14:paraId="79A622C7" w14:textId="77777777" w:rsidTr="003B391F">
      <w:tc>
        <w:tcPr>
          <w:tcW w:w="1242" w:type="dxa"/>
        </w:tcPr>
        <w:p w14:paraId="20A85563" w14:textId="77777777" w:rsidR="00B31131" w:rsidRDefault="00B31131" w:rsidP="00B31131">
          <w:pPr>
            <w:pStyle w:val="En-tte"/>
          </w:pPr>
          <w:r>
            <w:rPr>
              <w:rFonts w:ascii="Tw Cen MT" w:hAnsi="Tw Cen MT"/>
              <w:b/>
              <w:smallCaps/>
              <w:noProof/>
              <w:color w:val="1F4E79" w:themeColor="accent5" w:themeShade="80"/>
              <w:sz w:val="32"/>
              <w:lang w:eastAsia="fr-FR"/>
            </w:rPr>
            <w:drawing>
              <wp:anchor distT="0" distB="0" distL="114300" distR="114300" simplePos="0" relativeHeight="251661312" behindDoc="0" locked="0" layoutInCell="1" allowOverlap="1" wp14:anchorId="6E4EC78C" wp14:editId="5F4A380C">
                <wp:simplePos x="0" y="0"/>
                <wp:positionH relativeFrom="column">
                  <wp:posOffset>-71120</wp:posOffset>
                </wp:positionH>
                <wp:positionV relativeFrom="paragraph">
                  <wp:posOffset>-164465</wp:posOffset>
                </wp:positionV>
                <wp:extent cx="720000" cy="590400"/>
                <wp:effectExtent l="0" t="0" r="4445" b="635"/>
                <wp:wrapNone/>
                <wp:docPr id="2" name="Image 2" descr="C:\Users\Xavier\Desktop\Cours_OK\png\logo_lyc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Xavier\Desktop\Cours_OK\png\logo_lyce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20000" cy="5904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946" w:type="dxa"/>
          <w:tcBorders>
            <w:bottom w:val="single" w:sz="4" w:space="0" w:color="auto"/>
          </w:tcBorders>
        </w:tcPr>
        <w:p w14:paraId="74E06A5D" w14:textId="77777777" w:rsidR="00B31131" w:rsidRDefault="00B31131" w:rsidP="00B31131">
          <w:pPr>
            <w:pStyle w:val="En-tte"/>
          </w:pPr>
        </w:p>
      </w:tc>
      <w:tc>
        <w:tcPr>
          <w:tcW w:w="2126" w:type="dxa"/>
          <w:vMerge w:val="restart"/>
        </w:tcPr>
        <w:p w14:paraId="605D62DA" w14:textId="77777777" w:rsidR="00B31131" w:rsidRPr="00CF549E" w:rsidRDefault="00B31131" w:rsidP="00B31131">
          <w:pPr>
            <w:pStyle w:val="En-tte"/>
            <w:jc w:val="right"/>
            <w:rPr>
              <w:rFonts w:ascii="Tw Cen MT" w:hAnsi="Tw Cen MT"/>
              <w:i/>
              <w:sz w:val="18"/>
            </w:rPr>
          </w:pPr>
          <w:r w:rsidRPr="00CF549E">
            <w:rPr>
              <w:rFonts w:ascii="Tw Cen MT" w:hAnsi="Tw Cen MT"/>
              <w:i/>
              <w:sz w:val="18"/>
            </w:rPr>
            <w:t>Sciences Industrielles de l’ingénieur</w:t>
          </w:r>
        </w:p>
      </w:tc>
    </w:tr>
    <w:tr w:rsidR="00B31131" w14:paraId="507D345E" w14:textId="77777777" w:rsidTr="003B391F">
      <w:tc>
        <w:tcPr>
          <w:tcW w:w="1242" w:type="dxa"/>
        </w:tcPr>
        <w:p w14:paraId="75912779" w14:textId="77777777" w:rsidR="00B31131" w:rsidRDefault="00B31131" w:rsidP="00B31131">
          <w:pPr>
            <w:pStyle w:val="En-tte"/>
          </w:pPr>
        </w:p>
      </w:tc>
      <w:tc>
        <w:tcPr>
          <w:tcW w:w="6946" w:type="dxa"/>
          <w:tcBorders>
            <w:top w:val="single" w:sz="4" w:space="0" w:color="auto"/>
          </w:tcBorders>
        </w:tcPr>
        <w:p w14:paraId="5CA43E79" w14:textId="77777777" w:rsidR="00B31131" w:rsidRDefault="00B31131" w:rsidP="00B31131">
          <w:pPr>
            <w:pStyle w:val="En-tte"/>
          </w:pPr>
        </w:p>
      </w:tc>
      <w:tc>
        <w:tcPr>
          <w:tcW w:w="2126" w:type="dxa"/>
          <w:vMerge/>
        </w:tcPr>
        <w:p w14:paraId="23FD88FE" w14:textId="77777777" w:rsidR="00B31131" w:rsidRDefault="00B31131" w:rsidP="00B31131">
          <w:pPr>
            <w:pStyle w:val="En-tte"/>
          </w:pPr>
        </w:p>
      </w:tc>
    </w:tr>
  </w:tbl>
  <w:p w14:paraId="45FEC752" w14:textId="77777777" w:rsidR="00B31131" w:rsidRDefault="00B31131">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D7DC0"/>
    <w:multiLevelType w:val="hybridMultilevel"/>
    <w:tmpl w:val="E468EFC8"/>
    <w:lvl w:ilvl="0" w:tplc="F93AC700">
      <w:start w:val="1"/>
      <w:numFmt w:val="decimal"/>
      <w:pStyle w:val="Activits"/>
      <w:lvlText w:val="Activité %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DC54D7A"/>
    <w:multiLevelType w:val="hybridMultilevel"/>
    <w:tmpl w:val="1CECE284"/>
    <w:lvl w:ilvl="0" w:tplc="C9D0DD3C">
      <w:start w:val="1"/>
      <w:numFmt w:val="bullet"/>
      <w:lvlText w:val=""/>
      <w:lvlJc w:val="left"/>
      <w:pPr>
        <w:ind w:left="720" w:hanging="360"/>
      </w:pPr>
      <w:rPr>
        <w:rFonts w:ascii="Wingdings" w:hAnsi="Wingdings" w:hint="default"/>
      </w:rPr>
    </w:lvl>
    <w:lvl w:ilvl="1" w:tplc="040C0005">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F4B0820"/>
    <w:multiLevelType w:val="hybridMultilevel"/>
    <w:tmpl w:val="A73AE25A"/>
    <w:lvl w:ilvl="0" w:tplc="2BB40C8C">
      <w:start w:val="1"/>
      <w:numFmt w:val="bullet"/>
      <w:lvlText w:val=""/>
      <w:lvlJc w:val="left"/>
      <w:pPr>
        <w:ind w:left="720" w:hanging="360"/>
      </w:pPr>
      <w:rPr>
        <w:rFonts w:ascii="Wingdings" w:hAnsi="Wingdings" w:hint="default"/>
        <w:color w:val="1F3864" w:themeColor="accent1" w:themeShade="8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1B46256"/>
    <w:multiLevelType w:val="multilevel"/>
    <w:tmpl w:val="A1F4AEF4"/>
    <w:lvl w:ilvl="0">
      <w:start w:val="1"/>
      <w:numFmt w:val="decimal"/>
      <w:pStyle w:val="Titre1"/>
      <w:lvlText w:val="%1"/>
      <w:lvlJc w:val="left"/>
      <w:pPr>
        <w:ind w:left="432" w:hanging="432"/>
      </w:pPr>
      <w:rPr>
        <w:rFonts w:hint="default"/>
      </w:rPr>
    </w:lvl>
    <w:lvl w:ilvl="1">
      <w:start w:val="1"/>
      <w:numFmt w:val="decimal"/>
      <w:pStyle w:val="Titre2"/>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4" w15:restartNumberingAfterBreak="0">
    <w:nsid w:val="46253E84"/>
    <w:multiLevelType w:val="hybridMultilevel"/>
    <w:tmpl w:val="3142390E"/>
    <w:lvl w:ilvl="0" w:tplc="2BB40C8C">
      <w:start w:val="1"/>
      <w:numFmt w:val="bullet"/>
      <w:lvlText w:val=""/>
      <w:lvlJc w:val="left"/>
      <w:pPr>
        <w:ind w:left="720" w:hanging="360"/>
      </w:pPr>
      <w:rPr>
        <w:rFonts w:ascii="Wingdings" w:hAnsi="Wingdings" w:hint="default"/>
        <w:color w:val="1F3864" w:themeColor="accent1" w:themeShade="8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62F41AC"/>
    <w:multiLevelType w:val="hybridMultilevel"/>
    <w:tmpl w:val="4D5062E8"/>
    <w:lvl w:ilvl="0" w:tplc="2BB40C8C">
      <w:start w:val="1"/>
      <w:numFmt w:val="bullet"/>
      <w:lvlText w:val=""/>
      <w:lvlJc w:val="left"/>
      <w:pPr>
        <w:ind w:left="720" w:hanging="360"/>
      </w:pPr>
      <w:rPr>
        <w:rFonts w:ascii="Wingdings" w:hAnsi="Wingdings" w:hint="default"/>
        <w:color w:val="1F3864" w:themeColor="accent1" w:themeShade="80"/>
        <w:sz w:val="18"/>
      </w:rPr>
    </w:lvl>
    <w:lvl w:ilvl="1" w:tplc="040C0005">
      <w:start w:val="1"/>
      <w:numFmt w:val="bullet"/>
      <w:lvlText w:val=""/>
      <w:lvlJc w:val="left"/>
      <w:pPr>
        <w:ind w:left="1440" w:hanging="360"/>
      </w:pPr>
      <w:rPr>
        <w:rFonts w:ascii="Wingdings" w:hAnsi="Wingdings" w:hint="default"/>
      </w:rPr>
    </w:lvl>
    <w:lvl w:ilvl="2" w:tplc="F96E90F4">
      <w:numFmt w:val="bullet"/>
      <w:lvlText w:val=""/>
      <w:lvlJc w:val="left"/>
      <w:pPr>
        <w:ind w:left="2160" w:hanging="360"/>
      </w:pPr>
      <w:rPr>
        <w:rFonts w:ascii="Symbol" w:eastAsiaTheme="minorHAnsi" w:hAnsi="Symbol" w:cstheme="minorBidi"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0B20774"/>
    <w:multiLevelType w:val="hybridMultilevel"/>
    <w:tmpl w:val="2878F79E"/>
    <w:lvl w:ilvl="0" w:tplc="2BB40C8C">
      <w:start w:val="1"/>
      <w:numFmt w:val="bullet"/>
      <w:lvlText w:val=""/>
      <w:lvlJc w:val="left"/>
      <w:pPr>
        <w:ind w:left="720" w:hanging="360"/>
      </w:pPr>
      <w:rPr>
        <w:rFonts w:ascii="Wingdings" w:hAnsi="Wingdings" w:hint="default"/>
        <w:color w:val="1F3864" w:themeColor="accent1" w:themeShade="8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1171DC2"/>
    <w:multiLevelType w:val="hybridMultilevel"/>
    <w:tmpl w:val="B7DC1626"/>
    <w:lvl w:ilvl="0" w:tplc="2BB40C8C">
      <w:start w:val="1"/>
      <w:numFmt w:val="bullet"/>
      <w:lvlText w:val=""/>
      <w:lvlJc w:val="left"/>
      <w:pPr>
        <w:ind w:left="720" w:hanging="360"/>
      </w:pPr>
      <w:rPr>
        <w:rFonts w:ascii="Wingdings" w:hAnsi="Wingdings" w:hint="default"/>
        <w:color w:val="1F3864" w:themeColor="accent1" w:themeShade="8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657552D"/>
    <w:multiLevelType w:val="hybridMultilevel"/>
    <w:tmpl w:val="ED9C417E"/>
    <w:lvl w:ilvl="0" w:tplc="2BB40C8C">
      <w:start w:val="1"/>
      <w:numFmt w:val="bullet"/>
      <w:lvlText w:val=""/>
      <w:lvlJc w:val="left"/>
      <w:pPr>
        <w:ind w:left="720" w:hanging="360"/>
      </w:pPr>
      <w:rPr>
        <w:rFonts w:ascii="Wingdings" w:hAnsi="Wingdings" w:hint="default"/>
        <w:color w:val="1F3864" w:themeColor="accent1" w:themeShade="8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7D474C1"/>
    <w:multiLevelType w:val="hybridMultilevel"/>
    <w:tmpl w:val="E7C4EB40"/>
    <w:lvl w:ilvl="0" w:tplc="2BB40C8C">
      <w:start w:val="1"/>
      <w:numFmt w:val="bullet"/>
      <w:lvlText w:val=""/>
      <w:lvlJc w:val="left"/>
      <w:pPr>
        <w:ind w:left="720" w:hanging="360"/>
      </w:pPr>
      <w:rPr>
        <w:rFonts w:ascii="Wingdings" w:hAnsi="Wingdings" w:hint="default"/>
        <w:color w:val="1F3864" w:themeColor="accent1" w:themeShade="8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24752FE"/>
    <w:multiLevelType w:val="hybridMultilevel"/>
    <w:tmpl w:val="9056B8A4"/>
    <w:lvl w:ilvl="0" w:tplc="98A0B288">
      <w:start w:val="1"/>
      <w:numFmt w:val="decimal"/>
      <w:pStyle w:val="Citation"/>
      <w:lvlText w:val="Activité %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750E63C9"/>
    <w:multiLevelType w:val="hybridMultilevel"/>
    <w:tmpl w:val="CB82BF80"/>
    <w:lvl w:ilvl="0" w:tplc="2BB40C8C">
      <w:start w:val="1"/>
      <w:numFmt w:val="bullet"/>
      <w:lvlText w:val=""/>
      <w:lvlJc w:val="left"/>
      <w:pPr>
        <w:ind w:left="720" w:hanging="360"/>
      </w:pPr>
      <w:rPr>
        <w:rFonts w:ascii="Wingdings" w:hAnsi="Wingdings" w:hint="default"/>
        <w:color w:val="1F3864" w:themeColor="accent1" w:themeShade="8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79131722">
    <w:abstractNumId w:val="3"/>
  </w:num>
  <w:num w:numId="2" w16cid:durableId="1982076710">
    <w:abstractNumId w:val="10"/>
  </w:num>
  <w:num w:numId="3" w16cid:durableId="85155103">
    <w:abstractNumId w:val="0"/>
  </w:num>
  <w:num w:numId="4" w16cid:durableId="1767388425">
    <w:abstractNumId w:val="4"/>
  </w:num>
  <w:num w:numId="5" w16cid:durableId="1962029098">
    <w:abstractNumId w:val="8"/>
  </w:num>
  <w:num w:numId="6" w16cid:durableId="584993015">
    <w:abstractNumId w:val="11"/>
  </w:num>
  <w:num w:numId="7" w16cid:durableId="269355547">
    <w:abstractNumId w:val="7"/>
  </w:num>
  <w:num w:numId="8" w16cid:durableId="2140606036">
    <w:abstractNumId w:val="6"/>
  </w:num>
  <w:num w:numId="9" w16cid:durableId="633756066">
    <w:abstractNumId w:val="9"/>
  </w:num>
  <w:num w:numId="10" w16cid:durableId="1185284764">
    <w:abstractNumId w:val="5"/>
  </w:num>
  <w:num w:numId="11" w16cid:durableId="11216084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13082310">
    <w:abstractNumId w:val="2"/>
  </w:num>
  <w:num w:numId="13" w16cid:durableId="12727816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14948700">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5C2"/>
    <w:rsid w:val="000132AE"/>
    <w:rsid w:val="00031E00"/>
    <w:rsid w:val="000324E3"/>
    <w:rsid w:val="00040A7E"/>
    <w:rsid w:val="00053338"/>
    <w:rsid w:val="00055C48"/>
    <w:rsid w:val="0006358C"/>
    <w:rsid w:val="00075BC7"/>
    <w:rsid w:val="00091336"/>
    <w:rsid w:val="00097A64"/>
    <w:rsid w:val="000A126F"/>
    <w:rsid w:val="000A60CB"/>
    <w:rsid w:val="000A6251"/>
    <w:rsid w:val="000A74C2"/>
    <w:rsid w:val="000B3AA1"/>
    <w:rsid w:val="000B3C15"/>
    <w:rsid w:val="000B3F1B"/>
    <w:rsid w:val="000B4A49"/>
    <w:rsid w:val="000D2774"/>
    <w:rsid w:val="000E25A9"/>
    <w:rsid w:val="000E2D04"/>
    <w:rsid w:val="000F7167"/>
    <w:rsid w:val="000F742D"/>
    <w:rsid w:val="00114F97"/>
    <w:rsid w:val="0014351E"/>
    <w:rsid w:val="0016168F"/>
    <w:rsid w:val="00162042"/>
    <w:rsid w:val="001A0123"/>
    <w:rsid w:val="001A583F"/>
    <w:rsid w:val="001B27A2"/>
    <w:rsid w:val="001B785D"/>
    <w:rsid w:val="001C4C56"/>
    <w:rsid w:val="001C6F74"/>
    <w:rsid w:val="001D4699"/>
    <w:rsid w:val="001F43E2"/>
    <w:rsid w:val="001F75F9"/>
    <w:rsid w:val="00210494"/>
    <w:rsid w:val="00212CA9"/>
    <w:rsid w:val="002278E9"/>
    <w:rsid w:val="002520BC"/>
    <w:rsid w:val="002725A7"/>
    <w:rsid w:val="00274D21"/>
    <w:rsid w:val="00277E16"/>
    <w:rsid w:val="00281C54"/>
    <w:rsid w:val="0028295D"/>
    <w:rsid w:val="00283C85"/>
    <w:rsid w:val="0028628F"/>
    <w:rsid w:val="0028637A"/>
    <w:rsid w:val="00292317"/>
    <w:rsid w:val="002B5879"/>
    <w:rsid w:val="002C4E36"/>
    <w:rsid w:val="002D5F7C"/>
    <w:rsid w:val="002E1380"/>
    <w:rsid w:val="002E2A9A"/>
    <w:rsid w:val="002F231E"/>
    <w:rsid w:val="002F56E4"/>
    <w:rsid w:val="002F6908"/>
    <w:rsid w:val="0030165B"/>
    <w:rsid w:val="003249DC"/>
    <w:rsid w:val="00335C35"/>
    <w:rsid w:val="00350FA7"/>
    <w:rsid w:val="00354578"/>
    <w:rsid w:val="00356B92"/>
    <w:rsid w:val="0036477E"/>
    <w:rsid w:val="0038100E"/>
    <w:rsid w:val="00383650"/>
    <w:rsid w:val="003B0F6C"/>
    <w:rsid w:val="003E6D27"/>
    <w:rsid w:val="003E745A"/>
    <w:rsid w:val="004003F4"/>
    <w:rsid w:val="00404D17"/>
    <w:rsid w:val="004059A8"/>
    <w:rsid w:val="004148A9"/>
    <w:rsid w:val="004308A9"/>
    <w:rsid w:val="00435C65"/>
    <w:rsid w:val="00471024"/>
    <w:rsid w:val="004825AC"/>
    <w:rsid w:val="00483F29"/>
    <w:rsid w:val="004850DA"/>
    <w:rsid w:val="004862E4"/>
    <w:rsid w:val="0049271E"/>
    <w:rsid w:val="004B7E15"/>
    <w:rsid w:val="004D73F9"/>
    <w:rsid w:val="005032A3"/>
    <w:rsid w:val="005141FF"/>
    <w:rsid w:val="005258AA"/>
    <w:rsid w:val="00526E35"/>
    <w:rsid w:val="005279D4"/>
    <w:rsid w:val="00544036"/>
    <w:rsid w:val="00564C16"/>
    <w:rsid w:val="0056578B"/>
    <w:rsid w:val="00577D4C"/>
    <w:rsid w:val="00581F47"/>
    <w:rsid w:val="00583E8C"/>
    <w:rsid w:val="0059013D"/>
    <w:rsid w:val="005B05C2"/>
    <w:rsid w:val="005B1B64"/>
    <w:rsid w:val="005C19AC"/>
    <w:rsid w:val="005C420F"/>
    <w:rsid w:val="005C440F"/>
    <w:rsid w:val="005D0591"/>
    <w:rsid w:val="005D5B66"/>
    <w:rsid w:val="005E1082"/>
    <w:rsid w:val="005E5103"/>
    <w:rsid w:val="005F6EF6"/>
    <w:rsid w:val="00610A4B"/>
    <w:rsid w:val="00620848"/>
    <w:rsid w:val="006222AB"/>
    <w:rsid w:val="00625CB8"/>
    <w:rsid w:val="006525E3"/>
    <w:rsid w:val="00662331"/>
    <w:rsid w:val="00680F61"/>
    <w:rsid w:val="0068186F"/>
    <w:rsid w:val="00686C08"/>
    <w:rsid w:val="006A648A"/>
    <w:rsid w:val="006A6848"/>
    <w:rsid w:val="006A722D"/>
    <w:rsid w:val="006C530D"/>
    <w:rsid w:val="006C599D"/>
    <w:rsid w:val="006F4E5C"/>
    <w:rsid w:val="006F5B15"/>
    <w:rsid w:val="00704E93"/>
    <w:rsid w:val="007220F1"/>
    <w:rsid w:val="00741468"/>
    <w:rsid w:val="00741689"/>
    <w:rsid w:val="00750AC2"/>
    <w:rsid w:val="00765719"/>
    <w:rsid w:val="007668BB"/>
    <w:rsid w:val="00767085"/>
    <w:rsid w:val="00767CF8"/>
    <w:rsid w:val="00776C00"/>
    <w:rsid w:val="007807A1"/>
    <w:rsid w:val="00780F75"/>
    <w:rsid w:val="00785B1D"/>
    <w:rsid w:val="00787CCF"/>
    <w:rsid w:val="007A0070"/>
    <w:rsid w:val="007B0F3B"/>
    <w:rsid w:val="007B5636"/>
    <w:rsid w:val="007C16EB"/>
    <w:rsid w:val="007C5F50"/>
    <w:rsid w:val="007E77DE"/>
    <w:rsid w:val="007F7322"/>
    <w:rsid w:val="00810341"/>
    <w:rsid w:val="008159A3"/>
    <w:rsid w:val="00816FE4"/>
    <w:rsid w:val="00843C50"/>
    <w:rsid w:val="008540D3"/>
    <w:rsid w:val="00855057"/>
    <w:rsid w:val="008600C5"/>
    <w:rsid w:val="00862766"/>
    <w:rsid w:val="00862D01"/>
    <w:rsid w:val="00865DA6"/>
    <w:rsid w:val="00885611"/>
    <w:rsid w:val="008858E2"/>
    <w:rsid w:val="0089171D"/>
    <w:rsid w:val="008933F7"/>
    <w:rsid w:val="008A251C"/>
    <w:rsid w:val="008B2DE9"/>
    <w:rsid w:val="008C2711"/>
    <w:rsid w:val="008C325E"/>
    <w:rsid w:val="008D0F51"/>
    <w:rsid w:val="008D39A8"/>
    <w:rsid w:val="008D6CE8"/>
    <w:rsid w:val="008D7A61"/>
    <w:rsid w:val="008E0E64"/>
    <w:rsid w:val="00907C4B"/>
    <w:rsid w:val="00910FA8"/>
    <w:rsid w:val="00912D1D"/>
    <w:rsid w:val="00922DE0"/>
    <w:rsid w:val="0093449F"/>
    <w:rsid w:val="00953088"/>
    <w:rsid w:val="00966C1C"/>
    <w:rsid w:val="009675B9"/>
    <w:rsid w:val="009816C4"/>
    <w:rsid w:val="00984EDB"/>
    <w:rsid w:val="009B05FE"/>
    <w:rsid w:val="009B5689"/>
    <w:rsid w:val="009D3145"/>
    <w:rsid w:val="009D3D8F"/>
    <w:rsid w:val="009D3FE2"/>
    <w:rsid w:val="009E1068"/>
    <w:rsid w:val="009E5174"/>
    <w:rsid w:val="00A00912"/>
    <w:rsid w:val="00A035D1"/>
    <w:rsid w:val="00A1184B"/>
    <w:rsid w:val="00A12351"/>
    <w:rsid w:val="00A406D8"/>
    <w:rsid w:val="00A4122E"/>
    <w:rsid w:val="00A447C4"/>
    <w:rsid w:val="00A4642C"/>
    <w:rsid w:val="00A50B32"/>
    <w:rsid w:val="00A5103A"/>
    <w:rsid w:val="00A65198"/>
    <w:rsid w:val="00A71DEA"/>
    <w:rsid w:val="00A72D43"/>
    <w:rsid w:val="00AA211E"/>
    <w:rsid w:val="00AA2DB6"/>
    <w:rsid w:val="00AB3284"/>
    <w:rsid w:val="00AB6EA2"/>
    <w:rsid w:val="00AC5542"/>
    <w:rsid w:val="00AD0703"/>
    <w:rsid w:val="00B04DC3"/>
    <w:rsid w:val="00B15D48"/>
    <w:rsid w:val="00B20F16"/>
    <w:rsid w:val="00B279BA"/>
    <w:rsid w:val="00B302BF"/>
    <w:rsid w:val="00B31131"/>
    <w:rsid w:val="00B3671D"/>
    <w:rsid w:val="00B3798B"/>
    <w:rsid w:val="00B401EB"/>
    <w:rsid w:val="00B46960"/>
    <w:rsid w:val="00B51F23"/>
    <w:rsid w:val="00B54A7D"/>
    <w:rsid w:val="00B56C32"/>
    <w:rsid w:val="00B700D0"/>
    <w:rsid w:val="00B7524A"/>
    <w:rsid w:val="00B77D88"/>
    <w:rsid w:val="00B86CD7"/>
    <w:rsid w:val="00B877B3"/>
    <w:rsid w:val="00B8787F"/>
    <w:rsid w:val="00B9648A"/>
    <w:rsid w:val="00BA20BE"/>
    <w:rsid w:val="00BA62F0"/>
    <w:rsid w:val="00BC3493"/>
    <w:rsid w:val="00BD7A74"/>
    <w:rsid w:val="00BE23EA"/>
    <w:rsid w:val="00BF786A"/>
    <w:rsid w:val="00C034FC"/>
    <w:rsid w:val="00C11055"/>
    <w:rsid w:val="00C32AC7"/>
    <w:rsid w:val="00C3735A"/>
    <w:rsid w:val="00C449BA"/>
    <w:rsid w:val="00C4523D"/>
    <w:rsid w:val="00C455BB"/>
    <w:rsid w:val="00C50153"/>
    <w:rsid w:val="00C55B82"/>
    <w:rsid w:val="00C81492"/>
    <w:rsid w:val="00C90382"/>
    <w:rsid w:val="00C9512F"/>
    <w:rsid w:val="00CA2D7F"/>
    <w:rsid w:val="00CA4836"/>
    <w:rsid w:val="00CC1087"/>
    <w:rsid w:val="00CC75CA"/>
    <w:rsid w:val="00CE59A7"/>
    <w:rsid w:val="00D03F30"/>
    <w:rsid w:val="00D115E4"/>
    <w:rsid w:val="00D41405"/>
    <w:rsid w:val="00D61BF3"/>
    <w:rsid w:val="00D711E4"/>
    <w:rsid w:val="00D71D81"/>
    <w:rsid w:val="00D857F6"/>
    <w:rsid w:val="00D968E7"/>
    <w:rsid w:val="00DB26BC"/>
    <w:rsid w:val="00DB673A"/>
    <w:rsid w:val="00DC1EFE"/>
    <w:rsid w:val="00DF27D3"/>
    <w:rsid w:val="00DF3E05"/>
    <w:rsid w:val="00DF5DB9"/>
    <w:rsid w:val="00E029CC"/>
    <w:rsid w:val="00E14285"/>
    <w:rsid w:val="00E1692B"/>
    <w:rsid w:val="00E2045D"/>
    <w:rsid w:val="00E30425"/>
    <w:rsid w:val="00E53B85"/>
    <w:rsid w:val="00E5475C"/>
    <w:rsid w:val="00E57473"/>
    <w:rsid w:val="00E624CD"/>
    <w:rsid w:val="00E6408B"/>
    <w:rsid w:val="00E80F5B"/>
    <w:rsid w:val="00E858A8"/>
    <w:rsid w:val="00E929AF"/>
    <w:rsid w:val="00E94EDE"/>
    <w:rsid w:val="00EA1E92"/>
    <w:rsid w:val="00EB162E"/>
    <w:rsid w:val="00EC1801"/>
    <w:rsid w:val="00EE2C0B"/>
    <w:rsid w:val="00EF7A51"/>
    <w:rsid w:val="00F017AF"/>
    <w:rsid w:val="00F12990"/>
    <w:rsid w:val="00F228FA"/>
    <w:rsid w:val="00F37C94"/>
    <w:rsid w:val="00F446F5"/>
    <w:rsid w:val="00F55669"/>
    <w:rsid w:val="00F702F4"/>
    <w:rsid w:val="00F74189"/>
    <w:rsid w:val="00F8235E"/>
    <w:rsid w:val="00F823F3"/>
    <w:rsid w:val="00F847D4"/>
    <w:rsid w:val="00F918AD"/>
    <w:rsid w:val="00FB6385"/>
    <w:rsid w:val="00FC231E"/>
    <w:rsid w:val="00FC2C9C"/>
    <w:rsid w:val="00FE4E3E"/>
    <w:rsid w:val="00FE5054"/>
    <w:rsid w:val="00FF6A5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049340"/>
  <w15:chartTrackingRefBased/>
  <w15:docId w15:val="{B5B4EFEC-F01C-4D8B-B59D-1393A91AD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131"/>
    <w:pPr>
      <w:spacing w:after="0" w:line="276" w:lineRule="auto"/>
      <w:jc w:val="both"/>
    </w:pPr>
    <w:rPr>
      <w:sz w:val="20"/>
    </w:rPr>
  </w:style>
  <w:style w:type="paragraph" w:styleId="Titre1">
    <w:name w:val="heading 1"/>
    <w:basedOn w:val="Normal"/>
    <w:next w:val="Normal"/>
    <w:link w:val="Titre1Car"/>
    <w:uiPriority w:val="9"/>
    <w:qFormat/>
    <w:rsid w:val="00B31131"/>
    <w:pPr>
      <w:keepNext/>
      <w:keepLines/>
      <w:numPr>
        <w:numId w:val="1"/>
      </w:numPr>
      <w:spacing w:before="120"/>
      <w:outlineLvl w:val="0"/>
    </w:pPr>
    <w:rPr>
      <w:rFonts w:ascii="Tw Cen MT" w:eastAsiaTheme="majorEastAsia" w:hAnsi="Tw Cen MT" w:cstheme="majorBidi"/>
      <w:b/>
      <w:bCs/>
      <w:smallCaps/>
      <w:color w:val="000000" w:themeColor="text1"/>
      <w:sz w:val="28"/>
      <w:szCs w:val="28"/>
    </w:rPr>
  </w:style>
  <w:style w:type="paragraph" w:styleId="Titre2">
    <w:name w:val="heading 2"/>
    <w:basedOn w:val="Normal"/>
    <w:next w:val="Normal"/>
    <w:link w:val="Titre2Car"/>
    <w:uiPriority w:val="9"/>
    <w:unhideWhenUsed/>
    <w:qFormat/>
    <w:rsid w:val="00B31131"/>
    <w:pPr>
      <w:keepNext/>
      <w:keepLines/>
      <w:numPr>
        <w:ilvl w:val="1"/>
        <w:numId w:val="1"/>
      </w:numPr>
      <w:spacing w:before="60"/>
      <w:outlineLvl w:val="1"/>
    </w:pPr>
    <w:rPr>
      <w:rFonts w:ascii="Tw Cen MT" w:eastAsia="Times New Roman" w:hAnsi="Tw Cen MT" w:cstheme="majorBidi"/>
      <w:b/>
      <w:bCs/>
      <w:color w:val="1F4E79" w:themeColor="accent5" w:themeShade="80"/>
      <w:sz w:val="24"/>
      <w:szCs w:val="26"/>
      <w:lang w:eastAsia="fr-FR"/>
    </w:rPr>
  </w:style>
  <w:style w:type="paragraph" w:styleId="Titre3">
    <w:name w:val="heading 3"/>
    <w:basedOn w:val="Normal"/>
    <w:next w:val="Normal"/>
    <w:link w:val="Titre3Car"/>
    <w:uiPriority w:val="9"/>
    <w:unhideWhenUsed/>
    <w:qFormat/>
    <w:rsid w:val="00B31131"/>
    <w:pPr>
      <w:keepNext/>
      <w:keepLines/>
      <w:numPr>
        <w:ilvl w:val="2"/>
        <w:numId w:val="1"/>
      </w:numPr>
      <w:spacing w:before="200"/>
      <w:outlineLvl w:val="2"/>
    </w:pPr>
    <w:rPr>
      <w:rFonts w:ascii="Tw Cen MT" w:eastAsiaTheme="majorEastAsia" w:hAnsi="Tw Cen MT" w:cstheme="majorBidi"/>
      <w:b/>
      <w:bCs/>
      <w:color w:val="1F4E79" w:themeColor="accent5" w:themeShade="80"/>
      <w:sz w:val="22"/>
    </w:rPr>
  </w:style>
  <w:style w:type="paragraph" w:styleId="Titre4">
    <w:name w:val="heading 4"/>
    <w:basedOn w:val="Normal"/>
    <w:next w:val="Normal"/>
    <w:link w:val="Titre4Car"/>
    <w:uiPriority w:val="9"/>
    <w:semiHidden/>
    <w:unhideWhenUsed/>
    <w:qFormat/>
    <w:rsid w:val="00B31131"/>
    <w:pPr>
      <w:keepNext/>
      <w:keepLines/>
      <w:numPr>
        <w:ilvl w:val="3"/>
        <w:numId w:val="1"/>
      </w:numPr>
      <w:spacing w:before="200"/>
      <w:outlineLvl w:val="3"/>
    </w:pPr>
    <w:rPr>
      <w:rFonts w:asciiTheme="majorHAnsi" w:eastAsiaTheme="majorEastAsia" w:hAnsiTheme="majorHAnsi" w:cstheme="majorBidi"/>
      <w:b/>
      <w:bCs/>
      <w:i/>
      <w:iCs/>
      <w:color w:val="4472C4" w:themeColor="accent1"/>
    </w:rPr>
  </w:style>
  <w:style w:type="paragraph" w:styleId="Titre5">
    <w:name w:val="heading 5"/>
    <w:basedOn w:val="Normal"/>
    <w:next w:val="Normal"/>
    <w:link w:val="Titre5Car"/>
    <w:uiPriority w:val="9"/>
    <w:semiHidden/>
    <w:unhideWhenUsed/>
    <w:qFormat/>
    <w:rsid w:val="00B31131"/>
    <w:pPr>
      <w:keepNext/>
      <w:keepLines/>
      <w:numPr>
        <w:ilvl w:val="4"/>
        <w:numId w:val="1"/>
      </w:numPr>
      <w:spacing w:before="200"/>
      <w:outlineLvl w:val="4"/>
    </w:pPr>
    <w:rPr>
      <w:rFonts w:asciiTheme="majorHAnsi" w:eastAsiaTheme="majorEastAsia" w:hAnsiTheme="majorHAnsi" w:cstheme="majorBidi"/>
      <w:color w:val="1F3763" w:themeColor="accent1" w:themeShade="7F"/>
    </w:rPr>
  </w:style>
  <w:style w:type="paragraph" w:styleId="Titre6">
    <w:name w:val="heading 6"/>
    <w:basedOn w:val="Normal"/>
    <w:next w:val="Normal"/>
    <w:link w:val="Titre6Car"/>
    <w:uiPriority w:val="9"/>
    <w:semiHidden/>
    <w:unhideWhenUsed/>
    <w:qFormat/>
    <w:rsid w:val="00B31131"/>
    <w:pPr>
      <w:keepNext/>
      <w:keepLines/>
      <w:numPr>
        <w:ilvl w:val="5"/>
        <w:numId w:val="1"/>
      </w:numPr>
      <w:spacing w:before="200"/>
      <w:outlineLvl w:val="5"/>
    </w:pPr>
    <w:rPr>
      <w:rFonts w:asciiTheme="majorHAnsi" w:eastAsiaTheme="majorEastAsia" w:hAnsiTheme="majorHAnsi" w:cstheme="majorBidi"/>
      <w:i/>
      <w:iCs/>
      <w:color w:val="1F3763" w:themeColor="accent1" w:themeShade="7F"/>
    </w:rPr>
  </w:style>
  <w:style w:type="paragraph" w:styleId="Titre7">
    <w:name w:val="heading 7"/>
    <w:basedOn w:val="Normal"/>
    <w:next w:val="Normal"/>
    <w:link w:val="Titre7Car"/>
    <w:uiPriority w:val="9"/>
    <w:semiHidden/>
    <w:unhideWhenUsed/>
    <w:qFormat/>
    <w:rsid w:val="00B31131"/>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B31131"/>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Titre9">
    <w:name w:val="heading 9"/>
    <w:basedOn w:val="Normal"/>
    <w:next w:val="Normal"/>
    <w:link w:val="Titre9Car"/>
    <w:uiPriority w:val="9"/>
    <w:semiHidden/>
    <w:unhideWhenUsed/>
    <w:qFormat/>
    <w:rsid w:val="00B31131"/>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1131"/>
    <w:rPr>
      <w:rFonts w:ascii="Tw Cen MT" w:eastAsiaTheme="majorEastAsia" w:hAnsi="Tw Cen MT" w:cstheme="majorBidi"/>
      <w:b/>
      <w:bCs/>
      <w:smallCaps/>
      <w:color w:val="000000" w:themeColor="text1"/>
      <w:sz w:val="28"/>
      <w:szCs w:val="28"/>
    </w:rPr>
  </w:style>
  <w:style w:type="character" w:customStyle="1" w:styleId="Titre2Car">
    <w:name w:val="Titre 2 Car"/>
    <w:basedOn w:val="Policepardfaut"/>
    <w:link w:val="Titre2"/>
    <w:uiPriority w:val="9"/>
    <w:rsid w:val="00B31131"/>
    <w:rPr>
      <w:rFonts w:ascii="Tw Cen MT" w:eastAsia="Times New Roman" w:hAnsi="Tw Cen MT" w:cstheme="majorBidi"/>
      <w:b/>
      <w:bCs/>
      <w:color w:val="1F4E79" w:themeColor="accent5" w:themeShade="80"/>
      <w:sz w:val="24"/>
      <w:szCs w:val="26"/>
      <w:lang w:eastAsia="fr-FR"/>
    </w:rPr>
  </w:style>
  <w:style w:type="character" w:customStyle="1" w:styleId="Titre3Car">
    <w:name w:val="Titre 3 Car"/>
    <w:basedOn w:val="Policepardfaut"/>
    <w:link w:val="Titre3"/>
    <w:uiPriority w:val="9"/>
    <w:rsid w:val="00B31131"/>
    <w:rPr>
      <w:rFonts w:ascii="Tw Cen MT" w:eastAsiaTheme="majorEastAsia" w:hAnsi="Tw Cen MT" w:cstheme="majorBidi"/>
      <w:b/>
      <w:bCs/>
      <w:color w:val="1F4E79" w:themeColor="accent5" w:themeShade="80"/>
    </w:rPr>
  </w:style>
  <w:style w:type="character" w:customStyle="1" w:styleId="Titre4Car">
    <w:name w:val="Titre 4 Car"/>
    <w:basedOn w:val="Policepardfaut"/>
    <w:link w:val="Titre4"/>
    <w:uiPriority w:val="9"/>
    <w:semiHidden/>
    <w:rsid w:val="00B31131"/>
    <w:rPr>
      <w:rFonts w:asciiTheme="majorHAnsi" w:eastAsiaTheme="majorEastAsia" w:hAnsiTheme="majorHAnsi" w:cstheme="majorBidi"/>
      <w:b/>
      <w:bCs/>
      <w:i/>
      <w:iCs/>
      <w:color w:val="4472C4" w:themeColor="accent1"/>
      <w:sz w:val="20"/>
    </w:rPr>
  </w:style>
  <w:style w:type="character" w:customStyle="1" w:styleId="Titre5Car">
    <w:name w:val="Titre 5 Car"/>
    <w:basedOn w:val="Policepardfaut"/>
    <w:link w:val="Titre5"/>
    <w:uiPriority w:val="9"/>
    <w:semiHidden/>
    <w:rsid w:val="00B31131"/>
    <w:rPr>
      <w:rFonts w:asciiTheme="majorHAnsi" w:eastAsiaTheme="majorEastAsia" w:hAnsiTheme="majorHAnsi" w:cstheme="majorBidi"/>
      <w:color w:val="1F3763" w:themeColor="accent1" w:themeShade="7F"/>
      <w:sz w:val="20"/>
    </w:rPr>
  </w:style>
  <w:style w:type="character" w:customStyle="1" w:styleId="Titre6Car">
    <w:name w:val="Titre 6 Car"/>
    <w:basedOn w:val="Policepardfaut"/>
    <w:link w:val="Titre6"/>
    <w:uiPriority w:val="9"/>
    <w:semiHidden/>
    <w:rsid w:val="00B31131"/>
    <w:rPr>
      <w:rFonts w:asciiTheme="majorHAnsi" w:eastAsiaTheme="majorEastAsia" w:hAnsiTheme="majorHAnsi" w:cstheme="majorBidi"/>
      <w:i/>
      <w:iCs/>
      <w:color w:val="1F3763" w:themeColor="accent1" w:themeShade="7F"/>
      <w:sz w:val="20"/>
    </w:rPr>
  </w:style>
  <w:style w:type="character" w:customStyle="1" w:styleId="Titre7Car">
    <w:name w:val="Titre 7 Car"/>
    <w:basedOn w:val="Policepardfaut"/>
    <w:link w:val="Titre7"/>
    <w:uiPriority w:val="9"/>
    <w:semiHidden/>
    <w:rsid w:val="00B31131"/>
    <w:rPr>
      <w:rFonts w:asciiTheme="majorHAnsi" w:eastAsiaTheme="majorEastAsia" w:hAnsiTheme="majorHAnsi" w:cstheme="majorBidi"/>
      <w:i/>
      <w:iCs/>
      <w:color w:val="404040" w:themeColor="text1" w:themeTint="BF"/>
      <w:sz w:val="20"/>
    </w:rPr>
  </w:style>
  <w:style w:type="character" w:customStyle="1" w:styleId="Titre8Car">
    <w:name w:val="Titre 8 Car"/>
    <w:basedOn w:val="Policepardfaut"/>
    <w:link w:val="Titre8"/>
    <w:uiPriority w:val="9"/>
    <w:semiHidden/>
    <w:rsid w:val="00B31131"/>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B31131"/>
    <w:rPr>
      <w:rFonts w:asciiTheme="majorHAnsi" w:eastAsiaTheme="majorEastAsia" w:hAnsiTheme="majorHAnsi" w:cstheme="majorBidi"/>
      <w:i/>
      <w:iCs/>
      <w:color w:val="404040" w:themeColor="text1" w:themeTint="BF"/>
      <w:sz w:val="20"/>
      <w:szCs w:val="20"/>
    </w:rPr>
  </w:style>
  <w:style w:type="paragraph" w:styleId="En-tte">
    <w:name w:val="header"/>
    <w:basedOn w:val="Normal"/>
    <w:link w:val="En-tteCar"/>
    <w:uiPriority w:val="99"/>
    <w:unhideWhenUsed/>
    <w:rsid w:val="00B31131"/>
    <w:pPr>
      <w:tabs>
        <w:tab w:val="center" w:pos="4536"/>
        <w:tab w:val="right" w:pos="9072"/>
      </w:tabs>
      <w:spacing w:line="240" w:lineRule="auto"/>
    </w:pPr>
  </w:style>
  <w:style w:type="character" w:customStyle="1" w:styleId="En-tteCar">
    <w:name w:val="En-tête Car"/>
    <w:basedOn w:val="Policepardfaut"/>
    <w:link w:val="En-tte"/>
    <w:uiPriority w:val="99"/>
    <w:rsid w:val="00B31131"/>
    <w:rPr>
      <w:sz w:val="20"/>
    </w:rPr>
  </w:style>
  <w:style w:type="paragraph" w:styleId="Pieddepage">
    <w:name w:val="footer"/>
    <w:basedOn w:val="Normal"/>
    <w:link w:val="PieddepageCar"/>
    <w:uiPriority w:val="99"/>
    <w:unhideWhenUsed/>
    <w:rsid w:val="00B31131"/>
    <w:pPr>
      <w:tabs>
        <w:tab w:val="center" w:pos="4536"/>
        <w:tab w:val="right" w:pos="9072"/>
      </w:tabs>
      <w:spacing w:line="240" w:lineRule="auto"/>
    </w:pPr>
  </w:style>
  <w:style w:type="character" w:customStyle="1" w:styleId="PieddepageCar">
    <w:name w:val="Pied de page Car"/>
    <w:basedOn w:val="Policepardfaut"/>
    <w:link w:val="Pieddepage"/>
    <w:uiPriority w:val="99"/>
    <w:rsid w:val="00B31131"/>
    <w:rPr>
      <w:sz w:val="20"/>
    </w:rPr>
  </w:style>
  <w:style w:type="paragraph" w:styleId="Paragraphedeliste">
    <w:name w:val="List Paragraph"/>
    <w:basedOn w:val="Normal"/>
    <w:link w:val="ParagraphedelisteCar"/>
    <w:uiPriority w:val="34"/>
    <w:qFormat/>
    <w:rsid w:val="00B31131"/>
    <w:pPr>
      <w:ind w:left="720"/>
      <w:contextualSpacing/>
    </w:pPr>
  </w:style>
  <w:style w:type="table" w:styleId="Grilledutableau">
    <w:name w:val="Table Grid"/>
    <w:basedOn w:val="TableauNormal"/>
    <w:rsid w:val="00B311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itation">
    <w:name w:val="Quote"/>
    <w:basedOn w:val="Paragraphedeliste"/>
    <w:next w:val="Normal"/>
    <w:link w:val="CitationCar"/>
    <w:uiPriority w:val="29"/>
    <w:qFormat/>
    <w:rsid w:val="00B31131"/>
    <w:pPr>
      <w:numPr>
        <w:numId w:val="2"/>
      </w:numPr>
    </w:pPr>
    <w:rPr>
      <w:b/>
      <w:lang w:eastAsia="fr-FR"/>
    </w:rPr>
  </w:style>
  <w:style w:type="character" w:customStyle="1" w:styleId="CitationCar">
    <w:name w:val="Citation Car"/>
    <w:basedOn w:val="Policepardfaut"/>
    <w:link w:val="Citation"/>
    <w:uiPriority w:val="29"/>
    <w:rsid w:val="00B31131"/>
    <w:rPr>
      <w:b/>
      <w:sz w:val="20"/>
      <w:lang w:eastAsia="fr-FR"/>
    </w:rPr>
  </w:style>
  <w:style w:type="paragraph" w:styleId="Titre">
    <w:name w:val="Title"/>
    <w:basedOn w:val="Normal"/>
    <w:next w:val="Normal"/>
    <w:link w:val="TitreCar"/>
    <w:uiPriority w:val="10"/>
    <w:qFormat/>
    <w:rsid w:val="0036477E"/>
    <w:pPr>
      <w:pBdr>
        <w:bottom w:val="single" w:sz="12" w:space="1" w:color="002060"/>
      </w:pBdr>
      <w:spacing w:line="240" w:lineRule="auto"/>
      <w:contextualSpacing/>
      <w:jc w:val="left"/>
    </w:pPr>
    <w:rPr>
      <w:rFonts w:ascii="Tw Cen MT" w:eastAsiaTheme="majorEastAsia" w:hAnsi="Tw Cen MT" w:cstheme="majorBidi"/>
      <w:b/>
      <w:bCs/>
      <w:color w:val="002060"/>
      <w:spacing w:val="-10"/>
      <w:kern w:val="28"/>
      <w:sz w:val="44"/>
      <w:szCs w:val="44"/>
    </w:rPr>
  </w:style>
  <w:style w:type="character" w:customStyle="1" w:styleId="TitreCar">
    <w:name w:val="Titre Car"/>
    <w:basedOn w:val="Policepardfaut"/>
    <w:link w:val="Titre"/>
    <w:uiPriority w:val="10"/>
    <w:rsid w:val="0036477E"/>
    <w:rPr>
      <w:rFonts w:ascii="Tw Cen MT" w:eastAsiaTheme="majorEastAsia" w:hAnsi="Tw Cen MT" w:cstheme="majorBidi"/>
      <w:b/>
      <w:bCs/>
      <w:color w:val="002060"/>
      <w:spacing w:val="-10"/>
      <w:kern w:val="28"/>
      <w:sz w:val="44"/>
      <w:szCs w:val="44"/>
    </w:rPr>
  </w:style>
  <w:style w:type="character" w:styleId="Textedelespacerserv">
    <w:name w:val="Placeholder Text"/>
    <w:basedOn w:val="Policepardfaut"/>
    <w:uiPriority w:val="99"/>
    <w:semiHidden/>
    <w:rsid w:val="001F75F9"/>
    <w:rPr>
      <w:color w:val="808080"/>
    </w:rPr>
  </w:style>
  <w:style w:type="paragraph" w:customStyle="1" w:styleId="Activits">
    <w:name w:val="Activités"/>
    <w:basedOn w:val="Normal"/>
    <w:link w:val="ActivitsCar"/>
    <w:qFormat/>
    <w:rsid w:val="00F74189"/>
    <w:pPr>
      <w:numPr>
        <w:numId w:val="3"/>
      </w:numPr>
      <w:spacing w:line="240" w:lineRule="auto"/>
      <w:ind w:left="360"/>
      <w:jc w:val="left"/>
    </w:pPr>
    <w:rPr>
      <w:rFonts w:ascii="Tw Cen MT" w:hAnsi="Tw Cen MT"/>
      <w:b/>
      <w:bCs/>
      <w:sz w:val="22"/>
      <w:szCs w:val="24"/>
    </w:rPr>
  </w:style>
  <w:style w:type="character" w:customStyle="1" w:styleId="ActivitsCar">
    <w:name w:val="Activités Car"/>
    <w:basedOn w:val="Policepardfaut"/>
    <w:link w:val="Activits"/>
    <w:rsid w:val="00F74189"/>
    <w:rPr>
      <w:rFonts w:ascii="Tw Cen MT" w:hAnsi="Tw Cen MT"/>
      <w:b/>
      <w:bCs/>
      <w:szCs w:val="24"/>
    </w:rPr>
  </w:style>
  <w:style w:type="character" w:styleId="Lienhypertexte">
    <w:name w:val="Hyperlink"/>
    <w:basedOn w:val="Policepardfaut"/>
    <w:uiPriority w:val="99"/>
    <w:unhideWhenUsed/>
    <w:rsid w:val="005141FF"/>
    <w:rPr>
      <w:color w:val="0563C1" w:themeColor="hyperlink"/>
      <w:u w:val="single"/>
    </w:rPr>
  </w:style>
  <w:style w:type="character" w:customStyle="1" w:styleId="ParagraphedelisteCar">
    <w:name w:val="Paragraphe de liste Car"/>
    <w:basedOn w:val="Policepardfaut"/>
    <w:link w:val="Paragraphedeliste"/>
    <w:uiPriority w:val="34"/>
    <w:rsid w:val="007E77DE"/>
    <w:rPr>
      <w:sz w:val="20"/>
    </w:rPr>
  </w:style>
  <w:style w:type="paragraph" w:customStyle="1" w:styleId="Questiondidastel">
    <w:name w:val="Question didastel"/>
    <w:basedOn w:val="Normal"/>
    <w:link w:val="QuestiondidastelCar"/>
    <w:rsid w:val="00F37C94"/>
    <w:pPr>
      <w:spacing w:line="240" w:lineRule="auto"/>
    </w:pPr>
    <w:rPr>
      <w:rFonts w:ascii="Arial" w:eastAsia="Times New Roman" w:hAnsi="Arial" w:cs="Times New Roman"/>
      <w:b/>
      <w:szCs w:val="20"/>
      <w:lang w:val="x-none" w:eastAsia="x-none"/>
    </w:rPr>
  </w:style>
  <w:style w:type="character" w:customStyle="1" w:styleId="QuestiondidastelCar">
    <w:name w:val="Question didastel Car"/>
    <w:link w:val="Questiondidastel"/>
    <w:rsid w:val="00F37C94"/>
    <w:rPr>
      <w:rFonts w:ascii="Arial" w:eastAsia="Times New Roman" w:hAnsi="Arial" w:cs="Times New Roman"/>
      <w:b/>
      <w:sz w:val="20"/>
      <w:szCs w:val="20"/>
      <w:lang w:val="x-none" w:eastAsia="x-none"/>
    </w:rPr>
  </w:style>
  <w:style w:type="character" w:styleId="Mentionnonrsolue">
    <w:name w:val="Unresolved Mention"/>
    <w:basedOn w:val="Policepardfaut"/>
    <w:uiPriority w:val="99"/>
    <w:semiHidden/>
    <w:unhideWhenUsed/>
    <w:rsid w:val="00E30425"/>
    <w:rPr>
      <w:color w:val="605E5C"/>
      <w:shd w:val="clear" w:color="auto" w:fill="E1DFDD"/>
    </w:rPr>
  </w:style>
  <w:style w:type="character" w:styleId="Lienhypertextesuivivisit">
    <w:name w:val="FollowedHyperlink"/>
    <w:basedOn w:val="Policepardfaut"/>
    <w:uiPriority w:val="99"/>
    <w:semiHidden/>
    <w:unhideWhenUsed/>
    <w:rsid w:val="00E858A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6076">
      <w:bodyDiv w:val="1"/>
      <w:marLeft w:val="0"/>
      <w:marRight w:val="0"/>
      <w:marTop w:val="0"/>
      <w:marBottom w:val="0"/>
      <w:divBdr>
        <w:top w:val="none" w:sz="0" w:space="0" w:color="auto"/>
        <w:left w:val="none" w:sz="0" w:space="0" w:color="auto"/>
        <w:bottom w:val="none" w:sz="0" w:space="0" w:color="auto"/>
        <w:right w:val="none" w:sz="0" w:space="0" w:color="auto"/>
      </w:divBdr>
    </w:div>
    <w:div w:id="72289377">
      <w:bodyDiv w:val="1"/>
      <w:marLeft w:val="0"/>
      <w:marRight w:val="0"/>
      <w:marTop w:val="0"/>
      <w:marBottom w:val="0"/>
      <w:divBdr>
        <w:top w:val="none" w:sz="0" w:space="0" w:color="auto"/>
        <w:left w:val="none" w:sz="0" w:space="0" w:color="auto"/>
        <w:bottom w:val="none" w:sz="0" w:space="0" w:color="auto"/>
        <w:right w:val="none" w:sz="0" w:space="0" w:color="auto"/>
      </w:divBdr>
      <w:divsChild>
        <w:div w:id="1447196332">
          <w:marLeft w:val="360"/>
          <w:marRight w:val="0"/>
          <w:marTop w:val="200"/>
          <w:marBottom w:val="0"/>
          <w:divBdr>
            <w:top w:val="none" w:sz="0" w:space="0" w:color="auto"/>
            <w:left w:val="none" w:sz="0" w:space="0" w:color="auto"/>
            <w:bottom w:val="none" w:sz="0" w:space="0" w:color="auto"/>
            <w:right w:val="none" w:sz="0" w:space="0" w:color="auto"/>
          </w:divBdr>
        </w:div>
      </w:divsChild>
    </w:div>
    <w:div w:id="520511464">
      <w:bodyDiv w:val="1"/>
      <w:marLeft w:val="0"/>
      <w:marRight w:val="0"/>
      <w:marTop w:val="0"/>
      <w:marBottom w:val="0"/>
      <w:divBdr>
        <w:top w:val="none" w:sz="0" w:space="0" w:color="auto"/>
        <w:left w:val="none" w:sz="0" w:space="0" w:color="auto"/>
        <w:bottom w:val="none" w:sz="0" w:space="0" w:color="auto"/>
        <w:right w:val="none" w:sz="0" w:space="0" w:color="auto"/>
      </w:divBdr>
      <w:divsChild>
        <w:div w:id="1606034293">
          <w:marLeft w:val="360"/>
          <w:marRight w:val="0"/>
          <w:marTop w:val="200"/>
          <w:marBottom w:val="0"/>
          <w:divBdr>
            <w:top w:val="none" w:sz="0" w:space="0" w:color="auto"/>
            <w:left w:val="none" w:sz="0" w:space="0" w:color="auto"/>
            <w:bottom w:val="none" w:sz="0" w:space="0" w:color="auto"/>
            <w:right w:val="none" w:sz="0" w:space="0" w:color="auto"/>
          </w:divBdr>
        </w:div>
      </w:divsChild>
    </w:div>
    <w:div w:id="769279403">
      <w:bodyDiv w:val="1"/>
      <w:marLeft w:val="0"/>
      <w:marRight w:val="0"/>
      <w:marTop w:val="0"/>
      <w:marBottom w:val="0"/>
      <w:divBdr>
        <w:top w:val="none" w:sz="0" w:space="0" w:color="auto"/>
        <w:left w:val="none" w:sz="0" w:space="0" w:color="auto"/>
        <w:bottom w:val="none" w:sz="0" w:space="0" w:color="auto"/>
        <w:right w:val="none" w:sz="0" w:space="0" w:color="auto"/>
      </w:divBdr>
      <w:divsChild>
        <w:div w:id="1930263452">
          <w:marLeft w:val="1080"/>
          <w:marRight w:val="0"/>
          <w:marTop w:val="100"/>
          <w:marBottom w:val="0"/>
          <w:divBdr>
            <w:top w:val="none" w:sz="0" w:space="0" w:color="auto"/>
            <w:left w:val="none" w:sz="0" w:space="0" w:color="auto"/>
            <w:bottom w:val="none" w:sz="0" w:space="0" w:color="auto"/>
            <w:right w:val="none" w:sz="0" w:space="0" w:color="auto"/>
          </w:divBdr>
        </w:div>
      </w:divsChild>
    </w:div>
    <w:div w:id="1004824609">
      <w:bodyDiv w:val="1"/>
      <w:marLeft w:val="0"/>
      <w:marRight w:val="0"/>
      <w:marTop w:val="0"/>
      <w:marBottom w:val="0"/>
      <w:divBdr>
        <w:top w:val="none" w:sz="0" w:space="0" w:color="auto"/>
        <w:left w:val="none" w:sz="0" w:space="0" w:color="auto"/>
        <w:bottom w:val="none" w:sz="0" w:space="0" w:color="auto"/>
        <w:right w:val="none" w:sz="0" w:space="0" w:color="auto"/>
      </w:divBdr>
      <w:divsChild>
        <w:div w:id="18438302">
          <w:marLeft w:val="1080"/>
          <w:marRight w:val="0"/>
          <w:marTop w:val="100"/>
          <w:marBottom w:val="0"/>
          <w:divBdr>
            <w:top w:val="none" w:sz="0" w:space="0" w:color="auto"/>
            <w:left w:val="none" w:sz="0" w:space="0" w:color="auto"/>
            <w:bottom w:val="none" w:sz="0" w:space="0" w:color="auto"/>
            <w:right w:val="none" w:sz="0" w:space="0" w:color="auto"/>
          </w:divBdr>
        </w:div>
      </w:divsChild>
    </w:div>
    <w:div w:id="1616867354">
      <w:bodyDiv w:val="1"/>
      <w:marLeft w:val="0"/>
      <w:marRight w:val="0"/>
      <w:marTop w:val="0"/>
      <w:marBottom w:val="0"/>
      <w:divBdr>
        <w:top w:val="none" w:sz="0" w:space="0" w:color="auto"/>
        <w:left w:val="none" w:sz="0" w:space="0" w:color="auto"/>
        <w:bottom w:val="none" w:sz="0" w:space="0" w:color="auto"/>
        <w:right w:val="none" w:sz="0" w:space="0" w:color="auto"/>
      </w:divBdr>
    </w:div>
    <w:div w:id="1822382062">
      <w:bodyDiv w:val="1"/>
      <w:marLeft w:val="0"/>
      <w:marRight w:val="0"/>
      <w:marTop w:val="0"/>
      <w:marBottom w:val="0"/>
      <w:divBdr>
        <w:top w:val="none" w:sz="0" w:space="0" w:color="auto"/>
        <w:left w:val="none" w:sz="0" w:space="0" w:color="auto"/>
        <w:bottom w:val="none" w:sz="0" w:space="0" w:color="auto"/>
        <w:right w:val="none" w:sz="0" w:space="0" w:color="auto"/>
      </w:divBdr>
      <w:divsChild>
        <w:div w:id="1535657436">
          <w:marLeft w:val="1080"/>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2.xml"/><Relationship Id="rId8" Type="http://schemas.openxmlformats.org/officeDocument/2006/relationships/image" Target="media/image1.jpeg"/><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25.png"/></Relationships>
</file>

<file path=word/_rels/header3.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A15072-AF68-4740-8A09-E667DE8EEC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1491</Words>
  <Characters>8204</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Pessoles</dc:creator>
  <cp:keywords/>
  <dc:description/>
  <cp:lastModifiedBy>Xavier Pessoles</cp:lastModifiedBy>
  <cp:revision>143</cp:revision>
  <cp:lastPrinted>2026-06-12T20:04:00Z</cp:lastPrinted>
  <dcterms:created xsi:type="dcterms:W3CDTF">2022-12-17T10:14:00Z</dcterms:created>
  <dcterms:modified xsi:type="dcterms:W3CDTF">2026-06-12T20:06:00Z</dcterms:modified>
</cp:coreProperties>
</file>