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1D09" w14:textId="0026D6E2" w:rsidR="00354578" w:rsidRDefault="00354578" w:rsidP="00210494">
      <w:pPr>
        <w:pStyle w:val="Titre"/>
      </w:pPr>
      <w:r>
        <w:t>Codeur incrémental</w:t>
      </w:r>
    </w:p>
    <w:p w14:paraId="136ED755" w14:textId="090E99EF" w:rsidR="00785B1D" w:rsidRDefault="00785B1D" w:rsidP="00354578">
      <w:pPr>
        <w:pStyle w:val="Titre2"/>
      </w:pPr>
      <w:r>
        <w:t>Définition</w:t>
      </w:r>
    </w:p>
    <w:p w14:paraId="3B8D1BB2" w14:textId="01B175C6" w:rsidR="00785B1D" w:rsidRPr="00785B1D" w:rsidRDefault="00785B1D" w:rsidP="00785B1D">
      <w:pPr>
        <w:rPr>
          <w:lang w:eastAsia="fr-FR"/>
        </w:rPr>
      </w:pPr>
      <w:r>
        <w:rPr>
          <w:lang w:eastAsia="fr-FR"/>
        </w:rPr>
        <w:t xml:space="preserve">Le codeur incrémental est un capteur de </w:t>
      </w:r>
      <w:r w:rsidRPr="00785B1D">
        <w:rPr>
          <w:b/>
          <w:bCs/>
          <w:lang w:eastAsia="fr-FR"/>
        </w:rPr>
        <w:t>position angulaire</w:t>
      </w:r>
      <w:r>
        <w:rPr>
          <w:lang w:eastAsia="fr-FR"/>
        </w:rPr>
        <w:t>. En fonction de la carte de traitement à laquelle il est associée, il peut donner un angle en degré, en radians, ou en incréments (tops, ou quantum codec).</w:t>
      </w:r>
    </w:p>
    <w:p w14:paraId="5A3AA4FD" w14:textId="3FA76231" w:rsidR="00354578" w:rsidRDefault="00354578" w:rsidP="00354578">
      <w:pPr>
        <w:pStyle w:val="Titre2"/>
      </w:pPr>
      <w:r>
        <w:t>Principe de fonctionnement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4387"/>
      </w:tblGrid>
      <w:tr w:rsidR="00354578" w14:paraId="5FF7C5B9" w14:textId="77777777" w:rsidTr="007807A1">
        <w:trPr>
          <w:trHeight w:val="2268"/>
        </w:trPr>
        <w:tc>
          <w:tcPr>
            <w:tcW w:w="5807" w:type="dxa"/>
          </w:tcPr>
          <w:p w14:paraId="790152DC" w14:textId="77777777" w:rsidR="00354578" w:rsidRDefault="00354578" w:rsidP="00354578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Un codeur incrémental est composé : </w:t>
            </w:r>
          </w:p>
          <w:p w14:paraId="2E2DA08E" w14:textId="77777777" w:rsidR="00354578" w:rsidRDefault="00354578" w:rsidP="00354578">
            <w:pPr>
              <w:pStyle w:val="Paragraphedeliste"/>
              <w:numPr>
                <w:ilvl w:val="0"/>
                <w:numId w:val="40"/>
              </w:numPr>
              <w:rPr>
                <w:lang w:eastAsia="fr-FR"/>
              </w:rPr>
            </w:pPr>
            <w:r>
              <w:rPr>
                <w:lang w:eastAsia="fr-FR"/>
              </w:rPr>
              <w:t>d’un disque percé de fentes ;</w:t>
            </w:r>
          </w:p>
          <w:p w14:paraId="39AD5A82" w14:textId="4FBF2158" w:rsidR="00354578" w:rsidRDefault="00354578" w:rsidP="00354578">
            <w:pPr>
              <w:pStyle w:val="Paragraphedeliste"/>
              <w:numPr>
                <w:ilvl w:val="0"/>
                <w:numId w:val="40"/>
              </w:numPr>
              <w:rPr>
                <w:lang w:eastAsia="fr-FR"/>
              </w:rPr>
            </w:pPr>
            <w:r>
              <w:rPr>
                <w:lang w:eastAsia="fr-FR"/>
              </w:rPr>
              <w:t>d’une DEL émettant un signal lumineux ;</w:t>
            </w:r>
          </w:p>
          <w:p w14:paraId="03CBB24C" w14:textId="083B463D" w:rsidR="00354578" w:rsidRDefault="00354578" w:rsidP="00354578">
            <w:pPr>
              <w:pStyle w:val="Paragraphedeliste"/>
              <w:numPr>
                <w:ilvl w:val="0"/>
                <w:numId w:val="40"/>
              </w:numPr>
              <w:rPr>
                <w:lang w:eastAsia="fr-FR"/>
              </w:rPr>
            </w:pPr>
            <w:r>
              <w:rPr>
                <w:lang w:eastAsia="fr-FR"/>
              </w:rPr>
              <w:t>d’une photodiode permettant de capter le signal lumineux ;</w:t>
            </w:r>
          </w:p>
          <w:p w14:paraId="4EE001BD" w14:textId="77777777" w:rsidR="00354578" w:rsidRDefault="00354578" w:rsidP="00354578">
            <w:pPr>
              <w:rPr>
                <w:lang w:eastAsia="fr-FR"/>
              </w:rPr>
            </w:pPr>
            <w:r>
              <w:rPr>
                <w:lang w:eastAsia="fr-FR"/>
              </w:rPr>
              <w:t>Il existe d’autres technologie qui ont un comportement similaire :</w:t>
            </w:r>
          </w:p>
          <w:p w14:paraId="6F27DB42" w14:textId="77777777" w:rsidR="00354578" w:rsidRDefault="00354578" w:rsidP="00354578">
            <w:pPr>
              <w:pStyle w:val="Paragraphedeliste"/>
              <w:numPr>
                <w:ilvl w:val="0"/>
                <w:numId w:val="41"/>
              </w:numPr>
              <w:rPr>
                <w:lang w:eastAsia="fr-FR"/>
              </w:rPr>
            </w:pPr>
            <w:r>
              <w:rPr>
                <w:lang w:eastAsia="fr-FR"/>
              </w:rPr>
              <w:t>le disque est constituée d’aimants juxtaposés dont la polarité est inversée ;</w:t>
            </w:r>
          </w:p>
          <w:p w14:paraId="176BC9CE" w14:textId="1EE71A22" w:rsidR="00354578" w:rsidRDefault="00354578" w:rsidP="00354578">
            <w:pPr>
              <w:pStyle w:val="Paragraphedeliste"/>
              <w:numPr>
                <w:ilvl w:val="0"/>
                <w:numId w:val="41"/>
              </w:numPr>
              <w:rPr>
                <w:lang w:eastAsia="fr-FR"/>
              </w:rPr>
            </w:pPr>
            <w:r>
              <w:rPr>
                <w:lang w:eastAsia="fr-FR"/>
              </w:rPr>
              <w:t>un détecteur (à effet Hall) permettant de détecter les changements de polarités.</w:t>
            </w:r>
          </w:p>
        </w:tc>
        <w:tc>
          <w:tcPr>
            <w:tcW w:w="4387" w:type="dxa"/>
            <w:vAlign w:val="center"/>
          </w:tcPr>
          <w:p w14:paraId="1D2999A3" w14:textId="11A08068" w:rsidR="00354578" w:rsidRDefault="00354578" w:rsidP="007807A1">
            <w:pPr>
              <w:jc w:val="center"/>
              <w:rPr>
                <w:lang w:eastAsia="fr-FR"/>
              </w:rPr>
            </w:pPr>
            <w:r w:rsidRPr="00354578">
              <w:rPr>
                <w:lang w:eastAsia="fr-FR"/>
              </w:rPr>
              <w:drawing>
                <wp:inline distT="0" distB="0" distL="0" distR="0" wp14:anchorId="4BD39509" wp14:editId="23286D05">
                  <wp:extent cx="1440000" cy="1377599"/>
                  <wp:effectExtent l="0" t="0" r="8255" b="0"/>
                  <wp:docPr id="52" name="Picture 2" descr="rotary encode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317141-E750-86F9-EAFF-3D1124A1A8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2" descr="rotary encoder">
                            <a:extLst>
                              <a:ext uri="{FF2B5EF4-FFF2-40B4-BE49-F238E27FC236}">
                                <a16:creationId xmlns:a16="http://schemas.microsoft.com/office/drawing/2014/main" id="{D9317141-E750-86F9-EAFF-3D1124A1A8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3775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354578">
              <w:rPr>
                <w:lang w:eastAsia="fr-FR"/>
              </w:rPr>
              <w:drawing>
                <wp:inline distT="0" distB="0" distL="0" distR="0" wp14:anchorId="556AD924" wp14:editId="36B0C1E0">
                  <wp:extent cx="1132277" cy="1092200"/>
                  <wp:effectExtent l="0" t="0" r="0" b="0"/>
                  <wp:docPr id="53" name="Image 5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C7AA24-BD05-E16E-CB6E-A9D50340F08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2">
                            <a:extLst>
                              <a:ext uri="{FF2B5EF4-FFF2-40B4-BE49-F238E27FC236}">
                                <a16:creationId xmlns:a16="http://schemas.microsoft.com/office/drawing/2014/main" id="{C1C7AA24-BD05-E16E-CB6E-A9D50340F08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810" cy="1096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A8CA5" w14:textId="77777777" w:rsidR="00040A7E" w:rsidRDefault="00040A7E" w:rsidP="00354578">
      <w:pPr>
        <w:rPr>
          <w:lang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4"/>
        <w:gridCol w:w="6010"/>
      </w:tblGrid>
      <w:tr w:rsidR="00040A7E" w14:paraId="0A80AC49" w14:textId="77777777" w:rsidTr="00040A7E">
        <w:tc>
          <w:tcPr>
            <w:tcW w:w="3964" w:type="dxa"/>
          </w:tcPr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15"/>
              <w:gridCol w:w="1933"/>
            </w:tblGrid>
            <w:tr w:rsidR="00040A7E" w14:paraId="48D0A111" w14:textId="77777777" w:rsidTr="00040A7E">
              <w:tc>
                <w:tcPr>
                  <w:tcW w:w="1810" w:type="dxa"/>
                </w:tcPr>
                <w:p w14:paraId="49AD9F7C" w14:textId="7DAD9AF6" w:rsidR="00040A7E" w:rsidRDefault="00040A7E" w:rsidP="00354578">
                  <w:pPr>
                    <w:rPr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81ED2CC" wp14:editId="0DD7838C">
                        <wp:extent cx="1084186" cy="1260000"/>
                        <wp:effectExtent l="0" t="0" r="1905" b="0"/>
                        <wp:docPr id="207625494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4186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28" w:type="dxa"/>
                </w:tcPr>
                <w:p w14:paraId="24CC3316" w14:textId="3B0D174D" w:rsidR="00040A7E" w:rsidRDefault="00040A7E" w:rsidP="00354578">
                  <w:pPr>
                    <w:rPr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043A843" wp14:editId="021F8254">
                        <wp:extent cx="1165864" cy="1260000"/>
                        <wp:effectExtent l="0" t="0" r="0" b="0"/>
                        <wp:docPr id="1449268039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65864" cy="1260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40A7E" w14:paraId="3308D3ED" w14:textId="77777777" w:rsidTr="00040A7E">
              <w:tc>
                <w:tcPr>
                  <w:tcW w:w="1810" w:type="dxa"/>
                </w:tcPr>
                <w:p w14:paraId="06BFED5C" w14:textId="09E8B907" w:rsidR="00040A7E" w:rsidRDefault="00040A7E" w:rsidP="00040A7E">
                  <w:pPr>
                    <w:jc w:val="center"/>
                    <w:rPr>
                      <w:lang w:eastAsia="fr-FR"/>
                    </w:rPr>
                  </w:pPr>
                  <w:r w:rsidRPr="00040A7E">
                    <w:rPr>
                      <w:sz w:val="16"/>
                      <w:szCs w:val="18"/>
                      <w:lang w:eastAsia="fr-FR"/>
                    </w:rPr>
                    <w:t>« Pistes » en quadrature</w:t>
                  </w:r>
                </w:p>
              </w:tc>
              <w:tc>
                <w:tcPr>
                  <w:tcW w:w="1928" w:type="dxa"/>
                </w:tcPr>
                <w:p w14:paraId="0C019048" w14:textId="1A6B1113" w:rsidR="00040A7E" w:rsidRPr="00040A7E" w:rsidRDefault="00040A7E" w:rsidP="00040A7E">
                  <w:pPr>
                    <w:jc w:val="center"/>
                    <w:rPr>
                      <w:sz w:val="16"/>
                      <w:szCs w:val="18"/>
                      <w:lang w:eastAsia="fr-FR"/>
                    </w:rPr>
                  </w:pPr>
                  <w:r w:rsidRPr="00040A7E">
                    <w:rPr>
                      <w:sz w:val="16"/>
                      <w:szCs w:val="18"/>
                      <w:lang w:eastAsia="fr-FR"/>
                    </w:rPr>
                    <w:t>« DEL en quadrature »</w:t>
                  </w:r>
                </w:p>
              </w:tc>
            </w:tr>
          </w:tbl>
          <w:p w14:paraId="61249F22" w14:textId="6FBDDA53" w:rsidR="00040A7E" w:rsidRDefault="00040A7E" w:rsidP="00354578">
            <w:pPr>
              <w:rPr>
                <w:lang w:eastAsia="fr-FR"/>
              </w:rPr>
            </w:pPr>
          </w:p>
        </w:tc>
        <w:tc>
          <w:tcPr>
            <w:tcW w:w="6230" w:type="dxa"/>
          </w:tcPr>
          <w:p w14:paraId="294F7EC9" w14:textId="77777777" w:rsidR="00040A7E" w:rsidRDefault="00040A7E" w:rsidP="00040A7E">
            <w:pPr>
              <w:rPr>
                <w:lang w:eastAsia="fr-FR"/>
              </w:rPr>
            </w:pPr>
            <w:r>
              <w:rPr>
                <w:lang w:eastAsia="fr-FR"/>
              </w:rPr>
              <w:t>Les codeurs optiques sont en général équipés :</w:t>
            </w:r>
          </w:p>
          <w:p w14:paraId="69BFB035" w14:textId="77777777" w:rsidR="00040A7E" w:rsidRDefault="00040A7E" w:rsidP="00040A7E">
            <w:pPr>
              <w:pStyle w:val="Paragraphedeliste"/>
              <w:numPr>
                <w:ilvl w:val="0"/>
                <w:numId w:val="42"/>
              </w:numPr>
              <w:rPr>
                <w:lang w:eastAsia="fr-FR"/>
              </w:rPr>
            </w:pPr>
            <w:r>
              <w:rPr>
                <w:lang w:eastAsia="fr-FR"/>
              </w:rPr>
              <w:t>d’un second couple DEL - photodiode disposé en quadrature de phase ;</w:t>
            </w:r>
          </w:p>
          <w:p w14:paraId="79D7D8E0" w14:textId="77777777" w:rsidR="00040A7E" w:rsidRDefault="00040A7E" w:rsidP="00040A7E">
            <w:pPr>
              <w:pStyle w:val="Paragraphedeliste"/>
              <w:numPr>
                <w:ilvl w:val="0"/>
                <w:numId w:val="42"/>
              </w:numPr>
              <w:rPr>
                <w:lang w:eastAsia="fr-FR"/>
              </w:rPr>
            </w:pPr>
            <w:r>
              <w:rPr>
                <w:lang w:eastAsia="fr-FR"/>
              </w:rPr>
              <w:t>OU d’une second étage de fentes disposée en quadrature par rapport à la première ainsi d’un second couple DEL – photodiode.</w:t>
            </w:r>
          </w:p>
          <w:p w14:paraId="54F9B424" w14:textId="0E960658" w:rsidR="00040A7E" w:rsidRDefault="00040A7E" w:rsidP="00354578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On peut encore rencontrer des codeurs équipés d’une troisième voie ou il n’existe qu’une seule fente. Celle-ci permet de fixer un origine des mesures. </w:t>
            </w:r>
          </w:p>
        </w:tc>
      </w:tr>
    </w:tbl>
    <w:p w14:paraId="05C4E5C0" w14:textId="77777777" w:rsidR="00354578" w:rsidRDefault="00354578" w:rsidP="00354578"/>
    <w:p w14:paraId="636BA638" w14:textId="74B79905" w:rsidR="00354578" w:rsidRDefault="007807A1" w:rsidP="007807A1">
      <w:pPr>
        <w:pStyle w:val="Titre2"/>
      </w:pPr>
      <w:r>
        <w:t>Principe de la mesure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5"/>
        <w:gridCol w:w="4789"/>
      </w:tblGrid>
      <w:tr w:rsidR="007807A1" w14:paraId="21CF9D8C" w14:textId="77777777" w:rsidTr="003249DC">
        <w:tc>
          <w:tcPr>
            <w:tcW w:w="5097" w:type="dxa"/>
          </w:tcPr>
          <w:p w14:paraId="73A04240" w14:textId="7EE5F204" w:rsidR="007807A1" w:rsidRDefault="007807A1" w:rsidP="007807A1">
            <w:pPr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6829184" wp14:editId="3BE9DE05">
                  <wp:extent cx="3301551" cy="2892056"/>
                  <wp:effectExtent l="0" t="0" r="0" b="3810"/>
                  <wp:docPr id="2210045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9891" cy="28993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7BB2B386" w14:textId="77777777" w:rsidR="007807A1" w:rsidRDefault="007807A1" w:rsidP="003249DC">
            <w:pPr>
              <w:rPr>
                <w:lang w:eastAsia="fr-FR"/>
              </w:rPr>
            </w:pPr>
            <w:r>
              <w:rPr>
                <w:lang w:eastAsia="fr-FR"/>
              </w:rPr>
              <w:t>Lorsqu’on regarde le signal acquis par la photodiode, on détecte une succession d’états hauts et d’états bas suivant que la photodiode est en face d’une fente, on non.</w:t>
            </w:r>
          </w:p>
          <w:p w14:paraId="1A490EE8" w14:textId="77777777" w:rsidR="003249DC" w:rsidRDefault="007807A1" w:rsidP="003249DC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Suivant le sens de rotation du codeur, </w:t>
            </w:r>
            <w:r w:rsidR="003249DC">
              <w:rPr>
                <w:lang w:eastAsia="fr-FR"/>
              </w:rPr>
              <w:t xml:space="preserve">la succession des fronts sur chacune des voies sera différente. </w:t>
            </w:r>
          </w:p>
          <w:p w14:paraId="0BA19EB4" w14:textId="77777777" w:rsidR="003249DC" w:rsidRDefault="003249DC" w:rsidP="003249DC">
            <w:pPr>
              <w:rPr>
                <w:lang w:eastAsia="fr-FR"/>
              </w:rPr>
            </w:pPr>
          </w:p>
          <w:p w14:paraId="1789C856" w14:textId="77777777" w:rsidR="003249DC" w:rsidRDefault="003249DC" w:rsidP="003249DC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Ainsi, dans le sens </w:t>
            </w:r>
            <w:r w:rsidRPr="0014351E">
              <w:rPr>
                <w:b/>
                <w:bCs/>
                <w:lang w:eastAsia="fr-FR"/>
              </w:rPr>
              <w:t>« + »</w:t>
            </w:r>
            <w:r>
              <w:rPr>
                <w:lang w:eastAsia="fr-FR"/>
              </w:rPr>
              <w:t xml:space="preserve"> on observe un les changements d’états suivants : </w:t>
            </w:r>
          </w:p>
          <w:p w14:paraId="4CCCA335" w14:textId="1B7C0E02" w:rsidR="003249DC" w:rsidRPr="003249DC" w:rsidRDefault="003249DC" w:rsidP="003249DC">
            <w:pPr>
              <w:rPr>
                <w:lang w:eastAsia="fr-FR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+</m:t>
                    </m:r>
                  </m:sub>
                </m:sSub>
                <m:r>
                  <w:rPr>
                    <w:rFonts w:ascii="Cambria Math" w:hAnsi="Cambria Math"/>
                    <w:lang w:eastAsia="fr-FR"/>
                  </w:rPr>
                  <m:t>=↑A⋅B+↓A⋅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lang w:eastAsia="fr-FR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eastAsia="fr-FR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lang w:eastAsia="fr-FR"/>
                  </w:rPr>
                  <m:t>+↑B⋅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lang w:eastAsia="fr-FR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eastAsia="fr-FR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lang w:eastAsia="fr-FR"/>
                  </w:rPr>
                  <m:t>+↓B⋅A</m:t>
                </m:r>
              </m:oMath>
            </m:oMathPara>
          </w:p>
          <w:p w14:paraId="64D34D9B" w14:textId="3F39F0D4" w:rsidR="003249DC" w:rsidRDefault="003249DC" w:rsidP="003249DC">
            <w:pPr>
              <w:rPr>
                <w:lang w:eastAsia="fr-FR"/>
              </w:rPr>
            </w:pPr>
            <w:r>
              <w:rPr>
                <w:lang w:eastAsia="fr-FR"/>
              </w:rPr>
              <w:t xml:space="preserve">Dans le sens </w:t>
            </w:r>
            <w:r w:rsidR="0014351E" w:rsidRPr="0014351E">
              <w:rPr>
                <w:b/>
                <w:bCs/>
                <w:lang w:eastAsia="fr-FR"/>
              </w:rPr>
              <w:t>« </w:t>
            </w:r>
            <w:r w:rsidR="0014351E" w:rsidRPr="0014351E">
              <w:rPr>
                <w:b/>
                <w:bCs/>
                <w:lang w:eastAsia="fr-FR"/>
              </w:rPr>
              <w:t>–</w:t>
            </w:r>
            <w:r w:rsidR="0014351E" w:rsidRPr="0014351E">
              <w:rPr>
                <w:b/>
                <w:bCs/>
                <w:lang w:eastAsia="fr-FR"/>
              </w:rPr>
              <w:t> »</w:t>
            </w:r>
            <w:r w:rsidR="0014351E">
              <w:rPr>
                <w:lang w:eastAsia="fr-FR"/>
              </w:rPr>
              <w:t xml:space="preserve"> on observe les changements d’états suivants :</w:t>
            </w:r>
          </w:p>
          <w:p w14:paraId="5DB0D399" w14:textId="68C36000" w:rsidR="0014351E" w:rsidRPr="0014351E" w:rsidRDefault="0014351E" w:rsidP="0014351E">
            <w:pPr>
              <w:rPr>
                <w:lang w:eastAsia="fr-FR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-</m:t>
                    </m:r>
                  </m:sub>
                </m:sSub>
                <m:r>
                  <w:rPr>
                    <w:rFonts w:ascii="Cambria Math" w:hAnsi="Cambria Math"/>
                    <w:lang w:eastAsia="fr-FR"/>
                  </w:rPr>
                  <m:t>=↓A⋅B+↑A⋅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lang w:eastAsia="fr-FR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eastAsia="fr-FR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lang w:eastAsia="fr-FR"/>
                  </w:rPr>
                  <m:t>+↓B⋅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lang w:eastAsia="fr-FR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eastAsia="fr-FR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lang w:eastAsia="fr-FR"/>
                  </w:rPr>
                  <m:t>+↑B⋅A</m:t>
                </m:r>
              </m:oMath>
            </m:oMathPara>
          </w:p>
          <w:p w14:paraId="661A80E4" w14:textId="6A756F40" w:rsidR="0014351E" w:rsidRDefault="0014351E" w:rsidP="003249DC">
            <w:pPr>
              <w:rPr>
                <w:lang w:eastAsia="fr-FR"/>
              </w:rPr>
            </w:pPr>
          </w:p>
        </w:tc>
      </w:tr>
    </w:tbl>
    <w:p w14:paraId="4DAD8AEA" w14:textId="77777777" w:rsidR="007807A1" w:rsidRPr="007807A1" w:rsidRDefault="007807A1" w:rsidP="007807A1">
      <w:pPr>
        <w:rPr>
          <w:lang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3249DC" w14:paraId="73FFF549" w14:textId="77777777" w:rsidTr="00AD0703">
        <w:tc>
          <w:tcPr>
            <w:tcW w:w="5097" w:type="dxa"/>
            <w:vAlign w:val="center"/>
          </w:tcPr>
          <w:p w14:paraId="7543113B" w14:textId="10F8A09C" w:rsidR="003249DC" w:rsidRDefault="003249DC" w:rsidP="003249DC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6BDD2F5F" wp14:editId="6790BF6C">
                  <wp:extent cx="2118511" cy="2312430"/>
                  <wp:effectExtent l="0" t="0" r="0" b="0"/>
                  <wp:docPr id="174541915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352" cy="23559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365D7004" w14:textId="77777777" w:rsidR="003249DC" w:rsidRDefault="0014351E" w:rsidP="00AD0703">
            <w:pPr>
              <w:jc w:val="left"/>
              <w:rPr>
                <w:lang w:eastAsia="fr-FR"/>
              </w:rPr>
            </w:pPr>
            <w:r>
              <w:rPr>
                <w:lang w:eastAsia="fr-FR"/>
              </w:rPr>
              <w:t>On appelle incrément le passage d’un état à l’autre (voir combinaisons ci-dessus).</w:t>
            </w:r>
          </w:p>
          <w:p w14:paraId="6768AFCB" w14:textId="77777777" w:rsidR="0014351E" w:rsidRDefault="0014351E" w:rsidP="00AD0703">
            <w:pPr>
              <w:jc w:val="left"/>
              <w:rPr>
                <w:lang w:eastAsia="fr-FR"/>
              </w:rPr>
            </w:pPr>
            <w:r>
              <w:rPr>
                <w:lang w:eastAsia="fr-FR"/>
              </w:rPr>
              <w:t xml:space="preserve">Lorsque la carte d’acquisition rencontre une combinaison du sens </w:t>
            </w:r>
            <w:r w:rsidRPr="0014351E">
              <w:rPr>
                <w:b/>
                <w:bCs/>
                <w:lang w:eastAsia="fr-FR"/>
              </w:rPr>
              <w:t>« + »</w:t>
            </w:r>
            <w:r>
              <w:rPr>
                <w:b/>
                <w:bCs/>
                <w:lang w:eastAsia="fr-FR"/>
              </w:rPr>
              <w:t xml:space="preserve"> </w:t>
            </w:r>
            <w:r>
              <w:rPr>
                <w:lang w:eastAsia="fr-FR"/>
              </w:rPr>
              <w:t>elle</w:t>
            </w:r>
            <w:r w:rsidRPr="0014351E">
              <w:rPr>
                <w:lang w:eastAsia="fr-FR"/>
              </w:rPr>
              <w:t xml:space="preserve"> ajoute un incrément.</w:t>
            </w:r>
          </w:p>
          <w:p w14:paraId="34BF1937" w14:textId="77777777" w:rsidR="00AD0703" w:rsidRDefault="0014351E" w:rsidP="00AD0703">
            <w:pPr>
              <w:jc w:val="left"/>
              <w:rPr>
                <w:lang w:eastAsia="fr-FR"/>
              </w:rPr>
            </w:pPr>
            <w:r>
              <w:rPr>
                <w:lang w:eastAsia="fr-FR"/>
              </w:rPr>
              <w:t xml:space="preserve">Lorsque la carte d’acquisition rencontre une combinaison du sens </w:t>
            </w:r>
            <w:r w:rsidRPr="0014351E">
              <w:rPr>
                <w:b/>
                <w:bCs/>
                <w:lang w:eastAsia="fr-FR"/>
              </w:rPr>
              <w:t>« </w:t>
            </w:r>
            <w:r>
              <w:rPr>
                <w:b/>
                <w:bCs/>
                <w:lang w:eastAsia="fr-FR"/>
              </w:rPr>
              <w:t>-</w:t>
            </w:r>
            <w:r w:rsidRPr="0014351E">
              <w:rPr>
                <w:b/>
                <w:bCs/>
                <w:lang w:eastAsia="fr-FR"/>
              </w:rPr>
              <w:t> »</w:t>
            </w:r>
            <w:r>
              <w:rPr>
                <w:b/>
                <w:bCs/>
                <w:lang w:eastAsia="fr-FR"/>
              </w:rPr>
              <w:t xml:space="preserve"> </w:t>
            </w:r>
            <w:r>
              <w:rPr>
                <w:lang w:eastAsia="fr-FR"/>
              </w:rPr>
              <w:t>elle</w:t>
            </w:r>
            <w:r w:rsidRPr="0014351E">
              <w:rPr>
                <w:lang w:eastAsia="fr-FR"/>
              </w:rPr>
              <w:t xml:space="preserve"> </w:t>
            </w:r>
            <w:r>
              <w:rPr>
                <w:lang w:eastAsia="fr-FR"/>
              </w:rPr>
              <w:t>soustraie</w:t>
            </w:r>
            <w:r w:rsidRPr="0014351E">
              <w:rPr>
                <w:lang w:eastAsia="fr-FR"/>
              </w:rPr>
              <w:t xml:space="preserve"> un incrément.</w:t>
            </w:r>
          </w:p>
          <w:p w14:paraId="3412F8B2" w14:textId="77777777" w:rsidR="00785B1D" w:rsidRDefault="00785B1D" w:rsidP="00AD0703">
            <w:pPr>
              <w:jc w:val="left"/>
              <w:rPr>
                <w:lang w:eastAsia="fr-FR"/>
              </w:rPr>
            </w:pPr>
          </w:p>
          <w:p w14:paraId="25D99679" w14:textId="6C8FFA66" w:rsidR="00785B1D" w:rsidRDefault="00785B1D" w:rsidP="00AD0703">
            <w:pPr>
              <w:jc w:val="left"/>
              <w:rPr>
                <w:lang w:eastAsia="fr-FR"/>
              </w:rPr>
            </w:pPr>
            <w:r>
              <w:rPr>
                <w:lang w:eastAsia="fr-FR"/>
              </w:rPr>
              <w:t xml:space="preserve">Suivant la carte d’acquisition, on aura accès à chacune des voies de mesure, au compteur, ou a un angle. </w:t>
            </w:r>
          </w:p>
          <w:p w14:paraId="4048C476" w14:textId="77777777" w:rsidR="00785B1D" w:rsidRDefault="00785B1D" w:rsidP="00AD0703">
            <w:pPr>
              <w:jc w:val="left"/>
              <w:rPr>
                <w:lang w:eastAsia="fr-FR"/>
              </w:rPr>
            </w:pPr>
          </w:p>
          <w:p w14:paraId="28F9034A" w14:textId="6A79269B" w:rsidR="00785B1D" w:rsidRDefault="004D73F9" w:rsidP="00785B1D">
            <w:pPr>
              <w:jc w:val="left"/>
              <w:rPr>
                <w:lang w:eastAsia="fr-FR"/>
              </w:rPr>
            </w:pPr>
            <w:r>
              <w:rPr>
                <w:lang w:eastAsia="fr-FR"/>
              </w:rPr>
              <w:t xml:space="preserve">Suivant les logiciels, les </w:t>
            </w:r>
            <w:r w:rsidRPr="004D73F9">
              <w:rPr>
                <w:b/>
                <w:bCs/>
                <w:lang w:eastAsia="fr-FR"/>
              </w:rPr>
              <w:t>incréments</w:t>
            </w:r>
            <w:r>
              <w:rPr>
                <w:lang w:eastAsia="fr-FR"/>
              </w:rPr>
              <w:t xml:space="preserve"> peuvent être appelés </w:t>
            </w:r>
            <w:r w:rsidRPr="004D73F9">
              <w:rPr>
                <w:b/>
                <w:bCs/>
                <w:lang w:eastAsia="fr-FR"/>
              </w:rPr>
              <w:t>tops</w:t>
            </w:r>
            <w:r>
              <w:rPr>
                <w:lang w:eastAsia="fr-FR"/>
              </w:rPr>
              <w:t xml:space="preserve"> ou encore </w:t>
            </w:r>
            <w:proofErr w:type="spellStart"/>
            <w:r w:rsidRPr="004D73F9">
              <w:rPr>
                <w:b/>
                <w:bCs/>
                <w:lang w:eastAsia="fr-FR"/>
              </w:rPr>
              <w:t>qc</w:t>
            </w:r>
            <w:proofErr w:type="spellEnd"/>
            <w:r>
              <w:rPr>
                <w:lang w:eastAsia="fr-FR"/>
              </w:rPr>
              <w:t xml:space="preserve"> (</w:t>
            </w:r>
            <w:r w:rsidRPr="004D73F9">
              <w:rPr>
                <w:i/>
                <w:iCs/>
                <w:lang w:eastAsia="fr-FR"/>
              </w:rPr>
              <w:t>quantum codec</w:t>
            </w:r>
            <w:r>
              <w:rPr>
                <w:lang w:eastAsia="fr-FR"/>
              </w:rPr>
              <w:t>).</w:t>
            </w:r>
          </w:p>
        </w:tc>
      </w:tr>
    </w:tbl>
    <w:p w14:paraId="4362F280" w14:textId="32909B3D" w:rsidR="00AD0703" w:rsidRDefault="00AD0703" w:rsidP="00AD0703">
      <w:pPr>
        <w:pStyle w:val="Titre2"/>
      </w:pPr>
      <w:r>
        <w:t>Résolution angulaire d’un codeur</w:t>
      </w:r>
    </w:p>
    <w:p w14:paraId="06A0243F" w14:textId="489B2D6C" w:rsidR="00AD0703" w:rsidRDefault="00AD0703" w:rsidP="00AD0703">
      <w:pPr>
        <w:rPr>
          <w:lang w:eastAsia="fr-FR"/>
        </w:rPr>
      </w:pPr>
      <w:r>
        <w:rPr>
          <w:lang w:eastAsia="fr-FR"/>
        </w:rPr>
        <w:t xml:space="preserve">Les observations précédentes qu’il est possible de mesurer : </w:t>
      </w:r>
    </w:p>
    <w:p w14:paraId="6A8B12DB" w14:textId="0B8A05AF" w:rsidR="00AD0703" w:rsidRDefault="00AD0703" w:rsidP="00AD0703">
      <w:pPr>
        <w:pStyle w:val="Paragraphedeliste"/>
        <w:numPr>
          <w:ilvl w:val="0"/>
          <w:numId w:val="43"/>
        </w:numPr>
        <w:rPr>
          <w:lang w:eastAsia="fr-FR"/>
        </w:rPr>
      </w:pPr>
      <w:r>
        <w:rPr>
          <w:lang w:eastAsia="fr-FR"/>
        </w:rPr>
        <w:t>des front montants et des front descendant (ou des états hauts et des états bas)</w:t>
      </w:r>
    </w:p>
    <w:p w14:paraId="703EC115" w14:textId="4298A5A1" w:rsidR="00AD0703" w:rsidRDefault="00AD0703" w:rsidP="00AD0703">
      <w:pPr>
        <w:pStyle w:val="Paragraphedeliste"/>
        <w:numPr>
          <w:ilvl w:val="0"/>
          <w:numId w:val="43"/>
        </w:numPr>
        <w:rPr>
          <w:lang w:eastAsia="fr-FR"/>
        </w:rPr>
      </w:pPr>
      <w:r>
        <w:rPr>
          <w:lang w:eastAsia="fr-FR"/>
        </w:rPr>
        <w:t xml:space="preserve">sur deux voies de mesures. </w:t>
      </w:r>
    </w:p>
    <w:p w14:paraId="0A745105" w14:textId="2D95C2E9" w:rsidR="00AD0703" w:rsidRDefault="00AD0703" w:rsidP="00AD0703">
      <w:pPr>
        <w:rPr>
          <w:rFonts w:eastAsiaTheme="minorEastAsia"/>
          <w:lang w:eastAsia="fr-FR"/>
        </w:rPr>
      </w:pPr>
      <w:r>
        <w:rPr>
          <w:lang w:eastAsia="fr-FR"/>
        </w:rPr>
        <w:t xml:space="preserve">Ainsi pour un codeur à </w:t>
      </w:r>
      <w:r w:rsidRPr="00AD0703">
        <w:rPr>
          <w:b/>
          <w:bCs/>
          <w:i/>
          <w:iCs/>
          <w:lang w:eastAsia="fr-FR"/>
        </w:rPr>
        <w:t>n</w:t>
      </w:r>
      <w:r>
        <w:rPr>
          <w:lang w:eastAsia="fr-FR"/>
        </w:rPr>
        <w:t xml:space="preserve"> fentes on peut mesurer </w:t>
      </w:r>
      <w:r w:rsidRPr="00AD0703">
        <w:rPr>
          <w:b/>
          <w:bCs/>
          <w:i/>
          <w:iCs/>
          <w:lang w:eastAsia="fr-FR"/>
        </w:rPr>
        <w:t>4n</w:t>
      </w:r>
      <w:r>
        <w:rPr>
          <w:lang w:eastAsia="fr-FR"/>
        </w:rPr>
        <w:t xml:space="preserve"> informations. La résolution angulaire (en radians) est donc donnée par </w:t>
      </w:r>
      <m:oMath>
        <m:r>
          <w:rPr>
            <w:rFonts w:ascii="Cambria Math" w:hAnsi="Cambria Math"/>
            <w:lang w:eastAsia="fr-FR"/>
          </w:rPr>
          <m:t>r=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2π</m:t>
            </m:r>
          </m:num>
          <m:den>
            <m:r>
              <w:rPr>
                <w:rFonts w:ascii="Cambria Math" w:eastAsiaTheme="minorEastAsia" w:hAnsi="Cambria Math"/>
                <w:lang w:eastAsia="fr-FR"/>
              </w:rPr>
              <m:t>4n</m:t>
            </m:r>
          </m:den>
        </m:f>
        <m:r>
          <w:rPr>
            <w:rFonts w:ascii="Cambria Math" w:hAnsi="Cambria Math"/>
            <w:lang w:eastAsia="fr-FR"/>
          </w:rPr>
          <m:t>.</m:t>
        </m:r>
      </m:oMath>
    </w:p>
    <w:p w14:paraId="27DD3533" w14:textId="58960C15" w:rsidR="00AD0703" w:rsidRDefault="00AD0703" w:rsidP="00AD0703">
      <w:pPr>
        <w:rPr>
          <w:rFonts w:eastAsiaTheme="minorEastAsia"/>
          <w:lang w:eastAsia="fr-FR"/>
        </w:rPr>
      </w:pPr>
      <w:r>
        <w:rPr>
          <w:rFonts w:eastAsiaTheme="minorEastAsia"/>
          <w:lang w:eastAsia="fr-FR"/>
        </w:rPr>
        <w:t>Ainsi un codeur a 6 fentes a une résolution de 0,26 radians. Un codeur à 500 fentes a une résolution de 0,0031 rad.</w:t>
      </w:r>
    </w:p>
    <w:p w14:paraId="194E5DE7" w14:textId="4C85EECA" w:rsidR="00AD0703" w:rsidRPr="00AD0703" w:rsidRDefault="00AD0703" w:rsidP="00AD0703">
      <w:pPr>
        <w:rPr>
          <w:lang w:eastAsia="fr-FR"/>
        </w:rPr>
      </w:pPr>
      <w:r>
        <w:rPr>
          <w:rFonts w:eastAsiaTheme="minorEastAsia"/>
          <w:lang w:eastAsia="fr-FR"/>
        </w:rPr>
        <w:t xml:space="preserve">Si un réducteur de rapport </w:t>
      </w:r>
      <m:oMath>
        <m:r>
          <m:rPr>
            <m:sty m:val="bi"/>
          </m:rPr>
          <w:rPr>
            <w:rFonts w:ascii="Cambria Math" w:eastAsiaTheme="minorEastAsia" w:hAnsi="Cambria Math"/>
            <w:lang w:eastAsia="fr-FR"/>
          </w:rPr>
          <m:t>r &lt; 1</m:t>
        </m:r>
      </m:oMath>
      <w:r>
        <w:rPr>
          <w:rFonts w:eastAsiaTheme="minorEastAsia"/>
          <w:lang w:eastAsia="fr-FR"/>
        </w:rPr>
        <w:t xml:space="preserve"> est placé « après le codeur » la résolution sera de</w:t>
      </w:r>
      <w:r w:rsidRPr="00AD0703">
        <w:rPr>
          <w:rFonts w:ascii="Cambria Math" w:hAnsi="Cambria Math"/>
          <w:i/>
          <w:lang w:eastAsia="fr-FR"/>
        </w:rPr>
        <w:t xml:space="preserve"> </w:t>
      </w:r>
      <m:oMath>
        <m:r>
          <w:rPr>
            <w:rFonts w:ascii="Cambria Math" w:hAnsi="Cambria Math"/>
            <w:lang w:eastAsia="fr-FR"/>
          </w:rPr>
          <m:t>r=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2π</m:t>
            </m:r>
          </m:num>
          <m:den>
            <m:r>
              <w:rPr>
                <w:rFonts w:ascii="Cambria Math" w:eastAsiaTheme="minorEastAsia" w:hAnsi="Cambria Math"/>
                <w:lang w:eastAsia="fr-FR"/>
              </w:rPr>
              <m:t>4n</m:t>
            </m:r>
          </m:den>
        </m:f>
        <m:r>
          <w:rPr>
            <w:rFonts w:ascii="Cambria Math" w:hAnsi="Cambria Math"/>
            <w:lang w:eastAsia="fr-FR"/>
          </w:rPr>
          <m:t>×r</m:t>
        </m:r>
        <m:r>
          <w:rPr>
            <w:rFonts w:ascii="Cambria Math" w:hAnsi="Cambria Math"/>
            <w:lang w:eastAsia="fr-FR"/>
          </w:rPr>
          <m:t>.</m:t>
        </m:r>
      </m:oMath>
    </w:p>
    <w:p w14:paraId="7FC18E53" w14:textId="457E5EF6" w:rsidR="00354578" w:rsidRDefault="004D73F9" w:rsidP="004D73F9">
      <w:pPr>
        <w:pStyle w:val="Titre2"/>
      </w:pPr>
      <w:r>
        <w:t>En résumé …</w:t>
      </w:r>
    </w:p>
    <w:p w14:paraId="5A8D3031" w14:textId="77777777" w:rsidR="004D73F9" w:rsidRDefault="004D73F9" w:rsidP="004D73F9">
      <w:pPr>
        <w:rPr>
          <w:lang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4D73F9" w14:paraId="33ADF479" w14:textId="77777777" w:rsidTr="004D73F9">
        <w:tc>
          <w:tcPr>
            <w:tcW w:w="3398" w:type="dxa"/>
          </w:tcPr>
          <w:p w14:paraId="3184C911" w14:textId="2A804651" w:rsidR="004D73F9" w:rsidRPr="004D73F9" w:rsidRDefault="004D73F9" w:rsidP="004D73F9">
            <w:pPr>
              <w:rPr>
                <w:b/>
                <w:bCs/>
                <w:lang w:eastAsia="fr-FR"/>
              </w:rPr>
            </w:pPr>
            <w:r w:rsidRPr="004D73F9">
              <w:rPr>
                <w:b/>
                <w:bCs/>
                <w:lang w:eastAsia="fr-FR"/>
              </w:rPr>
              <w:t>Un schéma</w:t>
            </w:r>
          </w:p>
        </w:tc>
        <w:tc>
          <w:tcPr>
            <w:tcW w:w="3398" w:type="dxa"/>
          </w:tcPr>
          <w:p w14:paraId="4E225416" w14:textId="132E64BF" w:rsidR="004D73F9" w:rsidRPr="004D73F9" w:rsidRDefault="004D73F9" w:rsidP="004D73F9">
            <w:pPr>
              <w:rPr>
                <w:b/>
                <w:bCs/>
                <w:lang w:eastAsia="fr-FR"/>
              </w:rPr>
            </w:pPr>
            <w:r w:rsidRPr="004D73F9">
              <w:rPr>
                <w:b/>
                <w:bCs/>
                <w:lang w:eastAsia="fr-FR"/>
              </w:rPr>
              <w:t>Un chronogramme</w:t>
            </w:r>
          </w:p>
        </w:tc>
        <w:tc>
          <w:tcPr>
            <w:tcW w:w="3398" w:type="dxa"/>
          </w:tcPr>
          <w:p w14:paraId="1600B1B4" w14:textId="0FB57D79" w:rsidR="004D73F9" w:rsidRPr="004D73F9" w:rsidRDefault="004D73F9" w:rsidP="004D73F9">
            <w:pPr>
              <w:rPr>
                <w:b/>
                <w:bCs/>
                <w:lang w:eastAsia="fr-FR"/>
              </w:rPr>
            </w:pPr>
            <w:r w:rsidRPr="004D73F9">
              <w:rPr>
                <w:b/>
                <w:bCs/>
                <w:lang w:eastAsia="fr-FR"/>
              </w:rPr>
              <w:t>Une résolution</w:t>
            </w:r>
          </w:p>
        </w:tc>
      </w:tr>
      <w:tr w:rsidR="004D73F9" w14:paraId="7682AA91" w14:textId="77777777" w:rsidTr="004D73F9">
        <w:tc>
          <w:tcPr>
            <w:tcW w:w="3398" w:type="dxa"/>
            <w:vAlign w:val="center"/>
          </w:tcPr>
          <w:p w14:paraId="3BC9B79D" w14:textId="13D9F336" w:rsidR="004D73F9" w:rsidRDefault="004D73F9" w:rsidP="004D73F9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07C02EE" wp14:editId="555BCA54">
                  <wp:extent cx="1286749" cy="1390650"/>
                  <wp:effectExtent l="0" t="0" r="0" b="0"/>
                  <wp:docPr id="199807977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151" cy="13954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  <w:vAlign w:val="center"/>
          </w:tcPr>
          <w:p w14:paraId="4495CADE" w14:textId="41E4C1A3" w:rsidR="004D73F9" w:rsidRDefault="004D73F9" w:rsidP="004D73F9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E0169BC" wp14:editId="366458B2">
                  <wp:extent cx="1704396" cy="1373504"/>
                  <wp:effectExtent l="0" t="0" r="0" b="0"/>
                  <wp:docPr id="39723448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805" cy="13810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8" w:type="dxa"/>
          </w:tcPr>
          <w:p w14:paraId="651D354B" w14:textId="46628B14" w:rsidR="00785B1D" w:rsidRDefault="00785B1D" w:rsidP="00785B1D">
            <w:pPr>
              <w:rPr>
                <w:lang w:eastAsia="fr-FR"/>
              </w:rPr>
            </w:pPr>
            <w:r>
              <w:rPr>
                <w:lang w:eastAsia="fr-FR"/>
              </w:rPr>
              <w:t>Le codeur incrémental est un capteur de position angulaire.</w:t>
            </w:r>
          </w:p>
          <w:p w14:paraId="05627A53" w14:textId="77777777" w:rsidR="00785B1D" w:rsidRDefault="00785B1D" w:rsidP="00785B1D">
            <w:pPr>
              <w:rPr>
                <w:lang w:eastAsia="fr-FR"/>
              </w:rPr>
            </w:pPr>
          </w:p>
          <w:p w14:paraId="16F6F0E3" w14:textId="0FFFD864" w:rsidR="004D73F9" w:rsidRDefault="004D73F9" w:rsidP="004D73F9">
            <w:pPr>
              <w:pStyle w:val="Paragraphedeliste"/>
              <w:numPr>
                <w:ilvl w:val="0"/>
                <w:numId w:val="44"/>
              </w:numPr>
              <w:rPr>
                <w:lang w:eastAsia="fr-FR"/>
              </w:rPr>
            </w:pPr>
            <w:r>
              <w:rPr>
                <w:lang w:eastAsia="fr-FR"/>
              </w:rPr>
              <w:t>6 fentes</w:t>
            </w:r>
          </w:p>
          <w:p w14:paraId="63898420" w14:textId="77777777" w:rsidR="004D73F9" w:rsidRDefault="004D73F9" w:rsidP="004D73F9">
            <w:pPr>
              <w:pStyle w:val="Paragraphedeliste"/>
              <w:numPr>
                <w:ilvl w:val="0"/>
                <w:numId w:val="44"/>
              </w:numPr>
              <w:rPr>
                <w:lang w:eastAsia="fr-FR"/>
              </w:rPr>
            </w:pPr>
            <w:r>
              <w:rPr>
                <w:lang w:eastAsia="fr-FR"/>
              </w:rPr>
              <w:t>2 voies en quadrature (4 infos/par fente)</w:t>
            </w:r>
          </w:p>
          <w:p w14:paraId="41946F67" w14:textId="275C9F6B" w:rsidR="004D73F9" w:rsidRDefault="004D73F9" w:rsidP="004D73F9">
            <w:pPr>
              <w:pStyle w:val="Paragraphedeliste"/>
              <w:numPr>
                <w:ilvl w:val="0"/>
                <w:numId w:val="44"/>
              </w:num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fr-FR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lang w:eastAsia="fr-FR"/>
                    </w:rPr>
                    <m:t>6×4</m:t>
                  </m:r>
                </m:den>
              </m:f>
              <m:r>
                <w:rPr>
                  <w:rFonts w:ascii="Cambria Math" w:hAnsi="Cambria Math"/>
                  <w:lang w:eastAsia="fr-FR"/>
                </w:rPr>
                <m:t xml:space="preserve">=0,26 </m:t>
              </m:r>
              <m:r>
                <m:rPr>
                  <m:sty m:val="p"/>
                </m:rPr>
                <w:rPr>
                  <w:rFonts w:ascii="Cambria Math" w:hAnsi="Cambria Math"/>
                  <w:lang w:eastAsia="fr-FR"/>
                </w:rPr>
                <m:t>rad</m:t>
              </m:r>
            </m:oMath>
          </w:p>
        </w:tc>
      </w:tr>
    </w:tbl>
    <w:p w14:paraId="191C9EF2" w14:textId="77777777" w:rsidR="004D73F9" w:rsidRPr="004D73F9" w:rsidRDefault="004D73F9" w:rsidP="004D73F9">
      <w:pPr>
        <w:rPr>
          <w:lang w:eastAsia="fr-FR"/>
        </w:rPr>
      </w:pPr>
    </w:p>
    <w:p w14:paraId="39DC14BD" w14:textId="2EC57804" w:rsidR="00785B1D" w:rsidRDefault="00785B1D" w:rsidP="00210494">
      <w:pPr>
        <w:pStyle w:val="Titre"/>
      </w:pPr>
      <w:r>
        <w:t>Le hacheur</w:t>
      </w:r>
    </w:p>
    <w:p w14:paraId="796805A3" w14:textId="31AFB62E" w:rsidR="00785B1D" w:rsidRDefault="00785B1D" w:rsidP="00785B1D">
      <w:pPr>
        <w:pStyle w:val="Titre2"/>
      </w:pPr>
      <w:r>
        <w:t>Définition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1410"/>
      </w:tblGrid>
      <w:tr w:rsidR="00662331" w14:paraId="0F8569CB" w14:textId="77777777" w:rsidTr="00662331">
        <w:tc>
          <w:tcPr>
            <w:tcW w:w="8784" w:type="dxa"/>
          </w:tcPr>
          <w:p w14:paraId="577407D1" w14:textId="73E29AFA" w:rsidR="00662331" w:rsidRDefault="00662331" w:rsidP="00662331">
            <w:pPr>
              <w:rPr>
                <w:lang w:eastAsia="fr-FR"/>
              </w:rPr>
            </w:pPr>
            <w:r>
              <w:rPr>
                <w:lang w:eastAsia="fr-FR"/>
              </w:rPr>
              <w:t>Il existe beaucoup de hacheurs différents. On n’évoque ici uniquement les hacheurs permettant de moduler la vitesse des moteurs à courant continu</w:t>
            </w:r>
            <w:r w:rsidR="000E25A9">
              <w:rPr>
                <w:lang w:eastAsia="fr-FR"/>
              </w:rPr>
              <w:t xml:space="preserve"> (MCC)</w:t>
            </w:r>
            <w:r>
              <w:rPr>
                <w:lang w:eastAsia="fr-FR"/>
              </w:rPr>
              <w:t xml:space="preserve">. </w:t>
            </w:r>
          </w:p>
          <w:p w14:paraId="5CD97A37" w14:textId="4327CA88" w:rsidR="00662331" w:rsidRDefault="00662331" w:rsidP="00662331">
            <w:pPr>
              <w:rPr>
                <w:lang w:eastAsia="fr-FR"/>
              </w:rPr>
            </w:pPr>
            <w:r>
              <w:rPr>
                <w:lang w:eastAsia="fr-FR"/>
              </w:rPr>
              <w:t>Un hacheur est considéré comme un convertisseur continu – continu.</w:t>
            </w:r>
            <w:r w:rsidR="000E25A9">
              <w:rPr>
                <w:lang w:eastAsia="fr-FR"/>
              </w:rPr>
              <w:t xml:space="preserve"> Il permet de moduler la tension imposée aux bornes d’un MCC.</w:t>
            </w:r>
          </w:p>
        </w:tc>
        <w:tc>
          <w:tcPr>
            <w:tcW w:w="1410" w:type="dxa"/>
            <w:vAlign w:val="center"/>
          </w:tcPr>
          <w:p w14:paraId="1E326CD2" w14:textId="0D033AF9" w:rsidR="00662331" w:rsidRDefault="00662331" w:rsidP="00662331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FFA17CE" wp14:editId="48702043">
                  <wp:extent cx="735965" cy="497494"/>
                  <wp:effectExtent l="0" t="0" r="6985" b="0"/>
                  <wp:docPr id="2003656531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931" cy="503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00726" w14:textId="37C0FB5B" w:rsidR="00662331" w:rsidRDefault="00662331" w:rsidP="00662331">
      <w:pPr>
        <w:pStyle w:val="Titre2"/>
      </w:pPr>
      <w:r>
        <w:t>Principe de fonctionnement</w:t>
      </w:r>
    </w:p>
    <w:p w14:paraId="64CB8217" w14:textId="77777777" w:rsidR="00662331" w:rsidRPr="00662331" w:rsidRDefault="00662331" w:rsidP="00662331">
      <w:pPr>
        <w:rPr>
          <w:lang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0E25A9" w14:paraId="2AB77AF0" w14:textId="77777777" w:rsidTr="008D6CE8">
        <w:tc>
          <w:tcPr>
            <w:tcW w:w="5097" w:type="dxa"/>
          </w:tcPr>
          <w:p w14:paraId="44885A6B" w14:textId="77777777" w:rsidR="000E25A9" w:rsidRDefault="000E25A9" w:rsidP="00785B1D">
            <w:r>
              <w:t xml:space="preserve">Un hacheur (série) est constitué d’un interrupteur commandé (transistor) et d’une diode. </w:t>
            </w:r>
          </w:p>
          <w:p w14:paraId="119A3B11" w14:textId="77777777" w:rsidR="000E25A9" w:rsidRDefault="000E25A9" w:rsidP="000E25A9">
            <w:pPr>
              <w:pStyle w:val="Paragraphedeliste"/>
              <w:numPr>
                <w:ilvl w:val="0"/>
                <w:numId w:val="45"/>
              </w:numPr>
            </w:pPr>
            <w:r>
              <w:t>D’une part il est branchée sur une source de tension continue de valeur constante.</w:t>
            </w:r>
          </w:p>
          <w:p w14:paraId="1AD4D539" w14:textId="77777777" w:rsidR="000E25A9" w:rsidRDefault="000E25A9" w:rsidP="000E25A9">
            <w:pPr>
              <w:pStyle w:val="Paragraphedeliste"/>
              <w:numPr>
                <w:ilvl w:val="0"/>
                <w:numId w:val="45"/>
              </w:numPr>
            </w:pPr>
            <w:r>
              <w:t>D’autre part il est branché à un moteur à courant continu.</w:t>
            </w:r>
          </w:p>
          <w:p w14:paraId="0FF54A9C" w14:textId="4E3CBBDF" w:rsidR="000E25A9" w:rsidRDefault="000E25A9" w:rsidP="000E25A9">
            <w:pPr>
              <w:pStyle w:val="Paragraphedeliste"/>
              <w:numPr>
                <w:ilvl w:val="0"/>
                <w:numId w:val="45"/>
              </w:numPr>
            </w:pPr>
            <w:r>
              <w:lastRenderedPageBreak/>
              <w:t xml:space="preserve">Enfin, l’interrupteur est commandé par une commande en PWM (ou MLI : Modulation de Largeur d’Impulsion, </w:t>
            </w:r>
            <w:r w:rsidRPr="000E25A9">
              <w:rPr>
                <w:i/>
                <w:iCs/>
              </w:rPr>
              <w:t xml:space="preserve">Pulse </w:t>
            </w:r>
            <w:proofErr w:type="spellStart"/>
            <w:r w:rsidRPr="000E25A9">
              <w:rPr>
                <w:i/>
                <w:iCs/>
              </w:rPr>
              <w:t>Width</w:t>
            </w:r>
            <w:proofErr w:type="spellEnd"/>
            <w:r w:rsidRPr="000E25A9">
              <w:rPr>
                <w:i/>
                <w:iCs/>
              </w:rPr>
              <w:t xml:space="preserve"> Modulation</w:t>
            </w:r>
            <w:r>
              <w:t>).</w:t>
            </w:r>
          </w:p>
        </w:tc>
        <w:tc>
          <w:tcPr>
            <w:tcW w:w="5097" w:type="dxa"/>
          </w:tcPr>
          <w:p w14:paraId="503C0C7A" w14:textId="31AAB83C" w:rsidR="000E25A9" w:rsidRDefault="000E25A9" w:rsidP="000E25A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BFE5D3" wp14:editId="0AA7560D">
                  <wp:extent cx="1705993" cy="1080000"/>
                  <wp:effectExtent l="0" t="0" r="8890" b="0"/>
                  <wp:docPr id="145113395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993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49ABE0" wp14:editId="7B68C8EE">
                  <wp:extent cx="1313665" cy="1080000"/>
                  <wp:effectExtent l="0" t="0" r="1270" b="6350"/>
                  <wp:docPr id="94852105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665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7191E" w14:textId="77777777" w:rsidR="00785B1D" w:rsidRDefault="00785B1D" w:rsidP="00785B1D"/>
    <w:p w14:paraId="22F736AE" w14:textId="6B971EAE" w:rsidR="000E25A9" w:rsidRDefault="000E25A9" w:rsidP="00785B1D">
      <w:r>
        <w:t>Le signal PWM est un signal créneau périodique (période constante) dans lequel on modifie l</w:t>
      </w:r>
      <w:r w:rsidR="008D6CE8">
        <w:t xml:space="preserve">a proportion de temps </w:t>
      </w:r>
      <w:r>
        <w:t xml:space="preserve">passé </w:t>
      </w:r>
      <w:r w:rsidR="008D6CE8">
        <w:t xml:space="preserve">à l’état haut. Cette variable est appelée </w:t>
      </w:r>
      <w:r w:rsidR="008D6CE8" w:rsidRPr="008D6CE8">
        <w:rPr>
          <w:b/>
          <w:bCs/>
        </w:rPr>
        <w:t>rapport cyclique</w:t>
      </w:r>
      <w:r w:rsidR="008D6CE8">
        <w:t xml:space="preserve"> (noté ici </w:t>
      </w:r>
      <m:oMath>
        <m:r>
          <w:rPr>
            <w:rFonts w:ascii="Cambria Math" w:hAnsi="Cambria Math"/>
          </w:rPr>
          <m:t>α</m:t>
        </m:r>
      </m:oMath>
      <w:r w:rsidR="008D6CE8">
        <w:rPr>
          <w:rFonts w:eastAsiaTheme="minorEastAsia"/>
        </w:rPr>
        <w:t xml:space="preserve">). Ce type de signal est usuellement synthétisé par des cartes électroniques. Par exemples, sur les cartes Arduino, les sorties PWM sont notées </w:t>
      </w:r>
      <w:r w:rsidR="008D6CE8" w:rsidRPr="008D6CE8">
        <w:rPr>
          <w:rFonts w:eastAsiaTheme="minorEastAsia"/>
          <w:b/>
          <w:bCs/>
        </w:rPr>
        <w:t>~</w:t>
      </w:r>
      <w:r w:rsidR="008D6CE8">
        <w:rPr>
          <w:rFonts w:eastAsiaTheme="minorEastAsia"/>
        </w:rPr>
        <w:t>.</w:t>
      </w:r>
    </w:p>
    <w:p w14:paraId="2C85A631" w14:textId="36EAA8E5" w:rsidR="000E25A9" w:rsidRDefault="000E25A9" w:rsidP="00785B1D"/>
    <w:p w14:paraId="237026F4" w14:textId="660DC792" w:rsidR="008D6CE8" w:rsidRDefault="008D6CE8" w:rsidP="00785B1D">
      <w:pPr>
        <w:rPr>
          <w:rFonts w:eastAsiaTheme="minorEastAsia"/>
        </w:rPr>
      </w:pPr>
      <w:r>
        <w:t xml:space="preserve">La période du hacheur étant élevée </w:t>
      </w:r>
      <w:r w:rsidR="008933F7">
        <w:t xml:space="preserve">et le moteur étant assimilable à un circuit RL, le moteur se comporte comme un filtre et « ne voit » donc que le valeur moyenne de la tension soit </w:t>
      </w:r>
      <m:oMath>
        <m:r>
          <w:rPr>
            <w:rFonts w:ascii="Cambria Math" w:hAnsi="Cambria Math"/>
          </w:rPr>
          <m:t>αU(t)</m:t>
        </m:r>
      </m:oMath>
      <w:r w:rsidR="00B77D88">
        <w:rPr>
          <w:rFonts w:eastAsiaTheme="minorEastAsia"/>
        </w:rPr>
        <w:t>.</w:t>
      </w:r>
    </w:p>
    <w:p w14:paraId="02EA8519" w14:textId="77777777" w:rsidR="005E1082" w:rsidRDefault="005E1082" w:rsidP="00785B1D"/>
    <w:p w14:paraId="3182CE1E" w14:textId="77777777" w:rsidR="008D6CE8" w:rsidRPr="00785B1D" w:rsidRDefault="008D6CE8" w:rsidP="00785B1D"/>
    <w:p w14:paraId="06B58190" w14:textId="44CAF9C0" w:rsidR="00210494" w:rsidRDefault="00210494" w:rsidP="00210494">
      <w:pPr>
        <w:pStyle w:val="Titre"/>
      </w:pPr>
      <w:r>
        <w:t>Moteur à courant con</w:t>
      </w:r>
      <w:r w:rsidR="00354578">
        <w:t>t</w:t>
      </w:r>
      <w:r>
        <w:t>inu</w:t>
      </w:r>
    </w:p>
    <w:p w14:paraId="12273CB4" w14:textId="77777777" w:rsidR="00210494" w:rsidRPr="00210494" w:rsidRDefault="00210494" w:rsidP="00210494"/>
    <w:p w14:paraId="3E693939" w14:textId="3480F3D1" w:rsidR="00BC3493" w:rsidRDefault="00210494" w:rsidP="00210494">
      <w:pPr>
        <w:pStyle w:val="Titre1"/>
      </w:pPr>
      <w:r>
        <w:t>Constituants du moteur</w:t>
      </w:r>
      <w:r w:rsidR="00F55669">
        <w:t xml:space="preserve"> et principe de fonctionnement</w:t>
      </w:r>
    </w:p>
    <w:p w14:paraId="3F0A5FBC" w14:textId="01B67D50" w:rsidR="00F55669" w:rsidRDefault="00F55669" w:rsidP="00F55669">
      <w:r w:rsidRPr="00F55669">
        <w:rPr>
          <w:noProof/>
        </w:rPr>
        <w:drawing>
          <wp:inline distT="0" distB="0" distL="0" distR="0" wp14:anchorId="50F21AE3" wp14:editId="77C2279E">
            <wp:extent cx="2781147" cy="1606164"/>
            <wp:effectExtent l="0" t="0" r="635" b="0"/>
            <wp:docPr id="1144457591" name="Image 1" descr="Une image contenant capture d’écran, graphisme, Modélisation 3D, dessin humoris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57591" name="Image 1" descr="Une image contenant capture d’écran, graphisme, Modélisation 3D, dessin humoristiqu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5878" cy="160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2D3B" w14:textId="08335F36" w:rsidR="0028295D" w:rsidRPr="00F55669" w:rsidRDefault="0028295D" w:rsidP="00F55669">
      <w:r w:rsidRPr="0028295D">
        <w:rPr>
          <w:noProof/>
        </w:rPr>
        <w:drawing>
          <wp:inline distT="0" distB="0" distL="0" distR="0" wp14:anchorId="35D84D6B" wp14:editId="6B3B328B">
            <wp:extent cx="2663687" cy="2047364"/>
            <wp:effectExtent l="0" t="0" r="3810" b="0"/>
            <wp:docPr id="2078821515" name="Image 1" descr="Une image contenant transpo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21515" name="Image 1" descr="Une image contenant transport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2055" cy="20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53FD" w14:textId="1BB4DB27" w:rsidR="007668BB" w:rsidRDefault="007668BB" w:rsidP="00210494">
      <w:r w:rsidRPr="007668BB">
        <w:rPr>
          <w:noProof/>
        </w:rPr>
        <w:drawing>
          <wp:inline distT="0" distB="0" distL="0" distR="0" wp14:anchorId="044836D2" wp14:editId="6638A263">
            <wp:extent cx="3628250" cy="1821236"/>
            <wp:effectExtent l="0" t="0" r="0" b="7620"/>
            <wp:docPr id="1565229682" name="Image 1" descr="Une image contenant capture d’écran, transport, roue, 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29682" name="Image 1" descr="Une image contenant capture d’écran, transport, roue, art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6381" cy="18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4B51" w14:textId="37958756" w:rsidR="00210494" w:rsidRDefault="00210494" w:rsidP="00210494">
      <w:pPr>
        <w:pStyle w:val="Titre1"/>
      </w:pPr>
      <w:r>
        <w:t>Equations de principe</w:t>
      </w:r>
    </w:p>
    <w:p w14:paraId="07CBBC54" w14:textId="77777777" w:rsidR="00210494" w:rsidRDefault="00210494" w:rsidP="00210494"/>
    <w:p w14:paraId="03F7A08C" w14:textId="2BACFF59" w:rsidR="00210494" w:rsidRDefault="00210494" w:rsidP="00210494">
      <w:pPr>
        <w:pStyle w:val="Titre1"/>
      </w:pPr>
      <w:r>
        <w:lastRenderedPageBreak/>
        <w:t>Identification des caractéristiques</w:t>
      </w:r>
    </w:p>
    <w:p w14:paraId="15D4A9F3" w14:textId="77777777" w:rsidR="00210494" w:rsidRDefault="00210494" w:rsidP="00210494"/>
    <w:p w14:paraId="055CF1A3" w14:textId="44642493" w:rsidR="00210494" w:rsidRDefault="00210494" w:rsidP="00210494">
      <w:pPr>
        <w:pStyle w:val="Titre1"/>
      </w:pPr>
      <w:r>
        <w:t>Commande du moteur</w:t>
      </w:r>
    </w:p>
    <w:p w14:paraId="1F50F4BC" w14:textId="77777777" w:rsidR="00210494" w:rsidRDefault="00210494" w:rsidP="00210494"/>
    <w:p w14:paraId="73EA70E8" w14:textId="2CC0E20A" w:rsidR="00210494" w:rsidRDefault="00210494" w:rsidP="00210494">
      <w:pPr>
        <w:pStyle w:val="Titre1"/>
      </w:pPr>
      <w:r>
        <w:t>Lecture documentation technique</w:t>
      </w:r>
    </w:p>
    <w:p w14:paraId="35C8DDCE" w14:textId="77777777" w:rsidR="00210494" w:rsidRDefault="00210494" w:rsidP="00210494"/>
    <w:p w14:paraId="616D8D8D" w14:textId="77777777" w:rsidR="00210494" w:rsidRDefault="00210494" w:rsidP="00210494"/>
    <w:p w14:paraId="0CCF2F21" w14:textId="77777777" w:rsidR="00210494" w:rsidRDefault="00210494" w:rsidP="00210494"/>
    <w:p w14:paraId="24841D7B" w14:textId="0B5ACEED" w:rsidR="00210494" w:rsidRDefault="00210494" w:rsidP="00210494"/>
    <w:p w14:paraId="2AD4AD0B" w14:textId="77777777" w:rsidR="00F55669" w:rsidRDefault="00F55669" w:rsidP="00210494"/>
    <w:p w14:paraId="4AB5A14E" w14:textId="77777777" w:rsidR="00F55669" w:rsidRDefault="00F55669" w:rsidP="00210494"/>
    <w:p w14:paraId="18FE7A43" w14:textId="77777777" w:rsidR="00F55669" w:rsidRDefault="00F55669" w:rsidP="00210494"/>
    <w:p w14:paraId="5AF1B8DA" w14:textId="77777777" w:rsidR="00F55669" w:rsidRDefault="00F55669" w:rsidP="00210494"/>
    <w:p w14:paraId="3902DB24" w14:textId="1E6AF8BE" w:rsidR="00F55669" w:rsidRDefault="00F55669" w:rsidP="00210494"/>
    <w:p w14:paraId="3F017F90" w14:textId="77777777" w:rsidR="00F55669" w:rsidRDefault="00F55669" w:rsidP="00210494"/>
    <w:p w14:paraId="637A14A4" w14:textId="25BAA5C1" w:rsidR="00F55669" w:rsidRPr="00210494" w:rsidRDefault="00F55669" w:rsidP="00210494"/>
    <w:sectPr w:rsidR="00F55669" w:rsidRPr="00210494" w:rsidSect="005D039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1EB9A" w14:textId="77777777" w:rsidR="00B279BA" w:rsidRDefault="00B279BA" w:rsidP="00B31131">
      <w:pPr>
        <w:spacing w:line="240" w:lineRule="auto"/>
      </w:pPr>
      <w:r>
        <w:separator/>
      </w:r>
    </w:p>
  </w:endnote>
  <w:endnote w:type="continuationSeparator" w:id="0">
    <w:p w14:paraId="7A81FB9E" w14:textId="77777777" w:rsidR="00B279BA" w:rsidRDefault="00B279BA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773C" w14:textId="77777777" w:rsidR="002725A7" w:rsidRDefault="002725A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33C63A87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5141FF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F98F2CD" w14:textId="6C96DFF1" w:rsidR="00A71DEA" w:rsidRPr="00CF549E" w:rsidRDefault="00A5103A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Préparation à l’oral</w:t>
          </w:r>
        </w:p>
      </w:tc>
    </w:tr>
  </w:tbl>
  <w:p w14:paraId="4546137F" w14:textId="77777777" w:rsidR="00AC5542" w:rsidRDefault="00AC554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AC5542" w:rsidRPr="00CF549E" w:rsidRDefault="00A12351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075D2FB" w:rsidR="00AC5542" w:rsidRPr="00A4601C" w:rsidRDefault="00A12351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5141FF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60488519" w14:textId="130572C2" w:rsidR="00B31131" w:rsidRPr="00CF549E" w:rsidRDefault="00A5103A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Préparation à l’oral</w:t>
          </w:r>
        </w:p>
      </w:tc>
    </w:tr>
  </w:tbl>
  <w:p w14:paraId="49F37A57" w14:textId="77777777" w:rsidR="00AC5542" w:rsidRDefault="00AC554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5ACFC" w14:textId="77777777" w:rsidR="00B279BA" w:rsidRDefault="00B279BA" w:rsidP="00B31131">
      <w:pPr>
        <w:spacing w:line="240" w:lineRule="auto"/>
      </w:pPr>
      <w:r>
        <w:separator/>
      </w:r>
    </w:p>
  </w:footnote>
  <w:footnote w:type="continuationSeparator" w:id="0">
    <w:p w14:paraId="08E4D579" w14:textId="77777777" w:rsidR="00B279BA" w:rsidRDefault="00B279BA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2FE08" w14:textId="77777777" w:rsidR="002725A7" w:rsidRDefault="002725A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AC5542" w:rsidRDefault="00A1235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AC5542" w:rsidRDefault="00AC5542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AC5542" w:rsidRPr="00CF549E" w:rsidRDefault="00A12351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AC5542" w:rsidRDefault="00AC5542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AC5542" w:rsidRDefault="00AC5542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AC5542" w:rsidRDefault="00AC5542">
          <w:pPr>
            <w:pStyle w:val="En-tte"/>
          </w:pPr>
        </w:p>
      </w:tc>
    </w:tr>
  </w:tbl>
  <w:p w14:paraId="46336DF4" w14:textId="77777777" w:rsidR="00AC5542" w:rsidRDefault="00AC554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956"/>
    <w:multiLevelType w:val="hybridMultilevel"/>
    <w:tmpl w:val="6F1E3FA4"/>
    <w:lvl w:ilvl="0" w:tplc="23EECDC6">
      <w:start w:val="1"/>
      <w:numFmt w:val="bullet"/>
      <w:lvlText w:val="∎"/>
      <w:lvlJc w:val="left"/>
      <w:pPr>
        <w:ind w:left="77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16853"/>
    <w:multiLevelType w:val="hybridMultilevel"/>
    <w:tmpl w:val="A4C23056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55BDD"/>
    <w:multiLevelType w:val="hybridMultilevel"/>
    <w:tmpl w:val="C91001FA"/>
    <w:lvl w:ilvl="0" w:tplc="23EECDC6">
      <w:start w:val="1"/>
      <w:numFmt w:val="bullet"/>
      <w:lvlText w:val="∎"/>
      <w:lvlJc w:val="left"/>
      <w:pPr>
        <w:ind w:left="767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0F9B6919"/>
    <w:multiLevelType w:val="hybridMultilevel"/>
    <w:tmpl w:val="8BF608F6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77AD6"/>
    <w:multiLevelType w:val="hybridMultilevel"/>
    <w:tmpl w:val="7DD27C34"/>
    <w:lvl w:ilvl="0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F93630"/>
    <w:multiLevelType w:val="hybridMultilevel"/>
    <w:tmpl w:val="38EE4B4E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73652"/>
    <w:multiLevelType w:val="hybridMultilevel"/>
    <w:tmpl w:val="2EB681B4"/>
    <w:lvl w:ilvl="0" w:tplc="3E28E8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2EA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3073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BC90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5AE0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A84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F81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A61A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C81E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A124CA5"/>
    <w:multiLevelType w:val="hybridMultilevel"/>
    <w:tmpl w:val="48D0E1C0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A7F60"/>
    <w:multiLevelType w:val="hybridMultilevel"/>
    <w:tmpl w:val="D0CC98E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C7810"/>
    <w:multiLevelType w:val="hybridMultilevel"/>
    <w:tmpl w:val="A8A8D9B6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A473DC"/>
    <w:multiLevelType w:val="hybridMultilevel"/>
    <w:tmpl w:val="FC7CDEE6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393FD9"/>
    <w:multiLevelType w:val="hybridMultilevel"/>
    <w:tmpl w:val="38C2CEE0"/>
    <w:lvl w:ilvl="0" w:tplc="23B8B7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82DA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9892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027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0A3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426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2CD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16F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7462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2734897"/>
    <w:multiLevelType w:val="hybridMultilevel"/>
    <w:tmpl w:val="DBDC051E"/>
    <w:lvl w:ilvl="0" w:tplc="BE16E2D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753E12"/>
    <w:multiLevelType w:val="hybridMultilevel"/>
    <w:tmpl w:val="F3F477CC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AC1129"/>
    <w:multiLevelType w:val="hybridMultilevel"/>
    <w:tmpl w:val="E878C290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FD707E"/>
    <w:multiLevelType w:val="hybridMultilevel"/>
    <w:tmpl w:val="A7B69922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AE46D9"/>
    <w:multiLevelType w:val="hybridMultilevel"/>
    <w:tmpl w:val="580E66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9F276A"/>
    <w:multiLevelType w:val="hybridMultilevel"/>
    <w:tmpl w:val="6678A380"/>
    <w:lvl w:ilvl="0" w:tplc="EA66E10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FFC000" w:themeColor="accent4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5067DB"/>
    <w:multiLevelType w:val="hybridMultilevel"/>
    <w:tmpl w:val="1E3C2730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D80004F6">
      <w:numFmt w:val="bullet"/>
      <w:lvlText w:val="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911DEB"/>
    <w:multiLevelType w:val="hybridMultilevel"/>
    <w:tmpl w:val="D3029526"/>
    <w:lvl w:ilvl="0" w:tplc="7146F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20DF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766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08A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C089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E8E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A8D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A47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F8C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6253E84"/>
    <w:multiLevelType w:val="hybridMultilevel"/>
    <w:tmpl w:val="3142390E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B20774"/>
    <w:multiLevelType w:val="hybridMultilevel"/>
    <w:tmpl w:val="2878F79E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171DC2"/>
    <w:multiLevelType w:val="hybridMultilevel"/>
    <w:tmpl w:val="B7DC1626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226649"/>
    <w:multiLevelType w:val="hybridMultilevel"/>
    <w:tmpl w:val="AC2EFF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FB591B"/>
    <w:multiLevelType w:val="hybridMultilevel"/>
    <w:tmpl w:val="3E76A630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BE27F7"/>
    <w:multiLevelType w:val="hybridMultilevel"/>
    <w:tmpl w:val="069AC4F8"/>
    <w:lvl w:ilvl="0" w:tplc="10247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743150"/>
    <w:multiLevelType w:val="hybridMultilevel"/>
    <w:tmpl w:val="F3D6FB6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57552D"/>
    <w:multiLevelType w:val="hybridMultilevel"/>
    <w:tmpl w:val="ED9C417E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D474C1"/>
    <w:multiLevelType w:val="hybridMultilevel"/>
    <w:tmpl w:val="E7C4EB40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0E63C9"/>
    <w:multiLevelType w:val="hybridMultilevel"/>
    <w:tmpl w:val="CB82BF80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A659B"/>
    <w:multiLevelType w:val="hybridMultilevel"/>
    <w:tmpl w:val="CE6A4D00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131722">
    <w:abstractNumId w:val="28"/>
  </w:num>
  <w:num w:numId="2" w16cid:durableId="419954716">
    <w:abstractNumId w:val="41"/>
  </w:num>
  <w:num w:numId="3" w16cid:durableId="573394283">
    <w:abstractNumId w:val="12"/>
  </w:num>
  <w:num w:numId="4" w16cid:durableId="2055544793">
    <w:abstractNumId w:val="1"/>
  </w:num>
  <w:num w:numId="5" w16cid:durableId="1982076710">
    <w:abstractNumId w:val="42"/>
  </w:num>
  <w:num w:numId="6" w16cid:durableId="1730609848">
    <w:abstractNumId w:val="36"/>
  </w:num>
  <w:num w:numId="7" w16cid:durableId="615601611">
    <w:abstractNumId w:val="27"/>
  </w:num>
  <w:num w:numId="8" w16cid:durableId="392123620">
    <w:abstractNumId w:val="21"/>
  </w:num>
  <w:num w:numId="9" w16cid:durableId="773592777">
    <w:abstractNumId w:val="18"/>
  </w:num>
  <w:num w:numId="10" w16cid:durableId="2003239013">
    <w:abstractNumId w:val="22"/>
  </w:num>
  <w:num w:numId="11" w16cid:durableId="2097747961">
    <w:abstractNumId w:val="32"/>
  </w:num>
  <w:num w:numId="12" w16cid:durableId="840853661">
    <w:abstractNumId w:val="38"/>
  </w:num>
  <w:num w:numId="13" w16cid:durableId="378167207">
    <w:abstractNumId w:val="23"/>
  </w:num>
  <w:num w:numId="14" w16cid:durableId="443235720">
    <w:abstractNumId w:val="7"/>
  </w:num>
  <w:num w:numId="15" w16cid:durableId="1369522774">
    <w:abstractNumId w:val="5"/>
  </w:num>
  <w:num w:numId="16" w16cid:durableId="636765795">
    <w:abstractNumId w:val="9"/>
  </w:num>
  <w:num w:numId="17" w16cid:durableId="649021355">
    <w:abstractNumId w:val="34"/>
  </w:num>
  <w:num w:numId="18" w16cid:durableId="1162358211">
    <w:abstractNumId w:val="15"/>
  </w:num>
  <w:num w:numId="19" w16cid:durableId="1470366881">
    <w:abstractNumId w:val="33"/>
  </w:num>
  <w:num w:numId="20" w16cid:durableId="830484260">
    <w:abstractNumId w:val="11"/>
  </w:num>
  <w:num w:numId="21" w16cid:durableId="1774204161">
    <w:abstractNumId w:val="26"/>
  </w:num>
  <w:num w:numId="22" w16cid:durableId="282426065">
    <w:abstractNumId w:val="3"/>
  </w:num>
  <w:num w:numId="23" w16cid:durableId="85155103">
    <w:abstractNumId w:val="4"/>
  </w:num>
  <w:num w:numId="24" w16cid:durableId="1407141514">
    <w:abstractNumId w:val="35"/>
  </w:num>
  <w:num w:numId="25" w16cid:durableId="871266933">
    <w:abstractNumId w:val="10"/>
  </w:num>
  <w:num w:numId="26" w16cid:durableId="1640181637">
    <w:abstractNumId w:val="13"/>
  </w:num>
  <w:num w:numId="27" w16cid:durableId="496002644">
    <w:abstractNumId w:val="8"/>
  </w:num>
  <w:num w:numId="28" w16cid:durableId="1750155646">
    <w:abstractNumId w:val="24"/>
  </w:num>
  <w:num w:numId="29" w16cid:durableId="739594778">
    <w:abstractNumId w:val="19"/>
  </w:num>
  <w:num w:numId="30" w16cid:durableId="2041198939">
    <w:abstractNumId w:val="0"/>
  </w:num>
  <w:num w:numId="31" w16cid:durableId="270017231">
    <w:abstractNumId w:val="6"/>
  </w:num>
  <w:num w:numId="32" w16cid:durableId="1216696534">
    <w:abstractNumId w:val="14"/>
  </w:num>
  <w:num w:numId="33" w16cid:durableId="826093154">
    <w:abstractNumId w:val="37"/>
  </w:num>
  <w:num w:numId="34" w16cid:durableId="1725448525">
    <w:abstractNumId w:val="16"/>
  </w:num>
  <w:num w:numId="35" w16cid:durableId="1634363495">
    <w:abstractNumId w:val="2"/>
  </w:num>
  <w:num w:numId="36" w16cid:durableId="1855529923">
    <w:abstractNumId w:val="17"/>
  </w:num>
  <w:num w:numId="37" w16cid:durableId="1556693557">
    <w:abstractNumId w:val="20"/>
  </w:num>
  <w:num w:numId="38" w16cid:durableId="1604148695">
    <w:abstractNumId w:val="25"/>
  </w:num>
  <w:num w:numId="39" w16cid:durableId="1627076360">
    <w:abstractNumId w:val="44"/>
  </w:num>
  <w:num w:numId="40" w16cid:durableId="1767388425">
    <w:abstractNumId w:val="29"/>
  </w:num>
  <w:num w:numId="41" w16cid:durableId="1962029098">
    <w:abstractNumId w:val="39"/>
  </w:num>
  <w:num w:numId="42" w16cid:durableId="584993015">
    <w:abstractNumId w:val="43"/>
  </w:num>
  <w:num w:numId="43" w16cid:durableId="269355547">
    <w:abstractNumId w:val="31"/>
  </w:num>
  <w:num w:numId="44" w16cid:durableId="2140606036">
    <w:abstractNumId w:val="30"/>
  </w:num>
  <w:num w:numId="45" w16cid:durableId="63375606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324E3"/>
    <w:rsid w:val="00040A7E"/>
    <w:rsid w:val="00053338"/>
    <w:rsid w:val="0006358C"/>
    <w:rsid w:val="00097A64"/>
    <w:rsid w:val="000A126F"/>
    <w:rsid w:val="000A60CB"/>
    <w:rsid w:val="000A74C2"/>
    <w:rsid w:val="000B3AA1"/>
    <w:rsid w:val="000B3C15"/>
    <w:rsid w:val="000B3F1B"/>
    <w:rsid w:val="000B4A49"/>
    <w:rsid w:val="000D2774"/>
    <w:rsid w:val="000E25A9"/>
    <w:rsid w:val="000E2D04"/>
    <w:rsid w:val="000F7167"/>
    <w:rsid w:val="000F742D"/>
    <w:rsid w:val="0014351E"/>
    <w:rsid w:val="0016168F"/>
    <w:rsid w:val="00162042"/>
    <w:rsid w:val="001A0123"/>
    <w:rsid w:val="001A583F"/>
    <w:rsid w:val="001B785D"/>
    <w:rsid w:val="001C4C56"/>
    <w:rsid w:val="001C6F74"/>
    <w:rsid w:val="001D4699"/>
    <w:rsid w:val="001F43E2"/>
    <w:rsid w:val="001F75F9"/>
    <w:rsid w:val="00210494"/>
    <w:rsid w:val="002278E9"/>
    <w:rsid w:val="002520BC"/>
    <w:rsid w:val="002725A7"/>
    <w:rsid w:val="00274D21"/>
    <w:rsid w:val="00277E16"/>
    <w:rsid w:val="00281C54"/>
    <w:rsid w:val="0028295D"/>
    <w:rsid w:val="00283C85"/>
    <w:rsid w:val="0028628F"/>
    <w:rsid w:val="0028637A"/>
    <w:rsid w:val="002B5879"/>
    <w:rsid w:val="002C4E36"/>
    <w:rsid w:val="002E1380"/>
    <w:rsid w:val="002F56E4"/>
    <w:rsid w:val="002F6908"/>
    <w:rsid w:val="0030165B"/>
    <w:rsid w:val="003249DC"/>
    <w:rsid w:val="00335C35"/>
    <w:rsid w:val="00354578"/>
    <w:rsid w:val="0036477E"/>
    <w:rsid w:val="0038100E"/>
    <w:rsid w:val="00383650"/>
    <w:rsid w:val="003B0F6C"/>
    <w:rsid w:val="003E745A"/>
    <w:rsid w:val="00404D17"/>
    <w:rsid w:val="004059A8"/>
    <w:rsid w:val="004148A9"/>
    <w:rsid w:val="004308A9"/>
    <w:rsid w:val="00435C65"/>
    <w:rsid w:val="00471024"/>
    <w:rsid w:val="004825AC"/>
    <w:rsid w:val="00483F29"/>
    <w:rsid w:val="004850DA"/>
    <w:rsid w:val="004862E4"/>
    <w:rsid w:val="0049271E"/>
    <w:rsid w:val="004B7E15"/>
    <w:rsid w:val="004D73F9"/>
    <w:rsid w:val="005032A3"/>
    <w:rsid w:val="005141FF"/>
    <w:rsid w:val="005279D4"/>
    <w:rsid w:val="00564C16"/>
    <w:rsid w:val="0056578B"/>
    <w:rsid w:val="00577D4C"/>
    <w:rsid w:val="00581F47"/>
    <w:rsid w:val="00583E8C"/>
    <w:rsid w:val="0059013D"/>
    <w:rsid w:val="005B05C2"/>
    <w:rsid w:val="005B1B64"/>
    <w:rsid w:val="005C19AC"/>
    <w:rsid w:val="005C420F"/>
    <w:rsid w:val="005C440F"/>
    <w:rsid w:val="005D0591"/>
    <w:rsid w:val="005D5B66"/>
    <w:rsid w:val="005E1082"/>
    <w:rsid w:val="005E5103"/>
    <w:rsid w:val="005F6EF6"/>
    <w:rsid w:val="00610A4B"/>
    <w:rsid w:val="00620848"/>
    <w:rsid w:val="006222AB"/>
    <w:rsid w:val="00625CB8"/>
    <w:rsid w:val="006525E3"/>
    <w:rsid w:val="00662331"/>
    <w:rsid w:val="00680F61"/>
    <w:rsid w:val="0068186F"/>
    <w:rsid w:val="00686C08"/>
    <w:rsid w:val="006A648A"/>
    <w:rsid w:val="006A722D"/>
    <w:rsid w:val="006C599D"/>
    <w:rsid w:val="006F5B15"/>
    <w:rsid w:val="00704E93"/>
    <w:rsid w:val="007220F1"/>
    <w:rsid w:val="00741468"/>
    <w:rsid w:val="00741689"/>
    <w:rsid w:val="007668BB"/>
    <w:rsid w:val="00767085"/>
    <w:rsid w:val="00767CF8"/>
    <w:rsid w:val="00776C00"/>
    <w:rsid w:val="007807A1"/>
    <w:rsid w:val="00780F75"/>
    <w:rsid w:val="00785B1D"/>
    <w:rsid w:val="007A0070"/>
    <w:rsid w:val="007B0F3B"/>
    <w:rsid w:val="007B5636"/>
    <w:rsid w:val="007C16EB"/>
    <w:rsid w:val="007C5F50"/>
    <w:rsid w:val="007E77DE"/>
    <w:rsid w:val="007F7322"/>
    <w:rsid w:val="00816FE4"/>
    <w:rsid w:val="00843C50"/>
    <w:rsid w:val="008540D3"/>
    <w:rsid w:val="00855057"/>
    <w:rsid w:val="00862766"/>
    <w:rsid w:val="00862D01"/>
    <w:rsid w:val="00885611"/>
    <w:rsid w:val="008858E2"/>
    <w:rsid w:val="0089171D"/>
    <w:rsid w:val="008933F7"/>
    <w:rsid w:val="008B2DE9"/>
    <w:rsid w:val="008C2711"/>
    <w:rsid w:val="008C325E"/>
    <w:rsid w:val="008D0F51"/>
    <w:rsid w:val="008D6CE8"/>
    <w:rsid w:val="008D7A61"/>
    <w:rsid w:val="008E0E64"/>
    <w:rsid w:val="00910FA8"/>
    <w:rsid w:val="00912D1D"/>
    <w:rsid w:val="0093449F"/>
    <w:rsid w:val="00953088"/>
    <w:rsid w:val="00966C1C"/>
    <w:rsid w:val="009675B9"/>
    <w:rsid w:val="009816C4"/>
    <w:rsid w:val="009B05FE"/>
    <w:rsid w:val="009B5689"/>
    <w:rsid w:val="009D3D8F"/>
    <w:rsid w:val="009D3FE2"/>
    <w:rsid w:val="009E1068"/>
    <w:rsid w:val="009E5174"/>
    <w:rsid w:val="00A00912"/>
    <w:rsid w:val="00A1184B"/>
    <w:rsid w:val="00A12351"/>
    <w:rsid w:val="00A406D8"/>
    <w:rsid w:val="00A447C4"/>
    <w:rsid w:val="00A4642C"/>
    <w:rsid w:val="00A50B32"/>
    <w:rsid w:val="00A5103A"/>
    <w:rsid w:val="00A65198"/>
    <w:rsid w:val="00A71DEA"/>
    <w:rsid w:val="00A72D43"/>
    <w:rsid w:val="00AA211E"/>
    <w:rsid w:val="00AA2DB6"/>
    <w:rsid w:val="00AB6EA2"/>
    <w:rsid w:val="00AC5542"/>
    <w:rsid w:val="00AD0703"/>
    <w:rsid w:val="00B04DC3"/>
    <w:rsid w:val="00B15D48"/>
    <w:rsid w:val="00B279BA"/>
    <w:rsid w:val="00B302BF"/>
    <w:rsid w:val="00B31131"/>
    <w:rsid w:val="00B3798B"/>
    <w:rsid w:val="00B401EB"/>
    <w:rsid w:val="00B46960"/>
    <w:rsid w:val="00B51F23"/>
    <w:rsid w:val="00B54A7D"/>
    <w:rsid w:val="00B56C32"/>
    <w:rsid w:val="00B77D88"/>
    <w:rsid w:val="00B86CD7"/>
    <w:rsid w:val="00B877B3"/>
    <w:rsid w:val="00B8787F"/>
    <w:rsid w:val="00BA20BE"/>
    <w:rsid w:val="00BA62F0"/>
    <w:rsid w:val="00BC3493"/>
    <w:rsid w:val="00BD7A74"/>
    <w:rsid w:val="00BE23EA"/>
    <w:rsid w:val="00BF786A"/>
    <w:rsid w:val="00C11055"/>
    <w:rsid w:val="00C3735A"/>
    <w:rsid w:val="00C449BA"/>
    <w:rsid w:val="00C4523D"/>
    <w:rsid w:val="00C50153"/>
    <w:rsid w:val="00C55B82"/>
    <w:rsid w:val="00C81492"/>
    <w:rsid w:val="00C90382"/>
    <w:rsid w:val="00C9512F"/>
    <w:rsid w:val="00CA2D7F"/>
    <w:rsid w:val="00CA4836"/>
    <w:rsid w:val="00CC1087"/>
    <w:rsid w:val="00CE59A7"/>
    <w:rsid w:val="00D03F30"/>
    <w:rsid w:val="00D115E4"/>
    <w:rsid w:val="00D61BF3"/>
    <w:rsid w:val="00D711E4"/>
    <w:rsid w:val="00D71D81"/>
    <w:rsid w:val="00D857F6"/>
    <w:rsid w:val="00D968E7"/>
    <w:rsid w:val="00DB26BC"/>
    <w:rsid w:val="00DB673A"/>
    <w:rsid w:val="00DC1EFE"/>
    <w:rsid w:val="00DF27D3"/>
    <w:rsid w:val="00DF3E05"/>
    <w:rsid w:val="00DF5DB9"/>
    <w:rsid w:val="00E029CC"/>
    <w:rsid w:val="00E14285"/>
    <w:rsid w:val="00E1692B"/>
    <w:rsid w:val="00E2045D"/>
    <w:rsid w:val="00E30425"/>
    <w:rsid w:val="00E53B85"/>
    <w:rsid w:val="00E5475C"/>
    <w:rsid w:val="00E57473"/>
    <w:rsid w:val="00E624CD"/>
    <w:rsid w:val="00E858A8"/>
    <w:rsid w:val="00E929AF"/>
    <w:rsid w:val="00EA1E92"/>
    <w:rsid w:val="00EC1801"/>
    <w:rsid w:val="00EE2C0B"/>
    <w:rsid w:val="00EF7A51"/>
    <w:rsid w:val="00F017AF"/>
    <w:rsid w:val="00F12990"/>
    <w:rsid w:val="00F228FA"/>
    <w:rsid w:val="00F37C94"/>
    <w:rsid w:val="00F446F5"/>
    <w:rsid w:val="00F55669"/>
    <w:rsid w:val="00F702F4"/>
    <w:rsid w:val="00F74189"/>
    <w:rsid w:val="00F823F3"/>
    <w:rsid w:val="00F847D4"/>
    <w:rsid w:val="00FB6385"/>
    <w:rsid w:val="00FC231E"/>
    <w:rsid w:val="00FC2C9C"/>
    <w:rsid w:val="00FE4E3E"/>
    <w:rsid w:val="00FE5054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link w:val="ParagraphedelisteCar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F74189"/>
    <w:pPr>
      <w:numPr>
        <w:numId w:val="23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F74189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5141FF"/>
    <w:rPr>
      <w:color w:val="0563C1" w:themeColor="hyperlink"/>
      <w:u w:val="singl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7E77DE"/>
    <w:rPr>
      <w:sz w:val="20"/>
    </w:rPr>
  </w:style>
  <w:style w:type="paragraph" w:customStyle="1" w:styleId="Questiondidastel">
    <w:name w:val="Question didastel"/>
    <w:basedOn w:val="Normal"/>
    <w:link w:val="QuestiondidastelCar"/>
    <w:rsid w:val="00F37C94"/>
    <w:pPr>
      <w:spacing w:line="240" w:lineRule="auto"/>
    </w:pPr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QuestiondidastelCar">
    <w:name w:val="Question didastel Car"/>
    <w:link w:val="Questiondidastel"/>
    <w:rsid w:val="00F37C94"/>
    <w:rPr>
      <w:rFonts w:ascii="Arial" w:eastAsia="Times New Roman" w:hAnsi="Arial" w:cs="Times New Roman"/>
      <w:b/>
      <w:sz w:val="20"/>
      <w:szCs w:val="20"/>
      <w:lang w:val="x-none" w:eastAsia="x-none"/>
    </w:rPr>
  </w:style>
  <w:style w:type="character" w:styleId="Mentionnonrsolue">
    <w:name w:val="Unresolved Mention"/>
    <w:basedOn w:val="Policepardfaut"/>
    <w:uiPriority w:val="99"/>
    <w:semiHidden/>
    <w:unhideWhenUsed/>
    <w:rsid w:val="00E3042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858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63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2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634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3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74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15072-AF68-4740-8A09-E667DE8EE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664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123</cp:revision>
  <dcterms:created xsi:type="dcterms:W3CDTF">2022-12-17T10:14:00Z</dcterms:created>
  <dcterms:modified xsi:type="dcterms:W3CDTF">2025-07-09T19:00:00Z</dcterms:modified>
</cp:coreProperties>
</file>