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B14EA5D" w:rsidR="00B31131" w:rsidRPr="0036477E" w:rsidRDefault="009B15D7" w:rsidP="0036477E">
      <w:pPr>
        <w:pStyle w:val="Titre"/>
      </w:pPr>
      <w:bookmarkStart w:id="0" w:name="_Hlk125269990"/>
      <w:r>
        <w:t>Dimensionnement de la motorisation d</w:t>
      </w:r>
      <w:r w:rsidR="00730B25">
        <w:t xml:space="preserve">u robot collaboratif </w:t>
      </w:r>
      <w:proofErr w:type="spellStart"/>
      <w:r w:rsidR="00730B25">
        <w:t>CoMAX</w:t>
      </w:r>
      <w:proofErr w:type="spellEnd"/>
      <w:r w:rsidR="00730B25">
        <w:t xml:space="preserve"> </w:t>
      </w:r>
      <w:r w:rsidR="006222AB">
        <w:t>–</w:t>
      </w:r>
      <w:r w:rsidR="005D3723">
        <w:t xml:space="preserve"> </w:t>
      </w:r>
      <w:r w:rsidR="00E746B3">
        <w:t>90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232F27F0" w:rsidR="00B3798B" w:rsidRPr="00B3798B" w:rsidRDefault="00725446" w:rsidP="00E746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</w:t>
            </w:r>
            <w:r w:rsidR="00741F90">
              <w:rPr>
                <w:b/>
                <w:bCs/>
              </w:rPr>
              <w:t xml:space="preserve">a levée d’une charge par le robot </w:t>
            </w:r>
            <w:proofErr w:type="spellStart"/>
            <w:r w:rsidR="00741F90">
              <w:rPr>
                <w:b/>
                <w:bCs/>
              </w:rPr>
              <w:t>CoMAX</w:t>
            </w:r>
            <w:proofErr w:type="spellEnd"/>
            <w:r>
              <w:rPr>
                <w:b/>
                <w:bCs/>
              </w:rPr>
              <w:t>. On cherche donc à connaître le couple et la vitesse de rotation que doit pouvoir fournir ce moteur</w:t>
            </w:r>
            <w:r w:rsidR="00775AA2">
              <w:rPr>
                <w:b/>
                <w:bCs/>
              </w:rPr>
              <w:t xml:space="preserve"> en statique (à l’arrêt) ou en quasi-statique (vitesse constante)</w:t>
            </w:r>
          </w:p>
        </w:tc>
      </w:tr>
    </w:tbl>
    <w:p w14:paraId="038B4C65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7E162FA7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1FE64AF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67694492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4C787B51" w14:textId="3BF27EF5" w:rsidR="00E8456B" w:rsidRDefault="00E8456B" w:rsidP="00CF6F12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Proposer une modélisation du </w:t>
            </w:r>
            <w:proofErr w:type="spellStart"/>
            <w:r w:rsidR="003D26B8">
              <w:t>CoMAX</w:t>
            </w:r>
            <w:proofErr w:type="spellEnd"/>
            <w:r>
              <w:t xml:space="preserve"> (schéma cinématique paramétré et/ou graphe de liaisons).</w:t>
            </w:r>
          </w:p>
          <w:p w14:paraId="393FD740" w14:textId="77777777" w:rsidR="00775AA2" w:rsidRDefault="00E8456B" w:rsidP="00CF6F12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Faire un bilan exhaustif des </w:t>
            </w:r>
            <w:r w:rsidR="00775AA2">
              <w:t>actions mécaniques.</w:t>
            </w:r>
          </w:p>
          <w:p w14:paraId="687D996C" w14:textId="77777777" w:rsidR="00775AA2" w:rsidRDefault="00775AA2" w:rsidP="00775AA2">
            <w:pPr>
              <w:spacing w:line="240" w:lineRule="auto"/>
              <w:jc w:val="left"/>
            </w:pPr>
          </w:p>
          <w:p w14:paraId="6DD32AA5" w14:textId="437A71FC" w:rsidR="00775AA2" w:rsidRDefault="00775AA2" w:rsidP="00775AA2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 xml:space="preserve">Déterminer la relation entre le couple moteur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t xml:space="preserve">et le courant moteur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5A77F2">
              <w:rPr>
                <w:rFonts w:eastAsiaTheme="minorEastAsia"/>
              </w:rPr>
              <w:t>.</w:t>
            </w:r>
          </w:p>
          <w:p w14:paraId="3AA13EC6" w14:textId="41D35212" w:rsidR="00775AA2" w:rsidRPr="00775AA2" w:rsidRDefault="005A77F2" w:rsidP="00E70257">
            <w:pPr>
              <w:pStyle w:val="Paragraphedeliste"/>
              <w:numPr>
                <w:ilvl w:val="0"/>
                <w:numId w:val="16"/>
              </w:numPr>
              <w:spacing w:line="240" w:lineRule="auto"/>
            </w:pPr>
            <w:r>
              <w:t>En régime permanent, o</w:t>
            </w:r>
            <w:r w:rsidR="00775AA2">
              <w:t xml:space="preserve">n peut exprimer la relation suivante entre le couple moteur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775AA2">
              <w:rPr>
                <w:rFonts w:eastAsiaTheme="minorEastAsia"/>
              </w:rPr>
              <w:t xml:space="preserve"> (</w:t>
            </w:r>
            <w:r w:rsidR="00775AA2">
              <w:t xml:space="preserve">entre le rotor et le stator) et la force motrice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775AA2">
              <w:t xml:space="preserve"> (action de le couroie sur l’axe linéaire) par la relation suivante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=923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="00775AA2">
              <w:rPr>
                <w:rFonts w:eastAsiaTheme="minorEastAsia"/>
              </w:rPr>
              <w:t>.</w:t>
            </w:r>
          </w:p>
          <w:p w14:paraId="57AA6A16" w14:textId="223C1C60" w:rsidR="00775AA2" w:rsidRDefault="00775AA2" w:rsidP="00E70257">
            <w:pPr>
              <w:pStyle w:val="Paragraphedeliste"/>
              <w:numPr>
                <w:ilvl w:val="1"/>
                <w:numId w:val="16"/>
              </w:numPr>
              <w:spacing w:line="240" w:lineRule="auto"/>
            </w:pPr>
            <w:r>
              <w:t>Justifier cette relation</w:t>
            </w:r>
            <w:r w:rsidR="004B47C5">
              <w:t>.</w:t>
            </w:r>
          </w:p>
          <w:p w14:paraId="6AC76262" w14:textId="70FF1490" w:rsidR="00775AA2" w:rsidRDefault="00775AA2" w:rsidP="00775AA2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Donner les hypothèses qui permettent de la justifier . </w:t>
            </w:r>
          </w:p>
        </w:tc>
      </w:tr>
    </w:tbl>
    <w:p w14:paraId="342F02CB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4B5A594F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A8AF998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095F983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6942D05C" w14:textId="77777777" w:rsidR="00EE32B6" w:rsidRDefault="00EE32B6" w:rsidP="00EE32B6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En utilisant la documentation, estimer la masse du bras du </w:t>
            </w:r>
            <w:proofErr w:type="spellStart"/>
            <w:r>
              <w:t>CoMAX</w:t>
            </w:r>
            <w:proofErr w:type="spellEnd"/>
            <w:r>
              <w:t>.</w:t>
            </w:r>
          </w:p>
          <w:p w14:paraId="732C3F68" w14:textId="7C44C2FD" w:rsidR="00EE32B6" w:rsidRDefault="00EE32B6" w:rsidP="00EE32B6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En utilisant le bras démonté</w:t>
            </w:r>
            <w:r w:rsidR="001F352B">
              <w:t> :</w:t>
            </w:r>
          </w:p>
          <w:p w14:paraId="37CA1C4A" w14:textId="77777777" w:rsidR="00DF3CEC" w:rsidRDefault="00EE32B6" w:rsidP="00EE32B6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estimer les forces de frottement dans le système de transmission par courroie ;</w:t>
            </w:r>
          </w:p>
          <w:p w14:paraId="6491E064" w14:textId="45187C9C" w:rsidR="00EE32B6" w:rsidRDefault="00EE32B6" w:rsidP="00EE32B6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estimer la partie mobile.</w:t>
            </w:r>
          </w:p>
        </w:tc>
      </w:tr>
    </w:tbl>
    <w:p w14:paraId="642104A3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39004AF6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61BBD25B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1966B26" w14:textId="53688C15" w:rsidR="00EE32B6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7045DBBF" w14:textId="6A01D934" w:rsidR="00EE32B6" w:rsidRDefault="00EE32B6" w:rsidP="00F40ECF">
            <w:pPr>
              <w:spacing w:line="240" w:lineRule="auto"/>
            </w:pPr>
            <w:r>
              <w:t xml:space="preserve">Le </w:t>
            </w:r>
            <w:proofErr w:type="spellStart"/>
            <w:r>
              <w:t>CoMAX</w:t>
            </w:r>
            <w:proofErr w:type="spellEnd"/>
            <w:r>
              <w:t xml:space="preserve"> permet de mesurer le courant moteur. On peut observer qu’à l’arrêt, le courant moteur n’est pas toujours le même.</w:t>
            </w:r>
          </w:p>
          <w:p w14:paraId="785064DC" w14:textId="6711C48A" w:rsidR="00E8456B" w:rsidRDefault="00EE32B6" w:rsidP="00F40ECF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Donner </w:t>
            </w:r>
            <w:r w:rsidR="001F352B">
              <w:t xml:space="preserve">un intervalle des </w:t>
            </w:r>
            <w:r>
              <w:t xml:space="preserve">fluctuations du courant lorsque le </w:t>
            </w:r>
            <w:proofErr w:type="spellStart"/>
            <w:r>
              <w:t>CoMAX</w:t>
            </w:r>
            <w:proofErr w:type="spellEnd"/>
            <w:r>
              <w:t xml:space="preserve"> est à l’arrêt.</w:t>
            </w:r>
          </w:p>
          <w:p w14:paraId="06DB33DB" w14:textId="64BEB89A" w:rsidR="00B03674" w:rsidRDefault="00EE32B6" w:rsidP="00F40ECF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Expliquer l’origine de cette fluctuation.</w:t>
            </w:r>
          </w:p>
          <w:p w14:paraId="31C7AD02" w14:textId="00ADCDEC" w:rsidR="00E8456B" w:rsidRDefault="00E8456B" w:rsidP="00F40ECF">
            <w:pPr>
              <w:spacing w:line="240" w:lineRule="auto"/>
            </w:pPr>
          </w:p>
          <w:p w14:paraId="0040D08D" w14:textId="375E12EE" w:rsidR="00B03674" w:rsidRDefault="00B03674" w:rsidP="00F40ECF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Après avoir isolé le bras, exprimer la r</w:t>
            </w:r>
            <w:r w:rsidR="00EE314E">
              <w:t>elatio</w:t>
            </w:r>
            <w:r>
              <w:t>n entre l’effort moteur, et les différentes actions mécani</w:t>
            </w:r>
            <w:r w:rsidR="00EE314E">
              <w:t>q</w:t>
            </w:r>
            <w:r>
              <w:t>ues.</w:t>
            </w:r>
          </w:p>
          <w:p w14:paraId="518D6B24" w14:textId="77777777" w:rsidR="00B03674" w:rsidRDefault="00B03674" w:rsidP="00F40ECF">
            <w:pPr>
              <w:pStyle w:val="Paragraphedeliste"/>
            </w:pPr>
          </w:p>
          <w:p w14:paraId="49B15E65" w14:textId="03BCE243" w:rsidR="00EE32B6" w:rsidRDefault="00EE32B6" w:rsidP="00F40ECF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En utilisant la mesure de courant, déterminer :</w:t>
            </w:r>
          </w:p>
          <w:p w14:paraId="54F11A1C" w14:textId="77777777" w:rsidR="00EE32B6" w:rsidRDefault="00EE32B6" w:rsidP="00F40ECF">
            <w:pPr>
              <w:pStyle w:val="Paragraphedeliste"/>
              <w:numPr>
                <w:ilvl w:val="1"/>
                <w:numId w:val="15"/>
              </w:numPr>
              <w:spacing w:line="240" w:lineRule="auto"/>
            </w:pPr>
            <w:r>
              <w:t xml:space="preserve">la masse de la partie mobile du </w:t>
            </w:r>
            <w:proofErr w:type="spellStart"/>
            <w:r>
              <w:t>CoMAX</w:t>
            </w:r>
            <w:proofErr w:type="spellEnd"/>
            <w:r>
              <w:t> ;</w:t>
            </w:r>
          </w:p>
          <w:p w14:paraId="3F3A41EF" w14:textId="39DA2442" w:rsidR="00EE32B6" w:rsidRDefault="00EE32B6" w:rsidP="00F40ECF">
            <w:pPr>
              <w:pStyle w:val="Paragraphedeliste"/>
              <w:numPr>
                <w:ilvl w:val="1"/>
                <w:numId w:val="15"/>
              </w:numPr>
              <w:spacing w:line="240" w:lineRule="auto"/>
            </w:pPr>
            <w:r>
              <w:t>le coefficient de frottement sec de l’ensemble de la chaîne de transmission.</w:t>
            </w:r>
          </w:p>
        </w:tc>
      </w:tr>
    </w:tbl>
    <w:p w14:paraId="5B4890BD" w14:textId="77777777" w:rsidR="00E8456B" w:rsidRDefault="00E8456B" w:rsidP="00E8456B"/>
    <w:p w14:paraId="3DEB5CC5" w14:textId="77777777" w:rsidR="00E8456B" w:rsidRDefault="00E8456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0330A78F" w14:textId="299598FA" w:rsidR="00FF6A51" w:rsidRDefault="00FF6A51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Pr</w:t>
            </w:r>
            <w:r w:rsidR="00F37DC2">
              <w:t>ésenter le graphe de liaisons.</w:t>
            </w:r>
          </w:p>
          <w:p w14:paraId="6F03063A" w14:textId="49075D9E" w:rsidR="00F37DC2" w:rsidRDefault="00F37DC2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les protocoles permettant de déterminer la masse et le coefficient de frottement sec.</w:t>
            </w:r>
          </w:p>
          <w:p w14:paraId="0DFB38A5" w14:textId="06B22FEB" w:rsidR="00F37DC2" w:rsidRDefault="00F37DC2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les résultats obtenus.</w:t>
            </w:r>
          </w:p>
          <w:p w14:paraId="78B19694" w14:textId="4DD89405" w:rsidR="00F37DC2" w:rsidRPr="00631C60" w:rsidRDefault="00F37DC2" w:rsidP="00F37D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Vérifier que le moteur est adapté (ou non) à l’utilisation du </w:t>
            </w:r>
            <w:proofErr w:type="spellStart"/>
            <w:r>
              <w:t>CoMAX</w:t>
            </w:r>
            <w:proofErr w:type="spellEnd"/>
            <w:r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11B6CED6" w:rsidR="00F37DC2" w:rsidRPr="00645415" w:rsidRDefault="00F37DC2" w:rsidP="00F37DC2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Imprimer les courbes nécessaires l’obtention des éléments de conclusion.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A361CA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0B0E7" w14:textId="77777777" w:rsidR="001E6207" w:rsidRDefault="001E6207" w:rsidP="00B31131">
      <w:pPr>
        <w:spacing w:line="240" w:lineRule="auto"/>
      </w:pPr>
      <w:r>
        <w:separator/>
      </w:r>
    </w:p>
  </w:endnote>
  <w:endnote w:type="continuationSeparator" w:id="0">
    <w:p w14:paraId="66E183DB" w14:textId="77777777" w:rsidR="001E6207" w:rsidRDefault="001E6207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E0CF348" w14:textId="77777777" w:rsidR="00645415" w:rsidRDefault="00645415" w:rsidP="0064541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Robot collaboratif </w:t>
          </w:r>
          <w:proofErr w:type="spellStart"/>
          <w:r>
            <w:rPr>
              <w:i/>
              <w:sz w:val="18"/>
            </w:rPr>
            <w:t>CoMAX</w:t>
          </w:r>
          <w:proofErr w:type="spellEnd"/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98493C" w:rsidRDefault="009849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98493C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98493C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268FCFA0" w:rsidR="00B31131" w:rsidRDefault="00645415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Robot collaboratif </w:t>
          </w:r>
          <w:proofErr w:type="spellStart"/>
          <w:r>
            <w:rPr>
              <w:i/>
              <w:sz w:val="18"/>
            </w:rPr>
            <w:t>CoMAX</w:t>
          </w:r>
          <w:proofErr w:type="spellEnd"/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98493C" w:rsidRDefault="009849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5437C" w14:textId="77777777" w:rsidR="001E6207" w:rsidRDefault="001E6207" w:rsidP="00B31131">
      <w:pPr>
        <w:spacing w:line="240" w:lineRule="auto"/>
      </w:pPr>
      <w:r>
        <w:separator/>
      </w:r>
    </w:p>
  </w:footnote>
  <w:footnote w:type="continuationSeparator" w:id="0">
    <w:p w14:paraId="3D093061" w14:textId="77777777" w:rsidR="001E6207" w:rsidRDefault="001E6207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98493C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98493C" w:rsidRDefault="0098493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98493C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98493C" w:rsidRDefault="0098493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98493C" w:rsidRDefault="0098493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98493C" w:rsidRDefault="0098493C">
          <w:pPr>
            <w:pStyle w:val="En-tte"/>
          </w:pPr>
        </w:p>
      </w:tc>
    </w:tr>
  </w:tbl>
  <w:p w14:paraId="46336DF4" w14:textId="77777777" w:rsidR="0098493C" w:rsidRDefault="009849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B39C1"/>
    <w:multiLevelType w:val="hybridMultilevel"/>
    <w:tmpl w:val="21A4FD96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8"/>
  </w:num>
  <w:num w:numId="2" w16cid:durableId="1298951346">
    <w:abstractNumId w:val="13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4"/>
  </w:num>
  <w:num w:numId="6" w16cid:durableId="371616686">
    <w:abstractNumId w:val="10"/>
  </w:num>
  <w:num w:numId="7" w16cid:durableId="1905219822">
    <w:abstractNumId w:val="7"/>
  </w:num>
  <w:num w:numId="8" w16cid:durableId="481241926">
    <w:abstractNumId w:val="5"/>
  </w:num>
  <w:num w:numId="9" w16cid:durableId="1275558044">
    <w:abstractNumId w:val="4"/>
  </w:num>
  <w:num w:numId="10" w16cid:durableId="750927501">
    <w:abstractNumId w:val="6"/>
  </w:num>
  <w:num w:numId="11" w16cid:durableId="1653944162">
    <w:abstractNumId w:val="9"/>
  </w:num>
  <w:num w:numId="12" w16cid:durableId="22942457">
    <w:abstractNumId w:val="12"/>
  </w:num>
  <w:num w:numId="13" w16cid:durableId="418210191">
    <w:abstractNumId w:val="3"/>
  </w:num>
  <w:num w:numId="14" w16cid:durableId="1854686225">
    <w:abstractNumId w:val="11"/>
  </w:num>
  <w:num w:numId="15" w16cid:durableId="1544832668">
    <w:abstractNumId w:val="6"/>
  </w:num>
  <w:num w:numId="16" w16cid:durableId="204894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77D5"/>
    <w:rsid w:val="000A60CB"/>
    <w:rsid w:val="00131C4C"/>
    <w:rsid w:val="00154425"/>
    <w:rsid w:val="00173840"/>
    <w:rsid w:val="00174D27"/>
    <w:rsid w:val="001803C4"/>
    <w:rsid w:val="00185C2C"/>
    <w:rsid w:val="001C7634"/>
    <w:rsid w:val="001E6207"/>
    <w:rsid w:val="001F352B"/>
    <w:rsid w:val="001F43E2"/>
    <w:rsid w:val="001F75F9"/>
    <w:rsid w:val="002012D0"/>
    <w:rsid w:val="0020562D"/>
    <w:rsid w:val="00217586"/>
    <w:rsid w:val="0023306E"/>
    <w:rsid w:val="002565B4"/>
    <w:rsid w:val="0026006A"/>
    <w:rsid w:val="002B5879"/>
    <w:rsid w:val="0030165B"/>
    <w:rsid w:val="00306FA9"/>
    <w:rsid w:val="003079B7"/>
    <w:rsid w:val="0033406E"/>
    <w:rsid w:val="00334F92"/>
    <w:rsid w:val="003437C8"/>
    <w:rsid w:val="00353D45"/>
    <w:rsid w:val="0036477E"/>
    <w:rsid w:val="00397E41"/>
    <w:rsid w:val="003B2154"/>
    <w:rsid w:val="003C2741"/>
    <w:rsid w:val="003D26B8"/>
    <w:rsid w:val="003D4BED"/>
    <w:rsid w:val="0041711C"/>
    <w:rsid w:val="004825AC"/>
    <w:rsid w:val="004862E4"/>
    <w:rsid w:val="004901DB"/>
    <w:rsid w:val="004A2AAA"/>
    <w:rsid w:val="004B47C5"/>
    <w:rsid w:val="005032A3"/>
    <w:rsid w:val="005279D4"/>
    <w:rsid w:val="0053059C"/>
    <w:rsid w:val="0055334E"/>
    <w:rsid w:val="0056578B"/>
    <w:rsid w:val="00583E8C"/>
    <w:rsid w:val="005A77F2"/>
    <w:rsid w:val="005B05C2"/>
    <w:rsid w:val="005D3723"/>
    <w:rsid w:val="006222AB"/>
    <w:rsid w:val="00631C60"/>
    <w:rsid w:val="00645415"/>
    <w:rsid w:val="00675F78"/>
    <w:rsid w:val="0068186F"/>
    <w:rsid w:val="00694FD0"/>
    <w:rsid w:val="006A648A"/>
    <w:rsid w:val="006B3354"/>
    <w:rsid w:val="00725446"/>
    <w:rsid w:val="00730B25"/>
    <w:rsid w:val="00741F90"/>
    <w:rsid w:val="00774B6D"/>
    <w:rsid w:val="00775AA2"/>
    <w:rsid w:val="00780F75"/>
    <w:rsid w:val="00782DBF"/>
    <w:rsid w:val="007A0070"/>
    <w:rsid w:val="007C5F50"/>
    <w:rsid w:val="007D3C0E"/>
    <w:rsid w:val="007F40A1"/>
    <w:rsid w:val="008074CB"/>
    <w:rsid w:val="00843C0E"/>
    <w:rsid w:val="008624F8"/>
    <w:rsid w:val="0089171D"/>
    <w:rsid w:val="008A24D0"/>
    <w:rsid w:val="008B498B"/>
    <w:rsid w:val="008C2711"/>
    <w:rsid w:val="008C325E"/>
    <w:rsid w:val="008C75E0"/>
    <w:rsid w:val="00901D49"/>
    <w:rsid w:val="009567DF"/>
    <w:rsid w:val="009675B9"/>
    <w:rsid w:val="009816C4"/>
    <w:rsid w:val="00981FE9"/>
    <w:rsid w:val="0098493C"/>
    <w:rsid w:val="00997286"/>
    <w:rsid w:val="009B15D7"/>
    <w:rsid w:val="00A361CA"/>
    <w:rsid w:val="00A447C4"/>
    <w:rsid w:val="00A4642C"/>
    <w:rsid w:val="00A71DEA"/>
    <w:rsid w:val="00AA2AE7"/>
    <w:rsid w:val="00AB77D9"/>
    <w:rsid w:val="00AE374D"/>
    <w:rsid w:val="00B023D8"/>
    <w:rsid w:val="00B03674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BA54C9"/>
    <w:rsid w:val="00C06C2F"/>
    <w:rsid w:val="00C07CAC"/>
    <w:rsid w:val="00C11055"/>
    <w:rsid w:val="00C20C2B"/>
    <w:rsid w:val="00C42DFC"/>
    <w:rsid w:val="00C55B82"/>
    <w:rsid w:val="00C71165"/>
    <w:rsid w:val="00C90382"/>
    <w:rsid w:val="00C9619C"/>
    <w:rsid w:val="00CA4836"/>
    <w:rsid w:val="00CF6F12"/>
    <w:rsid w:val="00D00DB7"/>
    <w:rsid w:val="00D116D2"/>
    <w:rsid w:val="00D71D81"/>
    <w:rsid w:val="00D814BF"/>
    <w:rsid w:val="00D857F6"/>
    <w:rsid w:val="00D94794"/>
    <w:rsid w:val="00D968E7"/>
    <w:rsid w:val="00DA26AC"/>
    <w:rsid w:val="00DC1EFE"/>
    <w:rsid w:val="00DC78E2"/>
    <w:rsid w:val="00DF3CEC"/>
    <w:rsid w:val="00E2045D"/>
    <w:rsid w:val="00E24E4B"/>
    <w:rsid w:val="00E60731"/>
    <w:rsid w:val="00E65914"/>
    <w:rsid w:val="00E70257"/>
    <w:rsid w:val="00E746B3"/>
    <w:rsid w:val="00E8456B"/>
    <w:rsid w:val="00E929AF"/>
    <w:rsid w:val="00EC0F7F"/>
    <w:rsid w:val="00EC1801"/>
    <w:rsid w:val="00EE314E"/>
    <w:rsid w:val="00EE32B6"/>
    <w:rsid w:val="00EF5FAB"/>
    <w:rsid w:val="00F228FA"/>
    <w:rsid w:val="00F37DC2"/>
    <w:rsid w:val="00F40935"/>
    <w:rsid w:val="00F40ECF"/>
    <w:rsid w:val="00F446F5"/>
    <w:rsid w:val="00F46318"/>
    <w:rsid w:val="00F52FB7"/>
    <w:rsid w:val="00F6544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</cp:revision>
  <cp:lastPrinted>2024-05-28T19:40:00Z</cp:lastPrinted>
  <dcterms:created xsi:type="dcterms:W3CDTF">2026-04-03T14:27:00Z</dcterms:created>
  <dcterms:modified xsi:type="dcterms:W3CDTF">2026-04-03T14:28:00Z</dcterms:modified>
</cp:coreProperties>
</file>