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F318B0F" w:rsidR="00B31131" w:rsidRPr="0036477E" w:rsidRDefault="00583E8C" w:rsidP="0036477E">
      <w:pPr>
        <w:pStyle w:val="Titre"/>
      </w:pPr>
      <w:r>
        <w:t>Modélisation d’un chaîne de solides</w:t>
      </w:r>
      <w:r w:rsidR="006222AB">
        <w:t xml:space="preserve"> – </w:t>
      </w:r>
      <w:r w:rsidR="001F75F9">
        <w:t>60</w:t>
      </w:r>
      <w:r w:rsidR="006222AB">
        <w:t xml:space="preserve"> minutes</w:t>
      </w:r>
    </w:p>
    <w:p w14:paraId="4E540C4D" w14:textId="77777777" w:rsidR="00854542" w:rsidRDefault="00854542" w:rsidP="00854542">
      <w:pPr>
        <w:tabs>
          <w:tab w:val="left" w:pos="3730"/>
        </w:tabs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4542" w14:paraId="6D903429" w14:textId="77777777" w:rsidTr="009D314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0968C0F0" w14:textId="77777777" w:rsidR="00854542" w:rsidRPr="00317EAE" w:rsidRDefault="00854542" w:rsidP="009D314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BE7E4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30FFEB8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  <w:p w14:paraId="64FC2DB4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 w:rsidRPr="007201EC">
              <w:t>Déterminer un loi ES cinématique, utiliser l’hypothèse de RS</w:t>
            </w:r>
            <w:r>
              <w:t>G</w:t>
            </w:r>
          </w:p>
          <w:p w14:paraId="3972360C" w14:textId="77777777" w:rsidR="00854542" w:rsidRPr="00FC7A85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cinématique</w:t>
            </w:r>
          </w:p>
        </w:tc>
      </w:tr>
    </w:tbl>
    <w:p w14:paraId="502E05E0" w14:textId="77777777" w:rsidR="00854542" w:rsidRDefault="00854542" w:rsidP="00854542"/>
    <w:p w14:paraId="10A43B51" w14:textId="77777777" w:rsidR="00854542" w:rsidRDefault="00854542" w:rsidP="00854542">
      <w:r>
        <w:t>Travail préliminaire : déterminer les lois de mouvement d’un trapèze de vitesse :</w:t>
      </w:r>
    </w:p>
    <w:p w14:paraId="07845D35" w14:textId="77777777" w:rsidR="00854542" w:rsidRDefault="00854542" w:rsidP="00854542">
      <w:pPr>
        <w:pStyle w:val="Paragraphedeliste"/>
        <w:numPr>
          <w:ilvl w:val="0"/>
          <w:numId w:val="15"/>
        </w:numPr>
      </w:pPr>
      <w:r>
        <w:t xml:space="preserve">[SUJET] </w:t>
      </w:r>
      <w:hyperlink r:id="rId7" w:history="1">
        <w:r w:rsidRPr="00360F83">
          <w:rPr>
            <w:rStyle w:val="Lienhypertexte"/>
          </w:rPr>
          <w:t>https://capytale2.ac-paris.fr/web/c/809d-7465170</w:t>
        </w:r>
      </w:hyperlink>
    </w:p>
    <w:p w14:paraId="7BF8785E" w14:textId="77777777" w:rsidR="00854542" w:rsidRDefault="00854542" w:rsidP="00854542">
      <w:pPr>
        <w:pStyle w:val="Paragraphedeliste"/>
        <w:numPr>
          <w:ilvl w:val="0"/>
          <w:numId w:val="15"/>
        </w:numPr>
      </w:pPr>
      <w:r>
        <w:t xml:space="preserve">[CORRIGE] </w:t>
      </w:r>
      <w:hyperlink r:id="rId8" w:history="1">
        <w:r w:rsidRPr="00132EAC">
          <w:rPr>
            <w:rStyle w:val="Lienhypertexte"/>
          </w:rPr>
          <w:t>https://capytale2.ac-paris.fr/web/c/890c-7476389</w:t>
        </w:r>
      </w:hyperlink>
      <w:r>
        <w:t xml:space="preserve"> </w:t>
      </w:r>
    </w:p>
    <w:p w14:paraId="71253282" w14:textId="77777777" w:rsidR="00854542" w:rsidRDefault="00854542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4B3247E9" w:rsidR="00B3798B" w:rsidRPr="00B3798B" w:rsidRDefault="00B3798B" w:rsidP="00B3798B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En vue de réaliser le dimensionnement du moteur, il est nécessaire de connaître les lois de position, vitesse et accélération du moteur lorsque le bras suit un trapèze de vitesse. </w:t>
            </w:r>
          </w:p>
        </w:tc>
      </w:tr>
    </w:tbl>
    <w:p w14:paraId="684ED1B6" w14:textId="77777777" w:rsidR="00301841" w:rsidRDefault="00301841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B40270E" w:rsidR="0036477E" w:rsidRPr="00317EAE" w:rsidRDefault="000A60CB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AB2CA56" w:rsidR="0036477E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3B70DEC1" w14:textId="77777777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le MaxPID.</w:t>
            </w:r>
          </w:p>
          <w:p w14:paraId="4BA4FDE5" w14:textId="0C0F6310" w:rsidR="000A60CB" w:rsidRDefault="004862E4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F14BF56" wp14:editId="25991438">
                  <wp:extent cx="4483100" cy="297418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171" cy="301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451955F" w14:textId="169EE241" w:rsidR="000A60CB" w:rsidRDefault="000A60CB" w:rsidP="000A60CB">
            <w:pPr>
              <w:pStyle w:val="Paragraphedeliste"/>
              <w:spacing w:line="240" w:lineRule="auto"/>
              <w:jc w:val="left"/>
            </w:pPr>
            <w:r>
              <w:t xml:space="preserve">Justifier brièvement le choix des liaisons. </w:t>
            </w:r>
          </w:p>
          <w:p w14:paraId="7D989AA7" w14:textId="2F16CCE8" w:rsidR="005032A3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Quelle est la grandeur cinématique </w:t>
            </w:r>
            <w:r w:rsidR="008C325E">
              <w:t>asservie</w:t>
            </w:r>
            <w:r>
              <w:t> ? Quelle est la grandeur pilotée ?</w:t>
            </w:r>
          </w:p>
          <w:p w14:paraId="78A0BCBB" w14:textId="182B16ED" w:rsidR="000A60CB" w:rsidRPr="0036477E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loi entrée-sortie géométrique du système.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650AE83D" w:rsidR="000A60CB" w:rsidRPr="00317EAE" w:rsidRDefault="000A60CB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684ABA19" w:rsidR="000A60CB" w:rsidRPr="0036477E" w:rsidRDefault="00301841" w:rsidP="00301841">
            <w:pPr>
              <w:pStyle w:val="Activits"/>
            </w:pPr>
            <w:r>
              <w:t xml:space="preserve">  </w:t>
            </w:r>
          </w:p>
          <w:p w14:paraId="743FAB1E" w14:textId="2CD2F403" w:rsidR="000A60CB" w:rsidRDefault="00D857F6" w:rsidP="0052416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</w:t>
            </w:r>
            <w:r w:rsidR="008019B6" w:rsidRPr="008019B6">
              <w:t>https://capytale2.ac-paris.fr/web/c/8e9b-1655829</w:t>
            </w:r>
            <w:r>
              <w:rPr>
                <w:b/>
                <w:bCs/>
              </w:rPr>
              <w:t xml:space="preserve">, </w:t>
            </w:r>
            <w:r>
              <w:t xml:space="preserve">implémenter la fonction </w:t>
            </w:r>
            <w:proofErr w:type="spellStart"/>
            <w:r w:rsidRPr="00EC1801">
              <w:rPr>
                <w:rFonts w:ascii="Consolas" w:hAnsi="Consolas" w:cs="Courier New"/>
              </w:rPr>
              <w:t>calcule</w:t>
            </w:r>
            <w:r w:rsidR="00EC1801" w:rsidRPr="00EC1801">
              <w:rPr>
                <w:rFonts w:ascii="Consolas" w:hAnsi="Consolas" w:cs="Courier New"/>
              </w:rPr>
              <w:t>_gamma</w:t>
            </w:r>
            <w:proofErr w:type="spellEnd"/>
            <w:r w:rsidR="00EC1801" w:rsidRPr="00EC1801">
              <w:rPr>
                <w:rFonts w:ascii="Consolas" w:hAnsi="Consolas" w:cs="Courier New"/>
              </w:rPr>
              <w:t>(</w:t>
            </w:r>
            <w:proofErr w:type="spellStart"/>
            <w:r w:rsidR="00EC1801" w:rsidRPr="00EC1801">
              <w:rPr>
                <w:rFonts w:ascii="Consolas" w:hAnsi="Consolas" w:cs="Courier New"/>
              </w:rPr>
              <w:t>theta</w:t>
            </w:r>
            <w:proofErr w:type="spellEnd"/>
            <w:r w:rsidR="00F228FA">
              <w:rPr>
                <w:rFonts w:ascii="Consolas" w:hAnsi="Consolas" w:cs="Courier New"/>
              </w:rPr>
              <w:t xml:space="preserve"> : </w:t>
            </w:r>
            <w:proofErr w:type="spellStart"/>
            <w:r w:rsidR="00EC1801" w:rsidRPr="00EC1801">
              <w:rPr>
                <w:rFonts w:ascii="Consolas" w:hAnsi="Consolas" w:cs="Courier New"/>
              </w:rPr>
              <w:t>float</w:t>
            </w:r>
            <w:proofErr w:type="spellEnd"/>
            <w:r w:rsidR="00EC1801" w:rsidRPr="00EC1801">
              <w:rPr>
                <w:rFonts w:ascii="Consolas" w:hAnsi="Consolas" w:cs="Courier New"/>
              </w:rPr>
              <w:t>)-&gt;</w:t>
            </w:r>
            <w:proofErr w:type="spellStart"/>
            <w:r w:rsidR="00EC1801" w:rsidRPr="00EC1801">
              <w:rPr>
                <w:rFonts w:ascii="Consolas" w:hAnsi="Consolas" w:cs="Courier New"/>
              </w:rPr>
              <w:t>float</w:t>
            </w:r>
            <w:proofErr w:type="spellEnd"/>
            <w:r w:rsidR="00EC1801" w:rsidRPr="00EC1801">
              <w:rPr>
                <w:rFonts w:ascii="Consolas" w:hAnsi="Consolas"/>
              </w:rPr>
              <w:t xml:space="preserve"> </w:t>
            </w:r>
            <w:r w:rsidR="00EC1801">
              <w:t xml:space="preserve">qui calcule l’angle moteur en fonction de l’angle </w:t>
            </w:r>
            <w:proofErr w:type="spellStart"/>
            <w:r w:rsidR="00EC1801" w:rsidRPr="004A0BF3">
              <w:rPr>
                <w:rFonts w:ascii="Consolas" w:hAnsi="Consolas"/>
              </w:rPr>
              <w:t>theta</w:t>
            </w:r>
            <w:proofErr w:type="spellEnd"/>
            <w:r w:rsidR="00EC1801">
              <w:t xml:space="preserve"> du bras.</w:t>
            </w:r>
          </w:p>
          <w:p w14:paraId="4994927D" w14:textId="668B07DD" w:rsidR="000A60CB" w:rsidRDefault="00780F75" w:rsidP="00780F7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Tracer l’angle du moteur pour </w:t>
            </w:r>
            <w:proofErr w:type="spellStart"/>
            <w:r w:rsidRPr="004A0BF3">
              <w:rPr>
                <w:rFonts w:ascii="Consolas" w:hAnsi="Consolas"/>
              </w:rPr>
              <w:t>theta</w:t>
            </w:r>
            <w:proofErr w:type="spellEnd"/>
            <w:r>
              <w:t xml:space="preserve"> variant de 0 à 90°.</w:t>
            </w:r>
          </w:p>
          <w:p w14:paraId="69D212AD" w14:textId="72EB35EE" w:rsidR="000A60CB" w:rsidRPr="0036477E" w:rsidRDefault="00780F75" w:rsidP="0052416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Commenter l’allure de la courbe. Proposer un modèle linéaire. </w:t>
            </w:r>
          </w:p>
        </w:tc>
      </w:tr>
    </w:tbl>
    <w:p w14:paraId="79204734" w14:textId="659FE711" w:rsidR="000A60CB" w:rsidRDefault="000A60CB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F6A51" w14:paraId="0A9658BA" w14:textId="77777777" w:rsidTr="004B18C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42E34E" w14:textId="732E8A74" w:rsidR="00FF6A51" w:rsidRPr="00317EAE" w:rsidRDefault="00FF6A51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C1714F6" w14:textId="5F113457" w:rsidR="00FF6A51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6C8BCAE0" w14:textId="6138AE3E" w:rsidR="00FF6A51" w:rsidRDefault="00FF6A51" w:rsidP="00FF6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un essai en prenant soin de conserver les conditions expérimentales. </w:t>
            </w:r>
          </w:p>
          <w:p w14:paraId="67A9F051" w14:textId="47A0FD15" w:rsidR="00FF6A51" w:rsidRPr="00D00DB7" w:rsidRDefault="00FF6A51" w:rsidP="004B18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00DB7">
              <w:rPr>
                <w:highlight w:val="yellow"/>
              </w:rPr>
              <w:t xml:space="preserve">Importer les courbes dans </w:t>
            </w:r>
            <w:proofErr w:type="spellStart"/>
            <w:r w:rsidR="0089171D" w:rsidRPr="00D00DB7">
              <w:rPr>
                <w:highlight w:val="yellow"/>
              </w:rPr>
              <w:t>C</w:t>
            </w:r>
            <w:r w:rsidRPr="00D00DB7">
              <w:rPr>
                <w:highlight w:val="yellow"/>
              </w:rPr>
              <w:t>apytale</w:t>
            </w:r>
            <w:proofErr w:type="spellEnd"/>
            <w:r w:rsidR="00C42DFC">
              <w:rPr>
                <w:highlight w:val="yellow"/>
              </w:rPr>
              <w:t>/Python</w:t>
            </w:r>
            <w:r w:rsidRPr="00D00DB7">
              <w:rPr>
                <w:highlight w:val="yellow"/>
              </w:rPr>
              <w:t xml:space="preserve"> et les afficher.</w:t>
            </w:r>
          </w:p>
          <w:p w14:paraId="06551F17" w14:textId="5C69EA78" w:rsidR="00FF6A51" w:rsidRPr="0036477E" w:rsidRDefault="00FF6A51" w:rsidP="004B18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Superposer les résultats de votre simulation et la courbe expérimentale.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les points clés de la modélisation analytique et de la simulation associée ;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résolution utilisant </w:t>
            </w:r>
            <w:proofErr w:type="spellStart"/>
            <w:r>
              <w:t>Capytale</w:t>
            </w:r>
            <w:proofErr w:type="spellEnd"/>
            <w:r>
              <w:t>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5111" w14:textId="77777777" w:rsidR="007D0F77" w:rsidRDefault="007D0F77" w:rsidP="00B31131">
      <w:pPr>
        <w:spacing w:line="240" w:lineRule="auto"/>
      </w:pPr>
      <w:r>
        <w:separator/>
      </w:r>
    </w:p>
  </w:endnote>
  <w:endnote w:type="continuationSeparator" w:id="0">
    <w:p w14:paraId="56CB6F8A" w14:textId="77777777" w:rsidR="007D0F77" w:rsidRDefault="007D0F77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4EE8" w14:textId="77777777" w:rsidR="001F43E2" w:rsidRDefault="001F43E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1F0140A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77777777" w:rsidR="00A71DEA" w:rsidRDefault="00A71DE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5B0FE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22BE77EF" w:rsidR="00000000" w:rsidRPr="00A4601C" w:rsidRDefault="005B0FE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D81BCE" w:rsidR="00B31131" w:rsidRDefault="004825A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DBDF7" w14:textId="77777777" w:rsidR="007D0F77" w:rsidRDefault="007D0F77" w:rsidP="00B31131">
      <w:pPr>
        <w:spacing w:line="240" w:lineRule="auto"/>
      </w:pPr>
      <w:r>
        <w:separator/>
      </w:r>
    </w:p>
  </w:footnote>
  <w:footnote w:type="continuationSeparator" w:id="0">
    <w:p w14:paraId="6888A586" w14:textId="77777777" w:rsidR="007D0F77" w:rsidRDefault="007D0F77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DE7B" w14:textId="77777777" w:rsidR="001F43E2" w:rsidRDefault="001F43E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5B0FE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5B0FE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51914">
    <w:abstractNumId w:val="9"/>
  </w:num>
  <w:num w:numId="2" w16cid:durableId="1862280658">
    <w:abstractNumId w:val="13"/>
  </w:num>
  <w:num w:numId="3" w16cid:durableId="2107925087">
    <w:abstractNumId w:val="4"/>
  </w:num>
  <w:num w:numId="4" w16cid:durableId="30619006">
    <w:abstractNumId w:val="0"/>
  </w:num>
  <w:num w:numId="5" w16cid:durableId="2082755375">
    <w:abstractNumId w:val="14"/>
  </w:num>
  <w:num w:numId="6" w16cid:durableId="1647277397">
    <w:abstractNumId w:val="11"/>
  </w:num>
  <w:num w:numId="7" w16cid:durableId="2062436184">
    <w:abstractNumId w:val="8"/>
  </w:num>
  <w:num w:numId="8" w16cid:durableId="1763649075">
    <w:abstractNumId w:val="6"/>
  </w:num>
  <w:num w:numId="9" w16cid:durableId="522716789">
    <w:abstractNumId w:val="5"/>
  </w:num>
  <w:num w:numId="10" w16cid:durableId="608052290">
    <w:abstractNumId w:val="7"/>
  </w:num>
  <w:num w:numId="11" w16cid:durableId="451636794">
    <w:abstractNumId w:val="10"/>
  </w:num>
  <w:num w:numId="12" w16cid:durableId="950816451">
    <w:abstractNumId w:val="12"/>
  </w:num>
  <w:num w:numId="13" w16cid:durableId="1656912573">
    <w:abstractNumId w:val="2"/>
  </w:num>
  <w:num w:numId="14" w16cid:durableId="49774200">
    <w:abstractNumId w:val="3"/>
  </w:num>
  <w:num w:numId="15" w16cid:durableId="24831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324E3"/>
    <w:rsid w:val="000A60CB"/>
    <w:rsid w:val="00146332"/>
    <w:rsid w:val="001F43E2"/>
    <w:rsid w:val="001F75F9"/>
    <w:rsid w:val="002B0666"/>
    <w:rsid w:val="002B5879"/>
    <w:rsid w:val="0030165B"/>
    <w:rsid w:val="00301841"/>
    <w:rsid w:val="0036477E"/>
    <w:rsid w:val="003A2A50"/>
    <w:rsid w:val="004825AC"/>
    <w:rsid w:val="004862E4"/>
    <w:rsid w:val="004A0BF3"/>
    <w:rsid w:val="004B3E5E"/>
    <w:rsid w:val="004D40B8"/>
    <w:rsid w:val="005032A3"/>
    <w:rsid w:val="0051144A"/>
    <w:rsid w:val="005279D4"/>
    <w:rsid w:val="0056578B"/>
    <w:rsid w:val="00583E8C"/>
    <w:rsid w:val="005B05C2"/>
    <w:rsid w:val="005B0FE5"/>
    <w:rsid w:val="006222AB"/>
    <w:rsid w:val="0068186F"/>
    <w:rsid w:val="006A648A"/>
    <w:rsid w:val="00721833"/>
    <w:rsid w:val="00780F75"/>
    <w:rsid w:val="007A0070"/>
    <w:rsid w:val="007C5F50"/>
    <w:rsid w:val="007D0F77"/>
    <w:rsid w:val="008019B6"/>
    <w:rsid w:val="00854542"/>
    <w:rsid w:val="0089171D"/>
    <w:rsid w:val="008C2711"/>
    <w:rsid w:val="008C325E"/>
    <w:rsid w:val="008E5290"/>
    <w:rsid w:val="009675B9"/>
    <w:rsid w:val="009816C4"/>
    <w:rsid w:val="009F2E66"/>
    <w:rsid w:val="00A447C4"/>
    <w:rsid w:val="00A4642C"/>
    <w:rsid w:val="00A71DEA"/>
    <w:rsid w:val="00AA13B9"/>
    <w:rsid w:val="00AE374D"/>
    <w:rsid w:val="00B31131"/>
    <w:rsid w:val="00B3798B"/>
    <w:rsid w:val="00B45129"/>
    <w:rsid w:val="00B46960"/>
    <w:rsid w:val="00B51F23"/>
    <w:rsid w:val="00B86CD7"/>
    <w:rsid w:val="00BA20BE"/>
    <w:rsid w:val="00C11055"/>
    <w:rsid w:val="00C42DFC"/>
    <w:rsid w:val="00C55B82"/>
    <w:rsid w:val="00C90382"/>
    <w:rsid w:val="00CA4836"/>
    <w:rsid w:val="00D00DB7"/>
    <w:rsid w:val="00D71D81"/>
    <w:rsid w:val="00D857F6"/>
    <w:rsid w:val="00D968E7"/>
    <w:rsid w:val="00DC1EFE"/>
    <w:rsid w:val="00E2045D"/>
    <w:rsid w:val="00E929AF"/>
    <w:rsid w:val="00EC1801"/>
    <w:rsid w:val="00F228FA"/>
    <w:rsid w:val="00F446F5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301841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301841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8545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890c-7476389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apytale2.ac-paris.fr/web/c/809d-746517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39</cp:revision>
  <cp:lastPrinted>2023-05-14T19:45:00Z</cp:lastPrinted>
  <dcterms:created xsi:type="dcterms:W3CDTF">2022-12-17T10:14:00Z</dcterms:created>
  <dcterms:modified xsi:type="dcterms:W3CDTF">2025-10-12T19:56:00Z</dcterms:modified>
</cp:coreProperties>
</file>