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7DC8F2EB" w:rsidR="00B31131" w:rsidRPr="0036477E" w:rsidRDefault="00B31131" w:rsidP="0036477E">
      <w:pPr>
        <w:pStyle w:val="Titre"/>
      </w:pPr>
      <w:r w:rsidRPr="0036477E">
        <w:t xml:space="preserve">Mise en service </w:t>
      </w:r>
      <w:r w:rsidR="00132ACA">
        <w:t>d</w:t>
      </w:r>
      <w:r w:rsidR="00F656DA">
        <w:t xml:space="preserve">u Robot Haptique </w:t>
      </w:r>
      <w:r w:rsidR="006222AB">
        <w:t>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2B62702" w14:textId="28D10AEC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31035DEE" w14:textId="4C98833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883C116" w14:textId="6024B6CF" w:rsidR="0036477E" w:rsidRPr="00FB1455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6477E">
              <w:t xml:space="preserve">Prendre connaissance de </w:t>
            </w:r>
            <w:r w:rsidRPr="00FB1455">
              <w:t>la Fiche 1 (Présentation générale).</w:t>
            </w:r>
          </w:p>
          <w:p w14:paraId="611009E0" w14:textId="0559C28C" w:rsidR="0036477E" w:rsidRPr="00FB1455" w:rsidRDefault="0036477E" w:rsidP="0036477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B1455">
              <w:t xml:space="preserve">Prendre connaissance de la Fiche 2 </w:t>
            </w:r>
            <w:r w:rsidR="00FB1455" w:rsidRPr="00FB1455">
              <w:t xml:space="preserve"> et réaliser la mise en la découverte du robot dans un environnement de jeu. </w:t>
            </w:r>
          </w:p>
          <w:p w14:paraId="3214B104" w14:textId="77777777" w:rsidR="00FB1455" w:rsidRPr="00FB1455" w:rsidRDefault="00FB1455" w:rsidP="00FB145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B1455">
              <w:t>En utilisant la fiche 2, réaliser le câblage en utilisant le logiciel « </w:t>
            </w:r>
            <w:proofErr w:type="spellStart"/>
            <w:r w:rsidRPr="00FB1455">
              <w:t>falcon_decouverte</w:t>
            </w:r>
            <w:proofErr w:type="spellEnd"/>
            <w:r w:rsidRPr="00FB1455">
              <w:t> »</w:t>
            </w:r>
          </w:p>
          <w:p w14:paraId="40115F18" w14:textId="0A81D6A8" w:rsidR="009675B9" w:rsidRDefault="009675B9" w:rsidP="00FB145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B1455">
              <w:t>Proposer un schéma cinématique</w:t>
            </w:r>
            <w:r>
              <w:t xml:space="preserve"> minimal du système.</w:t>
            </w:r>
          </w:p>
          <w:p w14:paraId="78A0BCBB" w14:textId="2C0B98E6" w:rsidR="00AC7C47" w:rsidRPr="0036477E" w:rsidRDefault="00AC7C47" w:rsidP="00AC7C47">
            <w:pPr>
              <w:pStyle w:val="Paragraphedeliste"/>
              <w:numPr>
                <w:ilvl w:val="0"/>
                <w:numId w:val="10"/>
              </w:numPr>
            </w:pPr>
            <w:r>
              <w:t>Donner les différences entre le système réel et le système didactique.</w:t>
            </w:r>
          </w:p>
        </w:tc>
      </w:tr>
    </w:tbl>
    <w:p w14:paraId="2EC14B0B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679A7DE6" w14:textId="4B715529" w:rsidR="0036477E" w:rsidRPr="008A5CD6" w:rsidRDefault="0036477E" w:rsidP="00F705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>Réaliser</w:t>
            </w:r>
            <w:r w:rsidR="00F70531">
              <w:rPr>
                <w:highlight w:val="yellow"/>
              </w:rPr>
              <w:t xml:space="preserve"> les mesures permettant de vérifier que le volume de travail est un cube de 100mm x 100mm x 100mm.</w:t>
            </w:r>
          </w:p>
          <w:p w14:paraId="7FF6BE76" w14:textId="2FBE8672" w:rsidR="0036477E" w:rsidRPr="008A5CD6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>Afficher l</w:t>
            </w:r>
            <w:r w:rsidR="00F70531">
              <w:rPr>
                <w:highlight w:val="yellow"/>
              </w:rPr>
              <w:t>es courbes permettant de le vérifier.</w:t>
            </w:r>
          </w:p>
          <w:p w14:paraId="7DCDB021" w14:textId="5BE72D21" w:rsidR="0036477E" w:rsidRP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Commenter le courbe obtenue.</w:t>
            </w:r>
          </w:p>
        </w:tc>
      </w:tr>
    </w:tbl>
    <w:p w14:paraId="3582113D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2F794C43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59DC0E60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A206212" w14:textId="3798EE01" w:rsidR="0036477E" w:rsidRPr="0036477E" w:rsidRDefault="0036477E" w:rsidP="003B391F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77FE858E" w14:textId="77777777" w:rsidR="009675B9" w:rsidRPr="00F70531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trike/>
                <w:highlight w:val="yellow"/>
              </w:rPr>
            </w:pPr>
            <w:r w:rsidRPr="00F70531">
              <w:rPr>
                <w:strike/>
                <w:highlight w:val="yellow"/>
              </w:rPr>
              <w:t>Prendre connaissance de la Fiche ** (Ingénierie Systèmes – Diagramme des exigences).</w:t>
            </w:r>
          </w:p>
          <w:p w14:paraId="5FD95406" w14:textId="57AC4FD4" w:rsidR="009675B9" w:rsidRPr="0036477E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70531">
              <w:rPr>
                <w:strike/>
                <w:highlight w:val="yellow"/>
              </w:rPr>
              <w:t>L’exigence ** est-elle respectée ?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contexte industriel du système.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6C5F8E06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2.</w:t>
            </w:r>
          </w:p>
          <w:p w14:paraId="472F3349" w14:textId="77777777" w:rsidR="00B51F23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3.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6F1E5" w14:textId="77777777" w:rsidR="00FA2836" w:rsidRDefault="00FA2836" w:rsidP="00B31131">
      <w:pPr>
        <w:spacing w:line="240" w:lineRule="auto"/>
      </w:pPr>
      <w:r>
        <w:separator/>
      </w:r>
    </w:p>
  </w:endnote>
  <w:endnote w:type="continuationSeparator" w:id="0">
    <w:p w14:paraId="3DA1FA87" w14:textId="77777777" w:rsidR="00FA2836" w:rsidRDefault="00FA2836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F5651C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3E58670B" w:rsidR="00B31131" w:rsidRDefault="00F656DA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Robot Haptique</w:t>
          </w:r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526F2" w14:textId="77777777" w:rsidR="00FA2836" w:rsidRDefault="00FA2836" w:rsidP="00B31131">
      <w:pPr>
        <w:spacing w:line="240" w:lineRule="auto"/>
      </w:pPr>
      <w:r>
        <w:separator/>
      </w:r>
    </w:p>
  </w:footnote>
  <w:footnote w:type="continuationSeparator" w:id="0">
    <w:p w14:paraId="248551B9" w14:textId="77777777" w:rsidR="00FA2836" w:rsidRDefault="00FA2836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0338D95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132ACA"/>
    <w:rsid w:val="00210FE3"/>
    <w:rsid w:val="0036477E"/>
    <w:rsid w:val="005B05C2"/>
    <w:rsid w:val="006222AB"/>
    <w:rsid w:val="007538D3"/>
    <w:rsid w:val="008A5CD6"/>
    <w:rsid w:val="008C2711"/>
    <w:rsid w:val="009675B9"/>
    <w:rsid w:val="00AC7C47"/>
    <w:rsid w:val="00B31131"/>
    <w:rsid w:val="00B51F23"/>
    <w:rsid w:val="00C05D7E"/>
    <w:rsid w:val="00C4482A"/>
    <w:rsid w:val="00CD7606"/>
    <w:rsid w:val="00DC1EFE"/>
    <w:rsid w:val="00E929AF"/>
    <w:rsid w:val="00F5651C"/>
    <w:rsid w:val="00F656DA"/>
    <w:rsid w:val="00F70531"/>
    <w:rsid w:val="00FA2836"/>
    <w:rsid w:val="00FB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12</cp:revision>
  <dcterms:created xsi:type="dcterms:W3CDTF">2022-12-17T10:14:00Z</dcterms:created>
  <dcterms:modified xsi:type="dcterms:W3CDTF">2023-01-12T20:36:00Z</dcterms:modified>
</cp:coreProperties>
</file>