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E83FF" w14:textId="40124846" w:rsidR="00B31131" w:rsidRPr="0036477E" w:rsidRDefault="006A648A" w:rsidP="0036477E">
      <w:pPr>
        <w:pStyle w:val="Titre"/>
      </w:pPr>
      <w:r>
        <w:t>Chaine fonctionnelle</w:t>
      </w:r>
      <w:r w:rsidR="006222AB">
        <w:t xml:space="preserve"> – </w:t>
      </w:r>
      <w:r w:rsidR="00C504AC">
        <w:t>60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792466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A3-01</w:t>
            </w:r>
            <w:r>
              <w:tab/>
              <w:t>Associer les fonctions aux constituants.</w:t>
            </w:r>
          </w:p>
          <w:p w14:paraId="5E7643B4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A3-02</w:t>
            </w:r>
            <w:r>
              <w:tab/>
              <w:t>Justifier le choix des constituants dédiés aux fonctions d’un système.</w:t>
            </w:r>
          </w:p>
          <w:p w14:paraId="7A104A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A3-03</w:t>
            </w:r>
            <w:r>
              <w:tab/>
              <w:t>Identifier et décrire les chaines fonctionnelles du système.</w:t>
            </w:r>
          </w:p>
          <w:p w14:paraId="5E1072FA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A3-04</w:t>
            </w:r>
            <w:r>
              <w:tab/>
              <w:t>Identifier et décrire les liens entre les chaines fonctionnelles.</w:t>
            </w:r>
          </w:p>
          <w:p w14:paraId="3817C8BF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A3-05</w:t>
            </w:r>
            <w:r>
              <w:tab/>
              <w:t>Caractériser un constituant de la chaine de puissance.</w:t>
            </w:r>
          </w:p>
          <w:p w14:paraId="79E80DB4" w14:textId="037D1EC2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A3-06</w:t>
            </w:r>
            <w:r>
              <w:tab/>
              <w:t>Caractériser un constituant de la chaine d’information.</w:t>
            </w:r>
          </w:p>
          <w:p w14:paraId="4B961248" w14:textId="77777777" w:rsidR="00A447C4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D1-02</w:t>
            </w:r>
            <w:r>
              <w:tab/>
              <w:t>Repérer les constituants réalisant les principales fonctions des chaines fonctionnelles.</w:t>
            </w:r>
          </w:p>
          <w:p w14:paraId="4CD1CD0E" w14:textId="5748229B" w:rsidR="00A447C4" w:rsidRPr="00FC7A85" w:rsidRDefault="00A447C4" w:rsidP="00A447C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6A648A">
              <w:rPr>
                <w:b/>
                <w:bCs/>
              </w:rPr>
              <w:t>D1-03</w:t>
            </w:r>
            <w:r>
              <w:tab/>
              <w:t>Identifier les grandeurs physiques d’effort et de flux.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AA11A7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AA11A7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78A0BCBB" w14:textId="70950317" w:rsidR="00C55B82" w:rsidRPr="00AA11A7" w:rsidRDefault="006A648A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AA11A7">
              <w:t>Etablir l</w:t>
            </w:r>
            <w:r w:rsidR="00195CB5">
              <w:t>es</w:t>
            </w:r>
            <w:r w:rsidRPr="00AA11A7">
              <w:t xml:space="preserve"> chaîne</w:t>
            </w:r>
            <w:r w:rsidR="00195CB5">
              <w:t>s</w:t>
            </w:r>
            <w:r w:rsidRPr="00AA11A7">
              <w:t xml:space="preserve"> </w:t>
            </w:r>
            <w:r w:rsidR="00C86140" w:rsidRPr="00AA11A7">
              <w:t>d’énergie</w:t>
            </w:r>
            <w:r w:rsidRPr="00AA11A7">
              <w:t xml:space="preserve"> </w:t>
            </w:r>
            <w:r w:rsidR="00195CB5">
              <w:t xml:space="preserve">et d’information </w:t>
            </w:r>
            <w:r w:rsidR="00C86140" w:rsidRPr="00AA11A7">
              <w:t>du sous-système étudié.</w:t>
            </w:r>
            <w:r w:rsidR="00195CB5">
              <w:t xml:space="preserve"> On précisera les grandeurs d’effort et de flux ainsi que les liens entre les blocs.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C86140" w14:paraId="046117AC" w14:textId="77777777" w:rsidTr="007C4C2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8933C4" w14:textId="77777777" w:rsidR="00C86140" w:rsidRPr="00317EAE" w:rsidRDefault="00C86140" w:rsidP="007C4C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393E1E9" w14:textId="522A36B7" w:rsidR="00C86140" w:rsidRPr="0036477E" w:rsidRDefault="00C86140" w:rsidP="007C4C2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  <w:r w:rsidR="0042418F">
              <w:rPr>
                <w:rFonts w:ascii="Tw Cen MT" w:hAnsi="Tw Cen MT"/>
                <w:b/>
                <w:bCs/>
                <w:sz w:val="22"/>
                <w:szCs w:val="24"/>
              </w:rPr>
              <w:t xml:space="preserve"> – Etude du codeur incrémental</w:t>
            </w:r>
          </w:p>
          <w:p w14:paraId="0AF28783" w14:textId="5229C478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en détail le </w:t>
            </w:r>
            <w:r w:rsidRPr="00AA11A7">
              <w:t>fonctionnement d’un codeur incrémental. On</w:t>
            </w:r>
            <w:r>
              <w:t xml:space="preserve"> s’appuiera en particulier sur </w:t>
            </w:r>
            <w:r w:rsidR="0042418F">
              <w:t>des</w:t>
            </w:r>
            <w:r>
              <w:t xml:space="preserve"> schéma</w:t>
            </w:r>
            <w:r w:rsidR="0042418F">
              <w:t>s expliquant la structure du capteur et des graphes permettant d’observer les signaux mesurés.</w:t>
            </w:r>
          </w:p>
          <w:p w14:paraId="502EB3DC" w14:textId="68C18D9F" w:rsidR="00C86140" w:rsidRDefault="00C86140" w:rsidP="00E21EB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Que signifie « codeur </w:t>
            </w:r>
            <w:r w:rsidR="002939F0">
              <w:t>12</w:t>
            </w:r>
            <w:r>
              <w:t xml:space="preserve"> </w:t>
            </w:r>
            <w:r w:rsidR="00F57AEE">
              <w:t>fentes</w:t>
            </w:r>
            <w:r>
              <w:t xml:space="preserve">, </w:t>
            </w:r>
            <w:r w:rsidR="002939F0">
              <w:t>2</w:t>
            </w:r>
            <w:r>
              <w:t xml:space="preserve"> voies, mesure en quadrature »</w:t>
            </w:r>
            <w:r w:rsidR="002939F0">
              <w:t> ? Quelle serait l’utilité d’une 3</w:t>
            </w:r>
            <w:r w:rsidR="002939F0" w:rsidRPr="002939F0">
              <w:rPr>
                <w:vertAlign w:val="superscript"/>
              </w:rPr>
              <w:t>ème</w:t>
            </w:r>
            <w:r w:rsidR="002939F0">
              <w:t xml:space="preserve"> voie ?</w:t>
            </w:r>
          </w:p>
          <w:p w14:paraId="26C2FABE" w14:textId="2B456CFA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Donner la résolution angulaire en sortie du moteur et en sortie du réducteur. </w:t>
            </w:r>
          </w:p>
          <w:p w14:paraId="789854D4" w14:textId="58EDE400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la fiche </w:t>
            </w:r>
            <w:r w:rsidR="00F21446">
              <w:t xml:space="preserve">2 – Description structurelle et technologique – </w:t>
            </w:r>
            <w:r>
              <w:t>visualiser les signaux des codeurs à l’</w:t>
            </w:r>
            <w:r w:rsidR="00F21446">
              <w:t xml:space="preserve">aide d’un </w:t>
            </w:r>
            <w:r>
              <w:t xml:space="preserve">oscilloscope. </w:t>
            </w:r>
          </w:p>
          <w:p w14:paraId="40CA2E44" w14:textId="77777777" w:rsidR="00C86140" w:rsidRDefault="00C86140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Expliquer comment est obtenue une mesure de capteur. Comment est mesuré un changement de sens du moteur ?</w:t>
            </w:r>
          </w:p>
          <w:p w14:paraId="275DCCE8" w14:textId="531C1748" w:rsidR="00F21446" w:rsidRDefault="00F21446" w:rsidP="00F2144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Déterminer la vitesse du moteur lorsque la commande est à 100%</w:t>
            </w:r>
            <w:r w:rsidR="002939F0">
              <w:t xml:space="preserve"> (255)</w:t>
            </w:r>
            <w:r>
              <w:t>.</w:t>
            </w:r>
          </w:p>
          <w:p w14:paraId="242D995C" w14:textId="1251C3ED" w:rsidR="00F21446" w:rsidRPr="0036477E" w:rsidRDefault="00F21446" w:rsidP="00C86140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Cette mesure est-elle en accord avec les caractéristiques du moteur à courant continu</w:t>
            </w:r>
            <w:r w:rsidR="0042418F">
              <w:t> ?</w:t>
            </w:r>
          </w:p>
        </w:tc>
      </w:tr>
    </w:tbl>
    <w:p w14:paraId="0CA217A3" w14:textId="77777777" w:rsidR="00C86140" w:rsidRDefault="00C86140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42418F" w14:paraId="396DE2C0" w14:textId="77777777" w:rsidTr="007C4C2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F346E0E" w14:textId="77777777" w:rsidR="0042418F" w:rsidRPr="00317EAE" w:rsidRDefault="0042418F" w:rsidP="007C4C2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96EDC31" w14:textId="718D46EE" w:rsidR="0042418F" w:rsidRPr="0036477E" w:rsidRDefault="0042418F" w:rsidP="00F57AE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 – Analyse du hacheur</w:t>
            </w:r>
          </w:p>
          <w:p w14:paraId="11FAADD6" w14:textId="6C55147F" w:rsidR="0042418F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Expliquer en détail le </w:t>
            </w:r>
            <w:r w:rsidRPr="00AA11A7">
              <w:t>fonctionnement d’un hacheur. On pourra</w:t>
            </w:r>
            <w:r>
              <w:t xml:space="preserve"> s’appuyer sur des schémas (schéma électrique, signal de commande). </w:t>
            </w:r>
          </w:p>
          <w:p w14:paraId="50B267CF" w14:textId="77777777" w:rsidR="0042418F" w:rsidRDefault="0042418F" w:rsidP="00F57AEE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En utilisant la fiche 2 – Description structurelle et technologique – visualiser le signal en PWM.</w:t>
            </w:r>
          </w:p>
          <w:p w14:paraId="73A26E49" w14:textId="014BB29A" w:rsidR="0042418F" w:rsidRPr="0036477E" w:rsidRDefault="0042418F" w:rsidP="0042418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Quelle est la fréquence de hachage ?</w:t>
            </w:r>
          </w:p>
        </w:tc>
      </w:tr>
    </w:tbl>
    <w:p w14:paraId="2D2CEAB2" w14:textId="77777777" w:rsidR="0042418F" w:rsidRDefault="0042418F" w:rsidP="0036477E"/>
    <w:p w14:paraId="39D9A484" w14:textId="77777777" w:rsidR="00C86140" w:rsidRDefault="00C86140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6C5F8E06" w14:textId="59B5FAC2" w:rsidR="009675B9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Présenter la chaîne fonctionnelle sous forme de blocs. </w:t>
            </w:r>
          </w:p>
          <w:p w14:paraId="472F3349" w14:textId="64E8A654" w:rsidR="00B51F23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Préciser la nature des flux transitant entre les blocs.</w:t>
            </w:r>
          </w:p>
          <w:p w14:paraId="24616F38" w14:textId="1CC8E07A" w:rsidR="00C86140" w:rsidRDefault="00C86140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Préciser les liens entre chaine d’information et chaine d’énergie. </w:t>
            </w:r>
          </w:p>
          <w:p w14:paraId="4C41D249" w14:textId="4056F3D7" w:rsidR="006A648A" w:rsidRDefault="006A648A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Lors de la présentation à l’examinateur, </w:t>
            </w:r>
            <w:r>
              <w:rPr>
                <w:b/>
                <w:bCs/>
              </w:rPr>
              <w:t xml:space="preserve">désigner les constituants sur </w:t>
            </w:r>
            <w:r w:rsidRPr="006A648A">
              <w:t>le système</w:t>
            </w:r>
            <w:r>
              <w:rPr>
                <w:b/>
                <w:bCs/>
              </w:rPr>
              <w:t>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1B9A111F" w14:textId="1D079577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A215B" w14:textId="77777777" w:rsidR="00367A0F" w:rsidRDefault="00367A0F" w:rsidP="00B31131">
      <w:pPr>
        <w:spacing w:line="240" w:lineRule="auto"/>
      </w:pPr>
      <w:r>
        <w:separator/>
      </w:r>
    </w:p>
  </w:endnote>
  <w:endnote w:type="continuationSeparator" w:id="0">
    <w:p w14:paraId="78AEDEED" w14:textId="77777777" w:rsidR="00367A0F" w:rsidRDefault="00367A0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977704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977704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977704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977704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977704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977704" w:rsidRDefault="0097770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977704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977704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1AB677B4" w14:textId="77777777" w:rsidR="00F00FAF" w:rsidRDefault="00F00FAF" w:rsidP="00F00FA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60488519" w14:textId="68F97A63" w:rsidR="00B31131" w:rsidRPr="00CF549E" w:rsidRDefault="0030165B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Chaine fonctionnelle</w:t>
          </w:r>
        </w:p>
      </w:tc>
    </w:tr>
  </w:tbl>
  <w:p w14:paraId="49F37A57" w14:textId="77777777" w:rsidR="00977704" w:rsidRDefault="0097770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EDA371" w14:textId="77777777" w:rsidR="00367A0F" w:rsidRDefault="00367A0F" w:rsidP="00B31131">
      <w:pPr>
        <w:spacing w:line="240" w:lineRule="auto"/>
      </w:pPr>
      <w:r>
        <w:separator/>
      </w:r>
    </w:p>
  </w:footnote>
  <w:footnote w:type="continuationSeparator" w:id="0">
    <w:p w14:paraId="3384F27F" w14:textId="77777777" w:rsidR="00367A0F" w:rsidRDefault="00367A0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77704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77704" w:rsidRDefault="00977704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77704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77704" w:rsidRDefault="00977704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77704" w:rsidRDefault="00977704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77704" w:rsidRDefault="00977704">
          <w:pPr>
            <w:pStyle w:val="En-tte"/>
          </w:pPr>
        </w:p>
      </w:tc>
    </w:tr>
  </w:tbl>
  <w:p w14:paraId="46336DF4" w14:textId="77777777" w:rsidR="00977704" w:rsidRDefault="0097770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9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0"/>
  </w:num>
  <w:num w:numId="6" w16cid:durableId="1875771740">
    <w:abstractNumId w:val="8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15A8C"/>
    <w:rsid w:val="00125A7D"/>
    <w:rsid w:val="0018474F"/>
    <w:rsid w:val="00195CB5"/>
    <w:rsid w:val="00285484"/>
    <w:rsid w:val="002939F0"/>
    <w:rsid w:val="002B5879"/>
    <w:rsid w:val="0030165B"/>
    <w:rsid w:val="0036477E"/>
    <w:rsid w:val="00367A0F"/>
    <w:rsid w:val="0042418F"/>
    <w:rsid w:val="005279D4"/>
    <w:rsid w:val="005B05C2"/>
    <w:rsid w:val="006222AB"/>
    <w:rsid w:val="006A648A"/>
    <w:rsid w:val="00742F9D"/>
    <w:rsid w:val="008C2711"/>
    <w:rsid w:val="00960D0C"/>
    <w:rsid w:val="009675B9"/>
    <w:rsid w:val="00977704"/>
    <w:rsid w:val="009816C4"/>
    <w:rsid w:val="00A447C4"/>
    <w:rsid w:val="00AA11A7"/>
    <w:rsid w:val="00B31131"/>
    <w:rsid w:val="00B51F23"/>
    <w:rsid w:val="00B74D83"/>
    <w:rsid w:val="00B86CD7"/>
    <w:rsid w:val="00BA20BE"/>
    <w:rsid w:val="00C504AC"/>
    <w:rsid w:val="00C55B82"/>
    <w:rsid w:val="00C86140"/>
    <w:rsid w:val="00D71D81"/>
    <w:rsid w:val="00DC1EFE"/>
    <w:rsid w:val="00DC25ED"/>
    <w:rsid w:val="00E2045D"/>
    <w:rsid w:val="00E21EB8"/>
    <w:rsid w:val="00E929AF"/>
    <w:rsid w:val="00F00FAF"/>
    <w:rsid w:val="00F21446"/>
    <w:rsid w:val="00F57AEE"/>
    <w:rsid w:val="00F9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383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21</cp:revision>
  <dcterms:created xsi:type="dcterms:W3CDTF">2022-12-17T10:14:00Z</dcterms:created>
  <dcterms:modified xsi:type="dcterms:W3CDTF">2024-09-16T09:41:00Z</dcterms:modified>
</cp:coreProperties>
</file>