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1A2EB322" w:rsidR="00B31131" w:rsidRPr="0036477E" w:rsidRDefault="00583E8C" w:rsidP="0036477E">
      <w:pPr>
        <w:pStyle w:val="Titre"/>
      </w:pPr>
      <w:r>
        <w:t>Modélisation d’un</w:t>
      </w:r>
      <w:r w:rsidR="000C1EC1">
        <w:t>e</w:t>
      </w:r>
      <w:r>
        <w:t xml:space="preserve"> chaîne de solides</w:t>
      </w:r>
      <w:r w:rsidR="006222AB">
        <w:t xml:space="preserve"> – </w:t>
      </w:r>
      <w:r w:rsidR="00364262">
        <w:t>20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F009F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45735003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3F16A71B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3D16B9D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41A4EC9" w14:textId="77777777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04D4C76" w14:textId="3F1403CE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Quelles sont les mobilités du mécanisme ?</w:t>
            </w:r>
            <w:r w:rsidR="00EF2749">
              <w:t xml:space="preserve"> Proposer une liaison équivalente de la </w:t>
            </w:r>
            <w:r w:rsidR="0085135D">
              <w:t xml:space="preserve">plateforme </w:t>
            </w:r>
            <w:r w:rsidR="00EF2749">
              <w:t xml:space="preserve">avec le bâti. </w:t>
            </w:r>
          </w:p>
          <w:p w14:paraId="021BDA14" w14:textId="6DB474C8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graphe de liaison</w:t>
            </w:r>
            <w:r w:rsidR="00EF2749">
              <w:t xml:space="preserve">s de l’ensemble de </w:t>
            </w:r>
            <w:r w:rsidR="0085135D">
              <w:t>la plateforme</w:t>
            </w:r>
            <w:r w:rsidR="00EF2749">
              <w:t>.</w:t>
            </w:r>
          </w:p>
          <w:p w14:paraId="6E545244" w14:textId="63D2F422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méthode (sans la mettre en œuvre) permettant de déterminer la liaison équivalente entre l</w:t>
            </w:r>
            <w:r w:rsidR="0085135D">
              <w:t xml:space="preserve">e plateau </w:t>
            </w:r>
            <w:r>
              <w:t>et le bâti.</w:t>
            </w:r>
          </w:p>
          <w:p w14:paraId="3C3C00FD" w14:textId="77777777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 degré d’hyperstatisme du modèle proposé. </w:t>
            </w:r>
          </w:p>
          <w:p w14:paraId="173E6950" w14:textId="77777777" w:rsidR="00DD452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Si le modèle est hyperstatique, expliquer l’intérêt d’avoir un modèle hyperstatique. </w:t>
            </w:r>
          </w:p>
          <w:p w14:paraId="707B23BB" w14:textId="49C5A8FC" w:rsidR="00EF2749" w:rsidRPr="0036477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</w:t>
            </w:r>
            <w:r w:rsidR="00DD452E">
              <w:t xml:space="preserve">des modifications </w:t>
            </w:r>
            <w:r>
              <w:t>permettant de rendre le modèle isostatique.</w:t>
            </w:r>
            <w:r w:rsidR="000C4AFB">
              <w:t xml:space="preserve"> On veillera à ne changer que la nature des liaisons.</w:t>
            </w:r>
          </w:p>
        </w:tc>
      </w:tr>
    </w:tbl>
    <w:p w14:paraId="58C9E991" w14:textId="77777777" w:rsidR="00F009F9" w:rsidRDefault="00F009F9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5355E6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355E6"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355E6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 xml:space="preserve">Présenter </w:t>
            </w:r>
            <w:r w:rsidR="005032A3" w:rsidRPr="005355E6">
              <w:t>l’architecture de la liaison avec un schéma cinématique</w:t>
            </w:r>
            <w:r w:rsidRPr="005355E6">
              <w:rPr>
                <w:b/>
                <w:bCs/>
              </w:rPr>
              <w:t>.</w:t>
            </w:r>
          </w:p>
          <w:p w14:paraId="68DB470C" w14:textId="4685D2E5" w:rsidR="005032A3" w:rsidRPr="005355E6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>Justifier le degré d’hyperstatisme de cette architecture.</w:t>
            </w:r>
          </w:p>
          <w:p w14:paraId="3C24EDDB" w14:textId="5E71C45D" w:rsidR="009675B9" w:rsidRPr="005355E6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Pr="005355E6" w:rsidRDefault="008C2711" w:rsidP="00B51F23">
            <w:pPr>
              <w:spacing w:line="240" w:lineRule="auto"/>
              <w:jc w:val="left"/>
            </w:pPr>
            <w:r w:rsidRPr="005355E6">
              <w:sym w:font="Wingdings" w:char="F020"/>
            </w:r>
            <w:r w:rsidRPr="005355E6">
              <w:sym w:font="Wingdings" w:char="F04F"/>
            </w:r>
            <w:r w:rsidRPr="005355E6">
              <w:t xml:space="preserve"> </w:t>
            </w:r>
            <w:r w:rsidR="00B51F23" w:rsidRPr="005355E6">
              <w:t>Pour XENS</w:t>
            </w:r>
            <w:r w:rsidRPr="005355E6">
              <w:t xml:space="preserve"> – </w:t>
            </w:r>
            <w:r w:rsidR="00B51F23" w:rsidRPr="005355E6">
              <w:t>CCINP</w:t>
            </w:r>
            <w:r w:rsidRPr="005355E6">
              <w:t xml:space="preserve"> – </w:t>
            </w:r>
            <w:r w:rsidR="00B51F23" w:rsidRPr="005355E6">
              <w:t>Centrale</w:t>
            </w:r>
            <w:r w:rsidR="00C11055" w:rsidRPr="005355E6">
              <w:t xml:space="preserve"> – CCMP </w:t>
            </w:r>
            <w:r w:rsidR="00B51F23" w:rsidRPr="005355E6">
              <w:t xml:space="preserve">: </w:t>
            </w:r>
          </w:p>
          <w:p w14:paraId="74F3FBBD" w14:textId="4D8393C6" w:rsidR="008C2711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>Donner l’objectif de</w:t>
            </w:r>
            <w:r w:rsidR="00D34F3E" w:rsidRPr="005355E6">
              <w:t xml:space="preserve">s </w:t>
            </w:r>
            <w:r w:rsidRPr="005355E6">
              <w:t>activité</w:t>
            </w:r>
            <w:r w:rsidR="00D34F3E" w:rsidRPr="005355E6">
              <w:t>s</w:t>
            </w:r>
            <w:r w:rsidRPr="005355E6">
              <w:t>.</w:t>
            </w:r>
          </w:p>
          <w:p w14:paraId="02F3D8CB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Réaliser un schéma cinématique </w:t>
            </w:r>
            <w:r w:rsidRPr="005355E6">
              <w:rPr>
                <w:b/>
                <w:bCs/>
              </w:rPr>
              <w:t>en couleur</w:t>
            </w:r>
            <w:r w:rsidRPr="005355E6">
              <w:t xml:space="preserve"> et le graphe de liaison associé.</w:t>
            </w:r>
          </w:p>
          <w:p w14:paraId="43F2A037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Déterminer en justifiant l’hyperstatisme. </w:t>
            </w:r>
          </w:p>
          <w:p w14:paraId="58B19FDC" w14:textId="3CAD331F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EF27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41163" w14:textId="77777777" w:rsidR="000E1CD8" w:rsidRDefault="000E1CD8" w:rsidP="00B31131">
      <w:pPr>
        <w:spacing w:line="240" w:lineRule="auto"/>
      </w:pPr>
      <w:r>
        <w:separator/>
      </w:r>
    </w:p>
  </w:endnote>
  <w:endnote w:type="continuationSeparator" w:id="0">
    <w:p w14:paraId="20A6C602" w14:textId="77777777" w:rsidR="000E1CD8" w:rsidRDefault="000E1CD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BC506" w14:textId="77777777" w:rsidR="0085135D" w:rsidRDefault="008513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4507C4" w14:paraId="03B9955C" w14:textId="77777777" w:rsidTr="004507C4">
      <w:tc>
        <w:tcPr>
          <w:tcW w:w="3401" w:type="dxa"/>
          <w:vAlign w:val="center"/>
        </w:tcPr>
        <w:p w14:paraId="5E2FD387" w14:textId="77777777" w:rsidR="004507C4" w:rsidRPr="00CF549E" w:rsidRDefault="004507C4" w:rsidP="004507C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BD2D8E0" w14:textId="7E98FFE7" w:rsidR="004507C4" w:rsidRPr="00A4601C" w:rsidRDefault="004507C4" w:rsidP="004507C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5135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2D70CBA" w14:textId="2F1C571B" w:rsidR="004507C4" w:rsidRDefault="0085135D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Plateforme 6 axes</w:t>
          </w:r>
          <w:bookmarkStart w:id="0" w:name="_GoBack"/>
          <w:bookmarkEnd w:id="0"/>
        </w:p>
        <w:p w14:paraId="5F0FFF14" w14:textId="77777777" w:rsidR="004507C4" w:rsidRPr="00CF549E" w:rsidRDefault="004507C4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E1CD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51466A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51466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655E5B7" w:rsidR="00B31131" w:rsidRDefault="00F009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51F5DD56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C271B7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E1C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3C71E" w14:textId="77777777" w:rsidR="000E1CD8" w:rsidRDefault="000E1CD8" w:rsidP="00B31131">
      <w:pPr>
        <w:spacing w:line="240" w:lineRule="auto"/>
      </w:pPr>
      <w:r>
        <w:separator/>
      </w:r>
    </w:p>
  </w:footnote>
  <w:footnote w:type="continuationSeparator" w:id="0">
    <w:p w14:paraId="309D32DF" w14:textId="77777777" w:rsidR="000E1CD8" w:rsidRDefault="000E1CD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E049B" w14:textId="77777777" w:rsidR="0085135D" w:rsidRDefault="008513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51466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E1CD8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51466A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E1CD8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E1CD8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E1CD8">
          <w:pPr>
            <w:pStyle w:val="En-tte"/>
          </w:pPr>
        </w:p>
      </w:tc>
    </w:tr>
  </w:tbl>
  <w:p w14:paraId="46336DF4" w14:textId="77777777" w:rsidR="005B723C" w:rsidRDefault="000E1CD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0"/>
  </w:num>
  <w:num w:numId="5">
    <w:abstractNumId w:val="15"/>
  </w:num>
  <w:num w:numId="6">
    <w:abstractNumId w:val="12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13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C1EC1"/>
    <w:rsid w:val="000C4AFB"/>
    <w:rsid w:val="000E1CD8"/>
    <w:rsid w:val="001A211C"/>
    <w:rsid w:val="001C2B07"/>
    <w:rsid w:val="002B5879"/>
    <w:rsid w:val="0030165B"/>
    <w:rsid w:val="00364262"/>
    <w:rsid w:val="0036477E"/>
    <w:rsid w:val="004507C4"/>
    <w:rsid w:val="005032A3"/>
    <w:rsid w:val="0051466A"/>
    <w:rsid w:val="005279D4"/>
    <w:rsid w:val="005355E6"/>
    <w:rsid w:val="0056578B"/>
    <w:rsid w:val="00583E8C"/>
    <w:rsid w:val="005B05C2"/>
    <w:rsid w:val="006222AB"/>
    <w:rsid w:val="00662C62"/>
    <w:rsid w:val="006A648A"/>
    <w:rsid w:val="007A0070"/>
    <w:rsid w:val="007D0DF9"/>
    <w:rsid w:val="0085135D"/>
    <w:rsid w:val="008C2711"/>
    <w:rsid w:val="009675B9"/>
    <w:rsid w:val="009816C4"/>
    <w:rsid w:val="00A447C4"/>
    <w:rsid w:val="00A81171"/>
    <w:rsid w:val="00B31131"/>
    <w:rsid w:val="00B34C83"/>
    <w:rsid w:val="00B51F23"/>
    <w:rsid w:val="00B86CD7"/>
    <w:rsid w:val="00BA20BE"/>
    <w:rsid w:val="00C11055"/>
    <w:rsid w:val="00C271B7"/>
    <w:rsid w:val="00C55B82"/>
    <w:rsid w:val="00D34F3E"/>
    <w:rsid w:val="00D71D81"/>
    <w:rsid w:val="00D968E7"/>
    <w:rsid w:val="00DC1EFE"/>
    <w:rsid w:val="00DD452E"/>
    <w:rsid w:val="00E2045D"/>
    <w:rsid w:val="00E929AF"/>
    <w:rsid w:val="00EF2749"/>
    <w:rsid w:val="00F009F9"/>
    <w:rsid w:val="00F1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ParagraphedelisteCar">
    <w:name w:val="Paragraphe de liste Car"/>
    <w:link w:val="Paragraphedeliste"/>
    <w:uiPriority w:val="34"/>
    <w:rsid w:val="00F009F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28</cp:revision>
  <dcterms:created xsi:type="dcterms:W3CDTF">2022-12-17T10:14:00Z</dcterms:created>
  <dcterms:modified xsi:type="dcterms:W3CDTF">2023-10-09T07:39:00Z</dcterms:modified>
</cp:coreProperties>
</file>