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C8051D8" w:rsidR="00B31131" w:rsidRPr="0036477E" w:rsidRDefault="00583E8C" w:rsidP="0036477E">
      <w:pPr>
        <w:pStyle w:val="Titre"/>
      </w:pPr>
      <w:r>
        <w:t>Modélisation d’un chaîne de solides</w:t>
      </w:r>
      <w:r w:rsidR="006222AB">
        <w:t xml:space="preserve"> – </w:t>
      </w:r>
      <w:r w:rsidR="005032A3">
        <w:t>15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9384AE8" w14:textId="041AFB76" w:rsidR="0056578B" w:rsidRP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B2-12</w:t>
            </w:r>
            <w:r w:rsidRPr="0056578B">
              <w:tab/>
              <w:t>Proposer un modèle cinématique à partir d'un système réel ou d'une maquette numérique.</w:t>
            </w:r>
          </w:p>
          <w:p w14:paraId="1883926A" w14:textId="0266B4F2" w:rsidR="0056578B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B2-15</w:t>
            </w:r>
            <w:r>
              <w:tab/>
              <w:t>Simplifier un modèle de mécanisme.</w:t>
            </w:r>
          </w:p>
          <w:p w14:paraId="7F5BFF15" w14:textId="77777777" w:rsidR="00A447C4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B2-16</w:t>
            </w:r>
            <w:r>
              <w:tab/>
              <w:t>Modifier un modèle pour le rendre isostatique.</w:t>
            </w:r>
          </w:p>
          <w:p w14:paraId="4CD1CD0E" w14:textId="3BCEAA44" w:rsidR="0056578B" w:rsidRPr="00FC7A85" w:rsidRDefault="0056578B" w:rsidP="0056578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6578B">
              <w:rPr>
                <w:b/>
                <w:bCs/>
              </w:rPr>
              <w:t>E2-05</w:t>
            </w:r>
            <w:r w:rsidRPr="0056578B">
              <w:tab/>
              <w:t>Produire des documents techniques adaptés à l'objectif de la communication.</w:t>
            </w:r>
          </w:p>
        </w:tc>
      </w:tr>
    </w:tbl>
    <w:p w14:paraId="67BB7AEC" w14:textId="62DB0643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6062E9CC" w:rsidR="0036477E" w:rsidRPr="00317EAE" w:rsidRDefault="005032A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</w:t>
            </w:r>
            <w:r w:rsidR="0036477E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et </w:t>
            </w: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01C05D76" w:rsidR="0036477E" w:rsidRPr="0036477E" w:rsidRDefault="007A0070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001817" wp14:editId="3050162B">
                  <wp:simplePos x="0" y="0"/>
                  <wp:positionH relativeFrom="column">
                    <wp:posOffset>4020185</wp:posOffset>
                  </wp:positionH>
                  <wp:positionV relativeFrom="paragraph">
                    <wp:posOffset>58420</wp:posOffset>
                  </wp:positionV>
                  <wp:extent cx="1767205" cy="1276350"/>
                  <wp:effectExtent l="0" t="0" r="4445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205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76ABEA4" w:rsidR="009675B9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On considère </w:t>
            </w:r>
            <w:r>
              <w:rPr>
                <w:b/>
                <w:bCs/>
              </w:rPr>
              <w:t>uniquement</w:t>
            </w:r>
            <w:r>
              <w:t xml:space="preserve"> la liaison entre le chariot et le bâti. </w:t>
            </w:r>
          </w:p>
          <w:p w14:paraId="0660B5FA" w14:textId="5CC3F08F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</w:t>
            </w:r>
            <w:r w:rsidRPr="005032A3">
              <w:rPr>
                <w:b/>
                <w:bCs/>
              </w:rPr>
              <w:t>cinématique minimal</w:t>
            </w:r>
            <w:r>
              <w:t xml:space="preserve"> modélisant la liaison entre le chariot et le bâti.</w:t>
            </w:r>
          </w:p>
          <w:p w14:paraId="2514AD84" w14:textId="60A8770C" w:rsidR="00C55B82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le schéma cinématique traduisant l’architecture de la liaison entre le bâti et le chariot (la liaison globale devra être donc décomposer en liaisons élémentaires). </w:t>
            </w:r>
          </w:p>
          <w:p w14:paraId="670A3CE0" w14:textId="40DE6153" w:rsidR="005032A3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le degré d’hyperstatisme de modèle. </w:t>
            </w:r>
          </w:p>
          <w:p w14:paraId="78A0BCBB" w14:textId="7382F365" w:rsidR="005032A3" w:rsidRPr="0036477E" w:rsidRDefault="005032A3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Justifier les choix technologiques qui ont été réalisés. </w:t>
            </w:r>
          </w:p>
        </w:tc>
      </w:tr>
    </w:tbl>
    <w:p w14:paraId="5B6F7743" w14:textId="5C6AF96B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C41D249" w14:textId="0BA58B3C" w:rsidR="006A648A" w:rsidRPr="005032A3" w:rsidRDefault="006A648A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</w:t>
            </w:r>
            <w:r w:rsidR="005032A3">
              <w:t>l’architecture de la liaison avec un schéma cinématique</w:t>
            </w:r>
            <w:r>
              <w:rPr>
                <w:b/>
                <w:bCs/>
              </w:rPr>
              <w:t>.</w:t>
            </w:r>
          </w:p>
          <w:p w14:paraId="68DB470C" w14:textId="4685D2E5" w:rsidR="005032A3" w:rsidRDefault="005032A3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Justifier le degré d’hyperstatisme de cette architecture.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41838F72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C11055">
              <w:t xml:space="preserve"> – CCMP </w:t>
            </w:r>
            <w:r w:rsidR="00B51F23">
              <w:t xml:space="preserve">: </w:t>
            </w:r>
          </w:p>
          <w:p w14:paraId="74F3FBBD" w14:textId="77777777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 l’activités.</w:t>
            </w:r>
          </w:p>
          <w:p w14:paraId="02F3D8CB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Réaliser un schéma cinématique </w:t>
            </w:r>
            <w:r w:rsidRPr="00C11055">
              <w:rPr>
                <w:b/>
                <w:bCs/>
              </w:rPr>
              <w:t>en couleur</w:t>
            </w:r>
            <w:r>
              <w:t xml:space="preserve"> et le graphe de liaison associé.</w:t>
            </w:r>
          </w:p>
          <w:p w14:paraId="43F2A037" w14:textId="77777777" w:rsidR="00C1105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Déterminer en justifiant l’hyperstatisme. </w:t>
            </w:r>
          </w:p>
          <w:p w14:paraId="58B19FDC" w14:textId="3CAD331F" w:rsidR="00C11055" w:rsidRPr="00FC7A85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Conclure (justification du besoin d’avoir un système hyperstatique, préciser les conditions d’assemblage ou de réglage de la liaison). 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86446" w14:textId="77777777" w:rsidR="001C2B07" w:rsidRDefault="001C2B07" w:rsidP="00B31131">
      <w:pPr>
        <w:spacing w:line="240" w:lineRule="auto"/>
      </w:pPr>
      <w:r>
        <w:separator/>
      </w:r>
    </w:p>
  </w:endnote>
  <w:endnote w:type="continuationSeparator" w:id="0">
    <w:p w14:paraId="6F59EA74" w14:textId="77777777" w:rsidR="001C2B07" w:rsidRDefault="001C2B07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F1DD" w14:textId="77777777" w:rsidR="00C271B7" w:rsidRDefault="00C271B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51F5DD56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Chaine </w:t>
          </w:r>
          <w:r w:rsidR="00C271B7">
            <w:rPr>
              <w:i/>
              <w:sz w:val="18"/>
            </w:rPr>
            <w:t>de solides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7B424" w14:textId="77777777" w:rsidR="001C2B07" w:rsidRDefault="001C2B07" w:rsidP="00B31131">
      <w:pPr>
        <w:spacing w:line="240" w:lineRule="auto"/>
      </w:pPr>
      <w:r>
        <w:separator/>
      </w:r>
    </w:p>
  </w:footnote>
  <w:footnote w:type="continuationSeparator" w:id="0">
    <w:p w14:paraId="5E3AE319" w14:textId="77777777" w:rsidR="001C2B07" w:rsidRDefault="001C2B07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2C88" w14:textId="77777777" w:rsidR="00C271B7" w:rsidRDefault="00C271B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C2B07"/>
    <w:rsid w:val="002B5879"/>
    <w:rsid w:val="0030165B"/>
    <w:rsid w:val="0036477E"/>
    <w:rsid w:val="005032A3"/>
    <w:rsid w:val="005279D4"/>
    <w:rsid w:val="0056578B"/>
    <w:rsid w:val="00583E8C"/>
    <w:rsid w:val="005B05C2"/>
    <w:rsid w:val="006222AB"/>
    <w:rsid w:val="006A648A"/>
    <w:rsid w:val="007A0070"/>
    <w:rsid w:val="008C2711"/>
    <w:rsid w:val="009675B9"/>
    <w:rsid w:val="009816C4"/>
    <w:rsid w:val="00A447C4"/>
    <w:rsid w:val="00B31131"/>
    <w:rsid w:val="00B51F23"/>
    <w:rsid w:val="00B86CD7"/>
    <w:rsid w:val="00BA20BE"/>
    <w:rsid w:val="00C11055"/>
    <w:rsid w:val="00C271B7"/>
    <w:rsid w:val="00C55B82"/>
    <w:rsid w:val="00D71D81"/>
    <w:rsid w:val="00D968E7"/>
    <w:rsid w:val="00DC1EFE"/>
    <w:rsid w:val="00E2045D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2023-01-15T20:10:00Z</dcterms:modified>
</cp:coreProperties>
</file>