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0FA5468A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DA63BD">
        <w:t>6</w:t>
      </w:r>
      <w:r w:rsidR="007703E4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42797A9C" w:rsidR="0036477E" w:rsidRPr="00317EAE" w:rsidRDefault="00482F4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et </w:t>
            </w:r>
            <w:r w:rsidR="005032A3"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478BFE22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49AF46B" w14:textId="77777777" w:rsidR="005032A3" w:rsidRDefault="00482F4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482F4D">
              <w:t>Repérer le pelvitrainer (qui simule l’abdomen du patient) et le laparoscope et positionner ce dernier dans le trou jaune inférieur (le plus gros).</w:t>
            </w:r>
          </w:p>
          <w:p w14:paraId="1E91B135" w14:textId="77777777" w:rsidR="00482F4D" w:rsidRPr="00482F4D" w:rsidRDefault="00482F4D" w:rsidP="00482F4D">
            <w:pPr>
              <w:pStyle w:val="Paragraphedeliste"/>
              <w:numPr>
                <w:ilvl w:val="0"/>
                <w:numId w:val="10"/>
              </w:numPr>
            </w:pPr>
            <w:r w:rsidRPr="00482F4D">
              <w:t xml:space="preserve">Comment peut-on modéliser la liaison entre le laparoscope et le pelvitrainer ? Clipser l’extrémité du robot EVOLAP sur le laparoscope. Observer qu’il n’y a pas de difficulté à positionner le laparoscope au niveau du clips. </w:t>
            </w:r>
          </w:p>
          <w:p w14:paraId="20B7CFF6" w14:textId="77777777" w:rsidR="00482F4D" w:rsidRDefault="00482F4D" w:rsidP="00482F4D">
            <w:pPr>
              <w:pStyle w:val="Paragraphedeliste"/>
              <w:numPr>
                <w:ilvl w:val="0"/>
                <w:numId w:val="10"/>
              </w:numPr>
            </w:pPr>
            <w:r w:rsidRPr="00482F4D">
              <w:t>Déplacer manuellement de gauche à droite et de bas en haut le laparoscope. Repérer la barre supérieure, le clips et un élément intermédiaire nommée cardan. Quelles sont les liaisons entre ces pièces ?</w:t>
            </w:r>
          </w:p>
          <w:p w14:paraId="00626C4B" w14:textId="77777777" w:rsidR="00482F4D" w:rsidRDefault="00482F4D" w:rsidP="00482F4D">
            <w:pPr>
              <w:pStyle w:val="Paragraphedeliste"/>
              <w:numPr>
                <w:ilvl w:val="0"/>
                <w:numId w:val="10"/>
              </w:numPr>
            </w:pPr>
            <w:r>
              <w:t xml:space="preserve">Après observation des mouvements du laparoscope et du robot, quel est le mouvement de la barre supérieure (nacelle) et du bras ? </w:t>
            </w:r>
          </w:p>
          <w:p w14:paraId="5AE13A95" w14:textId="77777777" w:rsidR="00482F4D" w:rsidRDefault="00482F4D" w:rsidP="00482F4D">
            <w:pPr>
              <w:pStyle w:val="Paragraphedeliste"/>
              <w:numPr>
                <w:ilvl w:val="0"/>
                <w:numId w:val="10"/>
              </w:numPr>
            </w:pPr>
            <w:r>
              <w:t>Expliquer comment sont réalisés ces mouvements.</w:t>
            </w:r>
          </w:p>
          <w:p w14:paraId="78A0BCBB" w14:textId="0D914EF5" w:rsidR="00482F4D" w:rsidRPr="0036477E" w:rsidRDefault="00482F4D" w:rsidP="00482F4D">
            <w:pPr>
              <w:pStyle w:val="Paragraphedeliste"/>
              <w:numPr>
                <w:ilvl w:val="0"/>
                <w:numId w:val="10"/>
              </w:numPr>
            </w:pPr>
            <w:r>
              <w:t>Vérifier que les autres liaisons intervenant entre les éléments mobiles du robot sont toutes des liaisons pivot.</w:t>
            </w:r>
          </w:p>
        </w:tc>
      </w:tr>
    </w:tbl>
    <w:p w14:paraId="6B184A24" w14:textId="77777777" w:rsidR="005011CD" w:rsidRDefault="005011CD" w:rsidP="005011C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011CD" w14:paraId="06E6B93A" w14:textId="77777777" w:rsidTr="003807B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DE1306E" w14:textId="77777777" w:rsidR="005011CD" w:rsidRPr="00317EAE" w:rsidRDefault="005011CD" w:rsidP="003807B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0BAE6C" w14:textId="77777777" w:rsidR="005011CD" w:rsidRPr="0036477E" w:rsidRDefault="005011CD" w:rsidP="003807B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3BC1464" w14:textId="77777777" w:rsidR="00482F4D" w:rsidRPr="00F07B9B" w:rsidRDefault="00482F4D" w:rsidP="00482F4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cs="Arial"/>
                <w:bCs/>
              </w:rPr>
            </w:pPr>
            <w:r w:rsidRPr="00F07B9B">
              <w:rPr>
                <w:rFonts w:cs="Arial"/>
                <w:bCs/>
              </w:rPr>
              <w:t>Compléter les schéma cinématique</w:t>
            </w:r>
            <w:r>
              <w:rPr>
                <w:rFonts w:cs="Arial"/>
                <w:bCs/>
              </w:rPr>
              <w:t>s</w:t>
            </w:r>
            <w:r w:rsidRPr="00F07B9B">
              <w:rPr>
                <w:rFonts w:cs="Arial"/>
                <w:bCs/>
              </w:rPr>
              <w:t xml:space="preserve"> modélisant le robot EVOLAP</w:t>
            </w:r>
            <w:r>
              <w:rPr>
                <w:rFonts w:cs="Arial"/>
                <w:bCs/>
              </w:rPr>
              <w:t xml:space="preserve"> (voir ci-dessous)</w:t>
            </w:r>
            <w:r w:rsidRPr="00F07B9B">
              <w:rPr>
                <w:rFonts w:cs="Arial"/>
                <w:bCs/>
              </w:rPr>
              <w:t xml:space="preserve"> équipé du laparoscope compte-tenu des observations et conclusions précédentes.</w:t>
            </w:r>
          </w:p>
          <w:p w14:paraId="71672B06" w14:textId="77777777" w:rsidR="00482F4D" w:rsidRPr="00F07B9B" w:rsidRDefault="00482F4D" w:rsidP="00482F4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cs="Arial"/>
                <w:bCs/>
              </w:rPr>
            </w:pPr>
            <w:r w:rsidRPr="00F07B9B">
              <w:rPr>
                <w:rFonts w:cs="Arial"/>
                <w:bCs/>
              </w:rPr>
              <w:t>Réaliser un graphe des liaisons relatif à ce modèle. Donner le nombre de cycles, le nombre de mobilités (utiles et internes) et en déduire le degré d’hyperstatisme.</w:t>
            </w:r>
          </w:p>
          <w:p w14:paraId="763914FA" w14:textId="1DEA7832" w:rsidR="005011CD" w:rsidRPr="0036477E" w:rsidRDefault="00482F4D" w:rsidP="00482F4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07B9B">
              <w:rPr>
                <w:rFonts w:cs="Arial"/>
                <w:bCs/>
              </w:rPr>
              <w:t>Repérer en bougeant le système à quoi corresponde</w:t>
            </w:r>
            <w:r>
              <w:rPr>
                <w:rFonts w:cs="Arial"/>
                <w:bCs/>
              </w:rPr>
              <w:t>nt</w:t>
            </w:r>
            <w:r w:rsidRPr="00F07B9B">
              <w:rPr>
                <w:rFonts w:cs="Arial"/>
                <w:bCs/>
              </w:rPr>
              <w:t xml:space="preserve"> ces degrés de mobilités.</w:t>
            </w:r>
          </w:p>
        </w:tc>
      </w:tr>
    </w:tbl>
    <w:p w14:paraId="2FDBB4F1" w14:textId="4FC4E14B" w:rsidR="00DB1967" w:rsidRDefault="00DB1967" w:rsidP="00DB1967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4F03DD9A" wp14:editId="47C72A26">
            <wp:extent cx="4415383" cy="3550236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92" t="541" r="6803" b="4184"/>
                    <a:stretch/>
                  </pic:blipFill>
                  <pic:spPr bwMode="auto">
                    <a:xfrm>
                      <a:off x="0" y="0"/>
                      <a:ext cx="4432786" cy="356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99504" w14:textId="77777777" w:rsidR="004A6E95" w:rsidRPr="0056426A" w:rsidRDefault="004A6E95" w:rsidP="004A6E95">
      <w:pPr>
        <w:jc w:val="center"/>
      </w:pPr>
    </w:p>
    <w:tbl>
      <w:tblPr>
        <w:tblStyle w:val="Grilledutableau"/>
        <w:tblW w:w="0" w:type="auto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706"/>
        <w:gridCol w:w="9478"/>
      </w:tblGrid>
      <w:tr w:rsidR="004A6E95" w14:paraId="230E2542" w14:textId="77777777" w:rsidTr="00296E08">
        <w:trPr>
          <w:cantSplit/>
          <w:trHeight w:val="1820"/>
        </w:trPr>
        <w:tc>
          <w:tcPr>
            <w:tcW w:w="706" w:type="dxa"/>
            <w:shd w:val="clear" w:color="auto" w:fill="EDEDED" w:themeFill="accent3" w:themeFillTint="33"/>
            <w:textDirection w:val="btLr"/>
            <w:vAlign w:val="center"/>
          </w:tcPr>
          <w:p w14:paraId="154F949E" w14:textId="3F11E971" w:rsidR="004A6E95" w:rsidRPr="00F07B9B" w:rsidRDefault="00DA63BD" w:rsidP="00DA63BD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lastRenderedPageBreak/>
              <w:t>Modélisation</w:t>
            </w:r>
          </w:p>
        </w:tc>
        <w:tc>
          <w:tcPr>
            <w:tcW w:w="9488" w:type="dxa"/>
            <w:shd w:val="clear" w:color="auto" w:fill="EDEDED" w:themeFill="accent3" w:themeFillTint="33"/>
            <w:vAlign w:val="center"/>
          </w:tcPr>
          <w:p w14:paraId="184DBB13" w14:textId="2200B128" w:rsidR="00DA63BD" w:rsidRPr="00DA63BD" w:rsidRDefault="00DA63BD" w:rsidP="00DA63BD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9053A4E" w14:textId="79E9C594" w:rsidR="004A6E95" w:rsidRDefault="004A6E95" w:rsidP="004A6E95">
            <w:pPr>
              <w:pStyle w:val="Paragraphedeliste"/>
              <w:numPr>
                <w:ilvl w:val="0"/>
                <w:numId w:val="12"/>
              </w:numPr>
              <w:spacing w:line="240" w:lineRule="auto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E528479" wp14:editId="6EB118DB">
                  <wp:simplePos x="0" y="0"/>
                  <wp:positionH relativeFrom="column">
                    <wp:posOffset>4119245</wp:posOffset>
                  </wp:positionH>
                  <wp:positionV relativeFrom="paragraph">
                    <wp:posOffset>360680</wp:posOffset>
                  </wp:positionV>
                  <wp:extent cx="1739900" cy="1397635"/>
                  <wp:effectExtent l="0" t="0" r="0" b="0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Lancer le logiciel SolidWorks et ouvrir le fichier EVOLAP_assemblage_incomplet.sldasm. Dans ce modèle numérique, toute la partie robot a été assemblée. Il ne manque que les pièces cardan et laparoscope qui ne sont pas assemblées.</w:t>
            </w:r>
          </w:p>
          <w:p w14:paraId="489A920F" w14:textId="77777777" w:rsidR="004A6E95" w:rsidRDefault="004A6E95" w:rsidP="004A6E95">
            <w:pPr>
              <w:pStyle w:val="Paragraphedeliste"/>
              <w:numPr>
                <w:ilvl w:val="0"/>
                <w:numId w:val="12"/>
              </w:numPr>
              <w:spacing w:line="240" w:lineRule="auto"/>
            </w:pPr>
            <w:r>
              <w:t xml:space="preserve">Dans le menu assemblage de SolidWorks, cliquer sur </w:t>
            </w:r>
            <w:r>
              <w:rPr>
                <w:noProof/>
                <w:lang w:eastAsia="fr-FR"/>
              </w:rPr>
              <w:drawing>
                <wp:inline distT="0" distB="0" distL="0" distR="0" wp14:anchorId="1B136FFD" wp14:editId="53BBFC13">
                  <wp:extent cx="324091" cy="263030"/>
                  <wp:effectExtent l="0" t="0" r="0" b="3810"/>
                  <wp:docPr id="8" name="Image 8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Une image contenant text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86" cy="2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puis sélectionner le tube laparoscope et ensuite le Point 1 centre du disque jaune et ensuite sur Coaxiale. Le tube se place automatiquement. Valider. On a réalisé une liaison sphère-cylindre (vous pouvez tester en déplaçant à l’aide de </w:t>
            </w:r>
            <w:r>
              <w:rPr>
                <w:noProof/>
                <w:lang w:eastAsia="fr-FR"/>
              </w:rPr>
              <w:drawing>
                <wp:inline distT="0" distB="0" distL="0" distR="0" wp14:anchorId="6DC24376" wp14:editId="50A2E88C">
                  <wp:extent cx="277792" cy="324692"/>
                  <wp:effectExtent l="0" t="0" r="8255" b="0"/>
                  <wp:docPr id="1" name="Image 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text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41" cy="329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les mouvements possibles). Pour supprimer une liaison, il faut cliquer en bas dans l’arbre de création du menu gauche sur </w:t>
            </w:r>
            <w:r>
              <w:rPr>
                <w:noProof/>
                <w:lang w:eastAsia="fr-FR"/>
              </w:rPr>
              <w:drawing>
                <wp:inline distT="0" distB="0" distL="0" distR="0" wp14:anchorId="14C0253E" wp14:editId="2A6181F5">
                  <wp:extent cx="625033" cy="141136"/>
                  <wp:effectExtent l="0" t="0" r="381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82" cy="14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et cliquer sur la contrainte souhaitée puis la supprimer ou la modifier.</w:t>
            </w:r>
          </w:p>
          <w:p w14:paraId="6CE22D7A" w14:textId="77777777" w:rsidR="004A6E95" w:rsidRDefault="004A6E95" w:rsidP="004A6E95">
            <w:pPr>
              <w:pStyle w:val="Paragraphedeliste"/>
              <w:numPr>
                <w:ilvl w:val="0"/>
                <w:numId w:val="12"/>
              </w:numPr>
              <w:spacing w:line="240" w:lineRule="auto"/>
              <w:rPr>
                <w:noProof/>
              </w:rPr>
            </w:pPr>
            <w:r>
              <w:t>Imposer en plus de ce contact une distance fixe de 9 cm entre le point 1 du disque jaune et le point milieu au niveau du clips pour positionner correctement le laparoscope puis supprimer cette contrainte.</w:t>
            </w:r>
          </w:p>
          <w:p w14:paraId="3BF78DF8" w14:textId="77777777" w:rsidR="004A6E95" w:rsidRPr="00D06B75" w:rsidRDefault="004A6E95" w:rsidP="004A6E95">
            <w:pPr>
              <w:pStyle w:val="Paragraphedeliste"/>
              <w:numPr>
                <w:ilvl w:val="0"/>
                <w:numId w:val="12"/>
              </w:numPr>
              <w:spacing w:line="240" w:lineRule="auto"/>
              <w:rPr>
                <w:noProof/>
              </w:rPr>
            </w:pPr>
            <w:r>
              <w:t>Mettre en place les liaisons manquantes entre le laparoscope, le cardan et le bras court.</w:t>
            </w:r>
            <w:r>
              <w:rPr>
                <w:noProof/>
              </w:rPr>
              <w:t xml:space="preserve"> Que pouvez-vous conclure vis-à-vis de la difficulté à mettre en place les liaisons ?</w:t>
            </w:r>
          </w:p>
        </w:tc>
      </w:tr>
    </w:tbl>
    <w:p w14:paraId="70B8175C" w14:textId="77777777" w:rsidR="004A6E95" w:rsidRPr="0056426A" w:rsidRDefault="004A6E95" w:rsidP="004A6E95"/>
    <w:tbl>
      <w:tblPr>
        <w:tblStyle w:val="Grilledutableau"/>
        <w:tblW w:w="0" w:type="auto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706"/>
        <w:gridCol w:w="9478"/>
      </w:tblGrid>
      <w:tr w:rsidR="004A6E95" w14:paraId="3CB051D4" w14:textId="77777777" w:rsidTr="00296E08">
        <w:trPr>
          <w:cantSplit/>
          <w:trHeight w:val="1820"/>
        </w:trPr>
        <w:tc>
          <w:tcPr>
            <w:tcW w:w="706" w:type="dxa"/>
            <w:shd w:val="clear" w:color="auto" w:fill="EDEDED" w:themeFill="accent3" w:themeFillTint="33"/>
            <w:textDirection w:val="btLr"/>
            <w:vAlign w:val="center"/>
          </w:tcPr>
          <w:p w14:paraId="7FD92444" w14:textId="4EF22C96" w:rsidR="004A6E95" w:rsidRPr="00F07B9B" w:rsidRDefault="00DA63BD" w:rsidP="00DA63BD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Modélisation</w:t>
            </w:r>
          </w:p>
        </w:tc>
        <w:tc>
          <w:tcPr>
            <w:tcW w:w="9488" w:type="dxa"/>
            <w:shd w:val="clear" w:color="auto" w:fill="EDEDED" w:themeFill="accent3" w:themeFillTint="33"/>
            <w:vAlign w:val="center"/>
          </w:tcPr>
          <w:p w14:paraId="52DEF4D5" w14:textId="1D7993B9" w:rsidR="00DA63BD" w:rsidRPr="00DA63BD" w:rsidRDefault="00DA63BD" w:rsidP="00DA63BD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48513E16" w14:textId="3BA5634A" w:rsidR="004A6E95" w:rsidRDefault="004A6E95" w:rsidP="004A6E95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>
              <w:t xml:space="preserve">Aller dans le menu Meca3D </w:t>
            </w:r>
            <w:r>
              <w:rPr>
                <w:noProof/>
                <w:lang w:eastAsia="fr-FR"/>
              </w:rPr>
              <w:drawing>
                <wp:inline distT="0" distB="0" distL="0" distR="0" wp14:anchorId="79C363F3" wp14:editId="57DE5A36">
                  <wp:extent cx="187683" cy="135364"/>
                  <wp:effectExtent l="0" t="0" r="317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3605" t="11601" r="24774" b="17288"/>
                          <a:stretch/>
                        </pic:blipFill>
                        <pic:spPr bwMode="auto">
                          <a:xfrm>
                            <a:off x="0" y="0"/>
                            <a:ext cx="187822" cy="135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et cliquer droit puis Modifier sur chaque liaison qui pose problème </w:t>
            </w:r>
            <w:r>
              <w:rPr>
                <w:noProof/>
                <w:lang w:eastAsia="fr-FR"/>
              </w:rPr>
              <w:drawing>
                <wp:inline distT="0" distB="0" distL="0" distR="0" wp14:anchorId="0837AA0E" wp14:editId="5A8385CB">
                  <wp:extent cx="855980" cy="320227"/>
                  <wp:effectExtent l="0" t="0" r="1270" b="3810"/>
                  <wp:docPr id="4" name="Image 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texte&#10;&#10;Description générée automatiquement"/>
                          <pic:cNvPicPr/>
                        </pic:nvPicPr>
                        <pic:blipFill rotWithShape="1">
                          <a:blip r:embed="rId13"/>
                          <a:srcRect l="7484" t="5148" r="12468" b="9587"/>
                          <a:stretch/>
                        </pic:blipFill>
                        <pic:spPr bwMode="auto">
                          <a:xfrm>
                            <a:off x="0" y="0"/>
                            <a:ext cx="872431" cy="326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>. Cliquer sur Suivant/Suivant puis sur la contrainte ajoutée (un drapeau vert doit apparaître). Le modèle est ainsi prêt.</w:t>
            </w:r>
          </w:p>
          <w:p w14:paraId="6FC7B5B8" w14:textId="77777777" w:rsidR="004A6E95" w:rsidRDefault="004A6E95" w:rsidP="004A6E95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>
              <w:t>Cliquer droit sur Analyse/Graphe de structure. Déterminer le nombre de cycles.</w:t>
            </w:r>
          </w:p>
          <w:p w14:paraId="5B934AFA" w14:textId="77777777" w:rsidR="004A6E95" w:rsidRPr="00D06B75" w:rsidRDefault="004A6E95" w:rsidP="004A6E95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>
              <w:t>Cliquer droit sur Analyse/hyperstaticité. Relever le degré d’hyperstatisme. L’outil permet de proposer une modification des liaisons cochées pour réduire le degré d’hyperstatisme. Cocher les liaisons Pivot20, Pivot19 et Linéaire annulaire 1 et cliquer sur Analyser. Que constate-t-on ?</w:t>
            </w:r>
          </w:p>
        </w:tc>
      </w:tr>
    </w:tbl>
    <w:p w14:paraId="53401944" w14:textId="77777777" w:rsidR="004A6E95" w:rsidRPr="0056426A" w:rsidRDefault="004A6E95" w:rsidP="004A6E95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90"/>
        <w:gridCol w:w="9394"/>
      </w:tblGrid>
      <w:tr w:rsidR="004A6E95" w14:paraId="41B68B01" w14:textId="77777777" w:rsidTr="00296E08">
        <w:trPr>
          <w:cantSplit/>
          <w:trHeight w:val="1134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14:paraId="5D162B14" w14:textId="77777777" w:rsidR="004A6E95" w:rsidRPr="00F07B9B" w:rsidRDefault="004A6E95" w:rsidP="00296E08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  <w:p w14:paraId="367F9541" w14:textId="77777777" w:rsidR="004A6E95" w:rsidRPr="00F07B9B" w:rsidRDefault="004A6E95" w:rsidP="00296E08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468" w:type="dxa"/>
            <w:shd w:val="clear" w:color="auto" w:fill="FFDDDD"/>
          </w:tcPr>
          <w:p w14:paraId="578DA32C" w14:textId="77777777" w:rsidR="004A6E95" w:rsidRDefault="004A6E95" w:rsidP="004A6E95">
            <w:pPr>
              <w:pStyle w:val="Paragraphedeliste"/>
              <w:numPr>
                <w:ilvl w:val="0"/>
                <w:numId w:val="15"/>
              </w:numPr>
              <w:spacing w:line="240" w:lineRule="auto"/>
              <w:rPr>
                <w:rFonts w:cs="Arial"/>
                <w:bCs/>
              </w:rPr>
            </w:pPr>
            <w:r w:rsidRPr="008E76CC">
              <w:rPr>
                <w:rFonts w:cs="Arial"/>
                <w:bCs/>
              </w:rPr>
              <w:t>Faire le bilan du degré d’hyperstatisme et déterminer dans quels cycles des contraintes apparaissent. Se référer à la mise en place des liaisons et à l’assemblage pour déterminer le degré d’hyperstatisme dans le cycle faisant intervenir le laparoscope. Quel est l’intérêt pour l’utilisateur qui doit mettre en place le laparoscope ?</w:t>
            </w:r>
          </w:p>
          <w:p w14:paraId="6FB9B08A" w14:textId="77777777" w:rsidR="004A6E95" w:rsidRPr="008E76CC" w:rsidRDefault="004A6E95" w:rsidP="004A6E95">
            <w:pPr>
              <w:pStyle w:val="Paragraphedeliste"/>
              <w:numPr>
                <w:ilvl w:val="0"/>
                <w:numId w:val="15"/>
              </w:numPr>
              <w:spacing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À</w:t>
            </w:r>
            <w:r w:rsidRPr="008E76CC">
              <w:rPr>
                <w:rFonts w:cs="Arial"/>
                <w:bCs/>
              </w:rPr>
              <w:t xml:space="preserve"> quoi sert le deuxième parallélogramme vertical ? Proposer des modifications de liaisons ou de structure permettant d’obtenir un modèle isostatique. Vous pouvez cocher les liaisons pivot dans le menu </w:t>
            </w:r>
            <w:r>
              <w:rPr>
                <w:rFonts w:cs="Arial"/>
                <w:bCs/>
              </w:rPr>
              <w:t>h</w:t>
            </w:r>
            <w:r w:rsidRPr="008E76CC">
              <w:rPr>
                <w:rFonts w:cs="Arial"/>
                <w:bCs/>
              </w:rPr>
              <w:t>yperstaticité pour tester vos propositions. Quel est l’intérêt d’avoir un modèle hyperstatique pour le robot ?</w:t>
            </w:r>
          </w:p>
        </w:tc>
      </w:tr>
    </w:tbl>
    <w:p w14:paraId="609DCA87" w14:textId="77777777" w:rsidR="004A6E95" w:rsidRDefault="004A6E95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232FFD6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</w:t>
            </w:r>
            <w:r w:rsidR="00CE21CF">
              <w:t xml:space="preserve">es </w:t>
            </w:r>
            <w:r w:rsidR="005032A3">
              <w:t>liaison</w:t>
            </w:r>
            <w:r w:rsidR="00CE21CF">
              <w:t>s</w:t>
            </w:r>
            <w:r w:rsidR="005032A3">
              <w:t xml:space="preserve">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DEEE" w14:textId="77777777" w:rsidR="00212691" w:rsidRDefault="00212691" w:rsidP="00B31131">
      <w:pPr>
        <w:spacing w:line="240" w:lineRule="auto"/>
      </w:pPr>
      <w:r>
        <w:separator/>
      </w:r>
    </w:p>
  </w:endnote>
  <w:endnote w:type="continuationSeparator" w:id="0">
    <w:p w14:paraId="0CD82145" w14:textId="77777777" w:rsidR="00212691" w:rsidRDefault="0021269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4A6E95" w14:paraId="3AA16398" w14:textId="77777777" w:rsidTr="00296E08">
      <w:tc>
        <w:tcPr>
          <w:tcW w:w="3401" w:type="dxa"/>
          <w:vAlign w:val="center"/>
        </w:tcPr>
        <w:p w14:paraId="14B294D9" w14:textId="77777777" w:rsidR="004A6E95" w:rsidRPr="00CF549E" w:rsidRDefault="004A6E95" w:rsidP="004A6E9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22050321" w14:textId="77777777" w:rsidR="004A6E95" w:rsidRPr="00A4601C" w:rsidRDefault="004A6E95" w:rsidP="004A6E9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555C89A" w14:textId="77777777" w:rsidR="004A6E95" w:rsidRDefault="004A6E95" w:rsidP="004A6E9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Evolap</w:t>
          </w:r>
        </w:p>
        <w:p w14:paraId="36FD9DF4" w14:textId="77777777" w:rsidR="004A6E95" w:rsidRPr="00CF549E" w:rsidRDefault="004A6E95" w:rsidP="004A6E9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Pr="004A6E95" w:rsidRDefault="00000000" w:rsidP="004A6E9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652C40C" w:rsidR="00B31131" w:rsidRDefault="002746F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Evolap</w:t>
          </w:r>
        </w:p>
        <w:p w14:paraId="60488519" w14:textId="48C46AF9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7703E4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CAB0" w14:textId="77777777" w:rsidR="00212691" w:rsidRDefault="00212691" w:rsidP="00B31131">
      <w:pPr>
        <w:spacing w:line="240" w:lineRule="auto"/>
      </w:pPr>
      <w:r>
        <w:separator/>
      </w:r>
    </w:p>
  </w:footnote>
  <w:footnote w:type="continuationSeparator" w:id="0">
    <w:p w14:paraId="136ADE47" w14:textId="77777777" w:rsidR="00212691" w:rsidRDefault="0021269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572E"/>
    <w:multiLevelType w:val="hybridMultilevel"/>
    <w:tmpl w:val="B450140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9"/>
  </w:num>
  <w:num w:numId="2" w16cid:durableId="349140701">
    <w:abstractNumId w:val="13"/>
  </w:num>
  <w:num w:numId="3" w16cid:durableId="1068115225">
    <w:abstractNumId w:val="3"/>
  </w:num>
  <w:num w:numId="4" w16cid:durableId="1758943235">
    <w:abstractNumId w:val="0"/>
  </w:num>
  <w:num w:numId="5" w16cid:durableId="621351689">
    <w:abstractNumId w:val="14"/>
  </w:num>
  <w:num w:numId="6" w16cid:durableId="1875771740">
    <w:abstractNumId w:val="11"/>
  </w:num>
  <w:num w:numId="7" w16cid:durableId="1585987490">
    <w:abstractNumId w:val="8"/>
  </w:num>
  <w:num w:numId="8" w16cid:durableId="1716468734">
    <w:abstractNumId w:val="5"/>
  </w:num>
  <w:num w:numId="9" w16cid:durableId="1127285352">
    <w:abstractNumId w:val="4"/>
  </w:num>
  <w:num w:numId="10" w16cid:durableId="2004896472">
    <w:abstractNumId w:val="6"/>
  </w:num>
  <w:num w:numId="11" w16cid:durableId="1974167127">
    <w:abstractNumId w:val="10"/>
  </w:num>
  <w:num w:numId="12" w16cid:durableId="213542422">
    <w:abstractNumId w:val="7"/>
  </w:num>
  <w:num w:numId="13" w16cid:durableId="800803897">
    <w:abstractNumId w:val="1"/>
  </w:num>
  <w:num w:numId="14" w16cid:durableId="233441347">
    <w:abstractNumId w:val="12"/>
  </w:num>
  <w:num w:numId="15" w16cid:durableId="664553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1043"/>
    <w:rsid w:val="00212691"/>
    <w:rsid w:val="002746FD"/>
    <w:rsid w:val="002B5879"/>
    <w:rsid w:val="0030165B"/>
    <w:rsid w:val="0036477E"/>
    <w:rsid w:val="004503EB"/>
    <w:rsid w:val="00482F4D"/>
    <w:rsid w:val="004A6E95"/>
    <w:rsid w:val="005011CD"/>
    <w:rsid w:val="005032A3"/>
    <w:rsid w:val="005279D4"/>
    <w:rsid w:val="0056578B"/>
    <w:rsid w:val="00583E8C"/>
    <w:rsid w:val="005B05C2"/>
    <w:rsid w:val="006222AB"/>
    <w:rsid w:val="006A648A"/>
    <w:rsid w:val="007703E4"/>
    <w:rsid w:val="007A0070"/>
    <w:rsid w:val="008C2711"/>
    <w:rsid w:val="008C6447"/>
    <w:rsid w:val="009675B9"/>
    <w:rsid w:val="009816C4"/>
    <w:rsid w:val="00A447C4"/>
    <w:rsid w:val="00B31131"/>
    <w:rsid w:val="00B51F23"/>
    <w:rsid w:val="00B86CD7"/>
    <w:rsid w:val="00BA20BE"/>
    <w:rsid w:val="00C11055"/>
    <w:rsid w:val="00C55B82"/>
    <w:rsid w:val="00CE21CF"/>
    <w:rsid w:val="00D71D81"/>
    <w:rsid w:val="00D968E7"/>
    <w:rsid w:val="00DA63BD"/>
    <w:rsid w:val="00DB1967"/>
    <w:rsid w:val="00DC1EFE"/>
    <w:rsid w:val="00E2045D"/>
    <w:rsid w:val="00E929A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ParagraphedelisteCar">
    <w:name w:val="Paragraphe de liste Car"/>
    <w:link w:val="Paragraphedeliste"/>
    <w:uiPriority w:val="34"/>
    <w:rsid w:val="00482F4D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dcterms:created xsi:type="dcterms:W3CDTF">2022-12-17T10:14:00Z</dcterms:created>
  <dcterms:modified xsi:type="dcterms:W3CDTF">2023-01-19T20:06:00Z</dcterms:modified>
</cp:coreProperties>
</file>