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5762" w14:textId="77777777" w:rsidR="00CA01B9" w:rsidRPr="0036477E" w:rsidRDefault="00CA01B9" w:rsidP="00CA01B9">
      <w:pPr>
        <w:pStyle w:val="Titre"/>
      </w:pPr>
      <w:r>
        <w:t>Détermination des lois de mouvement – 60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p w14:paraId="75E8A751" w14:textId="77777777" w:rsidR="00D13807" w:rsidRDefault="00D13807" w:rsidP="00D13807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D13807" w14:paraId="12F7B705" w14:textId="77777777" w:rsidTr="007F010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967C183" w14:textId="77777777" w:rsidR="00D13807" w:rsidRPr="00317EAE" w:rsidRDefault="00D13807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A1540C3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13807">
              <w:t xml:space="preserve">Analyser les stratégies </w:t>
            </w:r>
            <w:r>
              <w:t>de ralliement avec trapèze.</w:t>
            </w:r>
          </w:p>
          <w:p w14:paraId="15434E11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lois de commandes de chacun des axes pour </w:t>
            </w:r>
            <w:r w:rsidR="00F80C55">
              <w:t>ces stratégies de ralliement.</w:t>
            </w:r>
          </w:p>
          <w:p w14:paraId="7141C559" w14:textId="77777777" w:rsidR="00F80C5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calculée avec la commande proposée par le logiciel.</w:t>
            </w:r>
          </w:p>
          <w:p w14:paraId="07383937" w14:textId="50B0165B" w:rsidR="00F80C55" w:rsidRPr="00FC7A8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avec le déplacement réel du bras beta.</w:t>
            </w:r>
          </w:p>
        </w:tc>
      </w:tr>
    </w:tbl>
    <w:p w14:paraId="1F38C35B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34D3" w14:paraId="0F5C6E83" w14:textId="77777777" w:rsidTr="007F010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FD33FE" w14:textId="233FC550" w:rsidR="000834D3" w:rsidRPr="00317EAE" w:rsidRDefault="000834D3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C04C8D" w14:textId="2C2A00C2" w:rsidR="000834D3" w:rsidRDefault="000834D3" w:rsidP="007F0108">
            <w:pPr>
              <w:pStyle w:val="Activits"/>
            </w:pPr>
            <w:r>
              <w:t xml:space="preserve"> </w:t>
            </w:r>
            <w:r w:rsidR="003248FD">
              <w:t>Lois géométriques</w:t>
            </w:r>
          </w:p>
          <w:p w14:paraId="3CD8EB00" w14:textId="6FF04FFF" w:rsidR="000834D3" w:rsidRDefault="000834D3" w:rsidP="007F0108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>Réaliser un schéma cinématique minimal paramétré du Bras Beta.</w:t>
            </w:r>
          </w:p>
          <w:p w14:paraId="5D565F23" w14:textId="77777777" w:rsidR="000834D3" w:rsidRPr="003248FD" w:rsidRDefault="000834D3" w:rsidP="000834D3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Exprimer le vecteur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OP</m:t>
                  </m:r>
                </m:e>
              </m:acc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O</m:t>
              </m:r>
            </m:oMath>
            <w:r>
              <w:rPr>
                <w:rFonts w:eastAsiaTheme="minorEastAsia"/>
              </w:rPr>
              <w:t xml:space="preserve"> origine du repère 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 xml:space="preserve"> extrémité de l’effecteur) en fonction des paramètres.</w:t>
            </w:r>
          </w:p>
          <w:p w14:paraId="1778C64E" w14:textId="0EEF8514" w:rsidR="003248FD" w:rsidRPr="0036477E" w:rsidRDefault="003248FD" w:rsidP="003248FD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Soit le point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en fonction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5AC381B2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87C34" w14:paraId="31A29A49" w14:textId="77777777" w:rsidTr="007F0108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EC1812" w14:textId="1A7E8FF6" w:rsidR="00587C34" w:rsidRPr="00317EAE" w:rsidRDefault="00587C34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 et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643F0F" w14:textId="41BE1A6A" w:rsidR="00587C34" w:rsidRPr="0036477E" w:rsidRDefault="003D369C" w:rsidP="00140DA3">
            <w:pPr>
              <w:pStyle w:val="Activits"/>
            </w:pPr>
            <w:r>
              <w:t>Lois de mouvement</w:t>
            </w:r>
          </w:p>
          <w:p w14:paraId="4AD3F818" w14:textId="77777777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605BA43" wp14:editId="64C76AB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Ecrire la fonction </w:t>
            </w:r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 xml:space="preserve">. </w:t>
            </w:r>
          </w:p>
          <w:p w14:paraId="40E17BCC" w14:textId="0E05F4D0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55077C">
              <w:rPr>
                <w:rFonts w:ascii="Consolas" w:eastAsiaTheme="minorEastAsia" w:hAnsi="Consolas"/>
              </w:rPr>
              <w:t>,dt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25571B1A" w14:textId="1CBC9099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</w:t>
            </w:r>
            <w:r w:rsidR="0055077C">
              <w:rPr>
                <w:rFonts w:ascii="Consolas" w:eastAsiaTheme="minorEastAsia" w:hAnsi="Consolas"/>
              </w:rPr>
              <w:t>dt</w:t>
            </w:r>
            <w:r>
              <w:t> s ;</w:t>
            </w:r>
          </w:p>
          <w:p w14:paraId="19B76DB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2CF7F073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3ED03AC1" w14:textId="7777777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BC0E1C7" w14:textId="1AD54099" w:rsidR="00587C34" w:rsidRPr="00587C34" w:rsidRDefault="00587C34" w:rsidP="00587C3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de l’axe de rotation, </w:t>
            </w:r>
            <w:r w:rsidRPr="004825AC">
              <w:rPr>
                <w:rFonts w:cstheme="minorHAnsi"/>
              </w:rPr>
              <w:t>pour un angle de 90°.</w:t>
            </w:r>
          </w:p>
        </w:tc>
      </w:tr>
    </w:tbl>
    <w:p w14:paraId="59EF7390" w14:textId="77777777" w:rsidR="00587C34" w:rsidRDefault="00587C34" w:rsidP="0036477E"/>
    <w:p w14:paraId="7E2CA38C" w14:textId="0021DCB4" w:rsidR="00F4150B" w:rsidRDefault="0097634D" w:rsidP="0097634D">
      <w:r>
        <w:t xml:space="preserve">Le bras beta propose différentes stratégies de </w:t>
      </w:r>
      <w:r w:rsidR="00F4150B">
        <w:t>ralliement pour joindre deux pièces :</w:t>
      </w:r>
    </w:p>
    <w:p w14:paraId="1A0A4F5C" w14:textId="7CAC4514" w:rsidR="00F4150B" w:rsidRDefault="00F4150B" w:rsidP="00F4150B">
      <w:pPr>
        <w:pStyle w:val="Paragraphedeliste"/>
        <w:numPr>
          <w:ilvl w:val="0"/>
          <w:numId w:val="12"/>
        </w:numPr>
      </w:pPr>
      <w:r>
        <w:t>échelon de position ;</w:t>
      </w:r>
    </w:p>
    <w:p w14:paraId="03DD78B7" w14:textId="3B55C8D4" w:rsidR="00F4150B" w:rsidRDefault="00F4150B" w:rsidP="00F4150B">
      <w:pPr>
        <w:pStyle w:val="Paragraphedeliste"/>
        <w:numPr>
          <w:ilvl w:val="0"/>
          <w:numId w:val="12"/>
        </w:numPr>
      </w:pPr>
      <w:r>
        <w:t>rampe de position avec ou sans synchronisation ;</w:t>
      </w:r>
    </w:p>
    <w:p w14:paraId="5B15D345" w14:textId="520A1508" w:rsidR="00F4150B" w:rsidRPr="00666FA0" w:rsidRDefault="00F4150B" w:rsidP="00F4150B">
      <w:pPr>
        <w:pStyle w:val="Paragraphedeliste"/>
        <w:numPr>
          <w:ilvl w:val="0"/>
          <w:numId w:val="12"/>
        </w:numPr>
        <w:rPr>
          <w:b/>
          <w:bCs/>
        </w:rPr>
      </w:pPr>
      <w:r w:rsidRPr="00666FA0">
        <w:rPr>
          <w:b/>
          <w:bCs/>
        </w:rPr>
        <w:t>trapèze de vitesse avec ou sans synchronisation ;</w:t>
      </w:r>
    </w:p>
    <w:p w14:paraId="11F76690" w14:textId="7E8C8C58" w:rsidR="00F4150B" w:rsidRPr="0036477E" w:rsidRDefault="00F4150B" w:rsidP="00F4150B">
      <w:pPr>
        <w:pStyle w:val="Paragraphedeliste"/>
        <w:numPr>
          <w:ilvl w:val="0"/>
          <w:numId w:val="12"/>
        </w:numPr>
      </w:pPr>
      <w:r>
        <w:t>sinus de vitesse avec ou sans synchronisation.</w:t>
      </w:r>
    </w:p>
    <w:p w14:paraId="487440F0" w14:textId="77777777" w:rsidR="00587C34" w:rsidRDefault="00587C3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DF166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13AB57D" w:rsidR="0036477E" w:rsidRPr="00317EAE" w:rsidRDefault="00DF1668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 xml:space="preserve">Analyser et </w:t>
            </w:r>
            <w:r w:rsidR="000A60CB"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8A01E85" w14:textId="15AE0067" w:rsidR="000A60CB" w:rsidRDefault="00140DA3" w:rsidP="00140DA3">
            <w:pPr>
              <w:pStyle w:val="Activits"/>
            </w:pPr>
            <w:r>
              <w:t xml:space="preserve">  </w:t>
            </w:r>
          </w:p>
          <w:p w14:paraId="5F6F8581" w14:textId="77777777" w:rsidR="00666FA0" w:rsidRDefault="00666FA0" w:rsidP="00DF1668">
            <w:pPr>
              <w:spacing w:line="240" w:lineRule="auto"/>
              <w:jc w:val="left"/>
            </w:pPr>
            <w:r>
              <w:t xml:space="preserve">On s’intéresse à la stratégie de ralliement avec et sans synchronisation. </w:t>
            </w:r>
          </w:p>
          <w:p w14:paraId="45FC11E8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Réaliser un déplacement du point </w:t>
            </w:r>
            <w:r w:rsidRPr="00A652AD">
              <w:rPr>
                <w:highlight w:val="yellow"/>
              </w:rPr>
              <w:t>** au point **</w:t>
            </w:r>
            <w:r>
              <w:t xml:space="preserve"> avec puis sans synchronisation. </w:t>
            </w:r>
          </w:p>
          <w:p w14:paraId="600B9580" w14:textId="77777777" w:rsidR="00DF1668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Expliquer la différence entre les deux stratégies de ralliement. </w:t>
            </w:r>
          </w:p>
          <w:p w14:paraId="78A0BCBB" w14:textId="2392FBE4" w:rsidR="00DF1668" w:rsidRPr="0036477E" w:rsidRDefault="00DF1668" w:rsidP="00666FA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Proposer un algorithme permettant de calculer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les grandeurs cinématique vous paraissant utiles pour les deux stratégies.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3BBB5A3" w:rsidR="000A60CB" w:rsidRPr="00317EAE" w:rsidRDefault="00A56EA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les écarts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E645457" w:rsidR="000A60CB" w:rsidRPr="0036477E" w:rsidRDefault="00140DA3" w:rsidP="00140DA3">
            <w:pPr>
              <w:pStyle w:val="Activits"/>
            </w:pPr>
            <w:r>
              <w:t xml:space="preserve">  </w:t>
            </w:r>
          </w:p>
          <w:p w14:paraId="09639AE3" w14:textId="77777777" w:rsidR="000A60CB" w:rsidRDefault="00140DA3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Comparer la commande envoyée par le logiciel et la commande déterminée à l’aide de l’activité précédent. </w:t>
            </w:r>
          </w:p>
          <w:p w14:paraId="4ED66739" w14:textId="77777777" w:rsidR="00A56EAC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 signal de commande et le signal réel.</w:t>
            </w:r>
          </w:p>
          <w:p w14:paraId="69D212AD" w14:textId="63EE40BA" w:rsidR="00A56EAC" w:rsidRPr="0036477E" w:rsidRDefault="00A56EAC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B11ADE">
              <w:t>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1EC3C6A7" w14:textId="4EA92380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différences entre les stratégies.</w:t>
            </w:r>
          </w:p>
          <w:p w14:paraId="73A1D485" w14:textId="76FDB9BF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lois de commande pour un mouvement programmé avec les déplacements mesurés.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7BDDF90F" w14:textId="77777777" w:rsidR="00C11055" w:rsidRPr="00E61D8C" w:rsidRDefault="004F4BC3" w:rsidP="00E61D8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Donner </w:t>
            </w:r>
            <w:r w:rsidR="00C11055">
              <w:t xml:space="preserve">un schéma cinématique </w:t>
            </w:r>
            <w:r w:rsidR="00C11055" w:rsidRPr="00C11055">
              <w:rPr>
                <w:b/>
                <w:bCs/>
              </w:rPr>
              <w:t>en couleur</w:t>
            </w:r>
            <w:r>
              <w:rPr>
                <w:b/>
                <w:bCs/>
              </w:rPr>
              <w:t xml:space="preserve"> et le paramétrage associé.</w:t>
            </w:r>
          </w:p>
          <w:p w14:paraId="031FCABC" w14:textId="75B145BE" w:rsidR="00100EFC" w:rsidRDefault="00100EFC" w:rsidP="00100EFC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0DE628B" w14:textId="1C1B06AE" w:rsidR="00100EFC" w:rsidRDefault="00100EFC" w:rsidP="00100EF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Ajouter les courbes </w:t>
            </w:r>
            <w:r w:rsidR="000834D3">
              <w:t xml:space="preserve">et les conclusions </w:t>
            </w:r>
            <w:r>
              <w:t>au compte-rendu.</w:t>
            </w:r>
          </w:p>
          <w:p w14:paraId="58B19FDC" w14:textId="77AB2601" w:rsidR="00E61D8C" w:rsidRPr="00FC7A85" w:rsidRDefault="00E61D8C" w:rsidP="00100EFC">
            <w:pPr>
              <w:spacing w:line="240" w:lineRule="auto"/>
              <w:jc w:val="left"/>
            </w:pP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03C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F207" w14:textId="77777777" w:rsidR="00362CAF" w:rsidRDefault="00362CAF" w:rsidP="00B31131">
      <w:pPr>
        <w:spacing w:line="240" w:lineRule="auto"/>
      </w:pPr>
      <w:r>
        <w:separator/>
      </w:r>
    </w:p>
  </w:endnote>
  <w:endnote w:type="continuationSeparator" w:id="0">
    <w:p w14:paraId="7D695493" w14:textId="77777777" w:rsidR="00362CAF" w:rsidRDefault="00362CA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303C38" w14:paraId="06D049F7" w14:textId="77777777" w:rsidTr="007F0108">
      <w:tc>
        <w:tcPr>
          <w:tcW w:w="3401" w:type="dxa"/>
          <w:vAlign w:val="center"/>
        </w:tcPr>
        <w:p w14:paraId="45142D81" w14:textId="77777777" w:rsidR="00303C38" w:rsidRPr="00CF549E" w:rsidRDefault="00303C38" w:rsidP="00303C3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2285FC" w14:textId="77777777" w:rsidR="00303C38" w:rsidRPr="00A4601C" w:rsidRDefault="00303C38" w:rsidP="00303C3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7AD00A" w14:textId="7BAA08C6" w:rsidR="00303C38" w:rsidRDefault="00BB1F0B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0F8BF204" w14:textId="77777777" w:rsidR="00303C38" w:rsidRPr="00CF549E" w:rsidRDefault="00303C38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E451F" w14:textId="77777777" w:rsidR="00362CAF" w:rsidRDefault="00362CAF" w:rsidP="00B31131">
      <w:pPr>
        <w:spacing w:line="240" w:lineRule="auto"/>
      </w:pPr>
      <w:r>
        <w:separator/>
      </w:r>
    </w:p>
  </w:footnote>
  <w:footnote w:type="continuationSeparator" w:id="0">
    <w:p w14:paraId="10348EF0" w14:textId="77777777" w:rsidR="00362CAF" w:rsidRDefault="00362CA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C9E"/>
    <w:multiLevelType w:val="hybridMultilevel"/>
    <w:tmpl w:val="26DE5F0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7FDC9B7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9"/>
  </w:num>
  <w:num w:numId="2" w16cid:durableId="349140701">
    <w:abstractNumId w:val="12"/>
  </w:num>
  <w:num w:numId="3" w16cid:durableId="1068115225">
    <w:abstractNumId w:val="4"/>
  </w:num>
  <w:num w:numId="4" w16cid:durableId="1758943235">
    <w:abstractNumId w:val="0"/>
  </w:num>
  <w:num w:numId="5" w16cid:durableId="621351689">
    <w:abstractNumId w:val="13"/>
  </w:num>
  <w:num w:numId="6" w16cid:durableId="1875771740">
    <w:abstractNumId w:val="11"/>
  </w:num>
  <w:num w:numId="7" w16cid:durableId="1585987490">
    <w:abstractNumId w:val="8"/>
  </w:num>
  <w:num w:numId="8" w16cid:durableId="1716468734">
    <w:abstractNumId w:val="6"/>
  </w:num>
  <w:num w:numId="9" w16cid:durableId="1127285352">
    <w:abstractNumId w:val="5"/>
  </w:num>
  <w:num w:numId="10" w16cid:durableId="2004896472">
    <w:abstractNumId w:val="7"/>
  </w:num>
  <w:num w:numId="11" w16cid:durableId="1974167127">
    <w:abstractNumId w:val="10"/>
  </w:num>
  <w:num w:numId="12" w16cid:durableId="21640362">
    <w:abstractNumId w:val="3"/>
  </w:num>
  <w:num w:numId="13" w16cid:durableId="591552811">
    <w:abstractNumId w:val="1"/>
  </w:num>
  <w:num w:numId="14" w16cid:durableId="20477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4D3"/>
    <w:rsid w:val="000A60CB"/>
    <w:rsid w:val="00100EFC"/>
    <w:rsid w:val="00140DA3"/>
    <w:rsid w:val="002B5879"/>
    <w:rsid w:val="002D0863"/>
    <w:rsid w:val="0030165B"/>
    <w:rsid w:val="00303C38"/>
    <w:rsid w:val="003248FD"/>
    <w:rsid w:val="00362CAF"/>
    <w:rsid w:val="0036477E"/>
    <w:rsid w:val="003D369C"/>
    <w:rsid w:val="004F4BC3"/>
    <w:rsid w:val="005032A3"/>
    <w:rsid w:val="005279D4"/>
    <w:rsid w:val="0055077C"/>
    <w:rsid w:val="0056578B"/>
    <w:rsid w:val="00583E8C"/>
    <w:rsid w:val="00587C34"/>
    <w:rsid w:val="005B05C2"/>
    <w:rsid w:val="006222AB"/>
    <w:rsid w:val="00666FA0"/>
    <w:rsid w:val="006A648A"/>
    <w:rsid w:val="00780F75"/>
    <w:rsid w:val="007A0070"/>
    <w:rsid w:val="008C2711"/>
    <w:rsid w:val="009675B9"/>
    <w:rsid w:val="0097634D"/>
    <w:rsid w:val="009816C4"/>
    <w:rsid w:val="00A447C4"/>
    <w:rsid w:val="00A56EAC"/>
    <w:rsid w:val="00A652AD"/>
    <w:rsid w:val="00AB75F9"/>
    <w:rsid w:val="00B11ADE"/>
    <w:rsid w:val="00B31131"/>
    <w:rsid w:val="00B46960"/>
    <w:rsid w:val="00B51F23"/>
    <w:rsid w:val="00B86CD7"/>
    <w:rsid w:val="00BA20BE"/>
    <w:rsid w:val="00BB1F0B"/>
    <w:rsid w:val="00C11055"/>
    <w:rsid w:val="00C55B82"/>
    <w:rsid w:val="00CA01B9"/>
    <w:rsid w:val="00D13807"/>
    <w:rsid w:val="00D71D81"/>
    <w:rsid w:val="00D857F6"/>
    <w:rsid w:val="00D968E7"/>
    <w:rsid w:val="00DC1EFE"/>
    <w:rsid w:val="00DF1668"/>
    <w:rsid w:val="00E2045D"/>
    <w:rsid w:val="00E61D8C"/>
    <w:rsid w:val="00E929AF"/>
    <w:rsid w:val="00EC1801"/>
    <w:rsid w:val="00F4150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140DA3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0834D3"/>
    <w:rPr>
      <w:color w:val="808080"/>
    </w:rPr>
  </w:style>
  <w:style w:type="character" w:customStyle="1" w:styleId="ActivitsCar">
    <w:name w:val="Activités Car"/>
    <w:basedOn w:val="Policepardfaut"/>
    <w:link w:val="Activits"/>
    <w:rsid w:val="00140DA3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38</cp:revision>
  <dcterms:created xsi:type="dcterms:W3CDTF">2022-12-17T10:14:00Z</dcterms:created>
  <dcterms:modified xsi:type="dcterms:W3CDTF">2023-04-18T11:33:00Z</dcterms:modified>
</cp:coreProperties>
</file>