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E83FF" w14:textId="253E5878" w:rsidR="00B31131" w:rsidRPr="0036477E" w:rsidRDefault="00B02D1A" w:rsidP="0036477E">
      <w:pPr>
        <w:pStyle w:val="Titre"/>
      </w:pPr>
      <w:r>
        <w:t xml:space="preserve">Détermination du modèle cinématique </w:t>
      </w:r>
      <w:r w:rsidR="006222AB">
        <w:t xml:space="preserve">– </w:t>
      </w:r>
      <w:r w:rsidR="000A60CB">
        <w:t>4</w:t>
      </w:r>
      <w:r w:rsidR="005032A3">
        <w:t>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98"/>
        <w:gridCol w:w="9696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62DB0643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6A11666D" w:rsidR="0036477E" w:rsidRPr="00317EAE" w:rsidRDefault="00B02D1A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la cinématique du système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458652CA" w:rsidR="0036477E" w:rsidRDefault="004F4DDF" w:rsidP="004F4DDF">
            <w:pPr>
              <w:pStyle w:val="Activits"/>
            </w:pPr>
            <w:r>
              <w:t xml:space="preserve">  </w:t>
            </w:r>
          </w:p>
          <w:p w14:paraId="35704265" w14:textId="186421FA" w:rsidR="00B02D1A" w:rsidRDefault="00B02D1A" w:rsidP="00B02D1A">
            <w:pPr>
              <w:spacing w:line="240" w:lineRule="auto"/>
              <w:jc w:val="left"/>
              <w:rPr>
                <w:rFonts w:eastAsiaTheme="minorEastAsia"/>
              </w:rPr>
            </w:pPr>
            <w:r>
              <w:t xml:space="preserve">Lors d’un essai réalisé sur l’I3D, les déplacements pilotés correspondent aux déplacement du point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>
              <w:rPr>
                <w:rFonts w:eastAsiaTheme="minorEastAsia"/>
              </w:rPr>
              <w:t xml:space="preserve">, centre de la plateforme mobile par rapport à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oMath>
            <w:r>
              <w:rPr>
                <w:rFonts w:eastAsiaTheme="minorEastAsia"/>
              </w:rPr>
              <w:t>, centre de la plateforme fixe.</w:t>
            </w:r>
          </w:p>
          <w:p w14:paraId="547830A9" w14:textId="01921B5F" w:rsidR="00B02D1A" w:rsidRDefault="00B02D1A" w:rsidP="00B02D1A">
            <w:pPr>
              <w:spacing w:line="240" w:lineRule="auto"/>
              <w:jc w:val="left"/>
              <w:rPr>
                <w:rFonts w:eastAsiaTheme="minorEastAsia"/>
                <w:iCs/>
              </w:rPr>
            </w:pPr>
            <w:r>
              <w:t xml:space="preserve">Dans la base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, les coordonnées du point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oMath>
            <w:r>
              <w:rPr>
                <w:rFonts w:eastAsiaTheme="minorEastAsia"/>
              </w:rPr>
              <w:t xml:space="preserve"> sont données par </w:t>
            </w:r>
            <m:oMath>
              <m:acc>
                <m:accPr>
                  <m:chr m:val="⃗"/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M</m:t>
                      </m:r>
                    </m:sub>
                  </m:sSub>
                </m:e>
              </m:acc>
              <m:r>
                <w:rPr>
                  <w:rFonts w:ascii="Cambria Math" w:hAnsi="Cambria Math" w:cs="Cambria"/>
                </w:rPr>
                <m:t>=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mbria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 w:cs="Cambria"/>
                </w:rPr>
                <m:t>+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mbria"/>
                    </w:rPr>
                    <m:t>y</m:t>
                  </m:r>
                </m:e>
                <m:sub>
                  <m:r>
                    <w:rPr>
                      <w:rFonts w:ascii="Cambria Math" w:hAnsi="Cambria Math" w:cs="Cambria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 w:cs="Cambria"/>
                </w:rPr>
                <m:t>+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mbria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0</m:t>
                      </m:r>
                    </m:sub>
                  </m:sSub>
                </m:e>
              </m:acc>
            </m:oMath>
            <w:r>
              <w:rPr>
                <w:rFonts w:eastAsiaTheme="minorEastAsia"/>
                <w:iCs/>
              </w:rPr>
              <w:t>.</w:t>
            </w:r>
          </w:p>
          <w:p w14:paraId="35A1E206" w14:textId="302D5D6A" w:rsidR="00B02D1A" w:rsidRDefault="00B02D1A" w:rsidP="00B02D1A">
            <w:pPr>
              <w:spacing w:line="240" w:lineRule="auto"/>
              <w:jc w:val="left"/>
              <w:rPr>
                <w:rFonts w:eastAsiaTheme="minorEastAsia"/>
                <w:iCs/>
              </w:rPr>
            </w:pPr>
          </w:p>
          <w:p w14:paraId="57657CBB" w14:textId="50466E52" w:rsidR="00B02D1A" w:rsidRDefault="00B02D1A" w:rsidP="00B02D1A">
            <w:pPr>
              <w:spacing w:line="240" w:lineRule="auto"/>
              <w:jc w:val="left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On donne un modèle partiel de l’I3D.</w:t>
            </w:r>
          </w:p>
          <w:p w14:paraId="06919D95" w14:textId="2A93D8D6" w:rsidR="00B02D1A" w:rsidRDefault="00B02D1A" w:rsidP="00B02D1A">
            <w:pPr>
              <w:spacing w:line="240" w:lineRule="auto"/>
              <w:jc w:val="left"/>
              <w:rPr>
                <w:rFonts w:eastAsiaTheme="minorEastAsia"/>
                <w:iCs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4F26289" wp14:editId="61BADE9C">
                  <wp:extent cx="5760720" cy="3236595"/>
                  <wp:effectExtent l="0" t="0" r="0" b="1905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23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89B8B3" w14:textId="77777777" w:rsidR="00B02D1A" w:rsidRDefault="00B02D1A" w:rsidP="00B02D1A">
            <w:pPr>
              <w:spacing w:line="240" w:lineRule="auto"/>
              <w:jc w:val="left"/>
            </w:pPr>
          </w:p>
          <w:p w14:paraId="7D989AA7" w14:textId="1B1F4704" w:rsidR="005032A3" w:rsidRPr="00B02D1A" w:rsidRDefault="00B02D1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Compléter les vecteurs </w:t>
            </w:r>
            <m:oMath>
              <m:acc>
                <m:accPr>
                  <m:chr m:val="⃗"/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 w:cs="Cambria"/>
                </w:rPr>
                <m:t>,</m:t>
              </m:r>
            </m:oMath>
            <w:r>
              <w:rPr>
                <w:rFonts w:eastAsiaTheme="minorEastAsia"/>
                <w:iCs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0</m:t>
                      </m:r>
                    </m:sub>
                  </m:sSub>
                </m:e>
              </m:acc>
            </m:oMath>
            <w:r>
              <w:rPr>
                <w:rFonts w:eastAsiaTheme="minorEastAsia"/>
                <w:iCs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0</m:t>
                      </m:r>
                    </m:sub>
                  </m:sSub>
                </m:e>
              </m:acc>
            </m:oMath>
            <w:r>
              <w:rPr>
                <w:rFonts w:eastAsiaTheme="minorEastAsia"/>
                <w:iCs/>
              </w:rPr>
              <w:t xml:space="preserve"> sur la figure précédente.</w:t>
            </w:r>
          </w:p>
          <w:p w14:paraId="78A0BCBB" w14:textId="04C04F7F" w:rsidR="000A60CB" w:rsidRPr="0036477E" w:rsidRDefault="00B02D1A" w:rsidP="00B02D1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Compléter les vecteurs </w:t>
            </w:r>
            <m:oMath>
              <m:acc>
                <m:accPr>
                  <m:chr m:val="⃗"/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a</m:t>
                      </m:r>
                    </m:sub>
                  </m:sSub>
                </m:e>
              </m:acc>
              <m:r>
                <w:rPr>
                  <w:rFonts w:ascii="Cambria Math" w:hAnsi="Cambria Math" w:cs="Cambria"/>
                </w:rPr>
                <m:t>,</m:t>
              </m:r>
            </m:oMath>
            <w:r>
              <w:rPr>
                <w:rFonts w:eastAsiaTheme="minorEastAsia"/>
                <w:iCs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a</m:t>
                      </m:r>
                    </m:sub>
                  </m:sSub>
                </m:e>
              </m:acc>
            </m:oMath>
            <w:r>
              <w:rPr>
                <w:rFonts w:eastAsiaTheme="minorEastAsia"/>
                <w:iCs/>
              </w:rPr>
              <w:t xml:space="preserve"> sur la figure précédente. </w:t>
            </w:r>
          </w:p>
        </w:tc>
      </w:tr>
    </w:tbl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776F672D" w:rsidR="000A60CB" w:rsidRPr="00317EAE" w:rsidRDefault="000A60CB" w:rsidP="00B02D1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Résoudre </w:t>
            </w:r>
            <w:r w:rsidR="003D5673">
              <w:rPr>
                <w:rFonts w:ascii="Tw Cen MT" w:hAnsi="Tw Cen MT"/>
                <w:b/>
                <w:sz w:val="22"/>
                <w:szCs w:val="24"/>
                <w:lang w:eastAsia="fr-FR"/>
              </w:rPr>
              <w:t>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0648453E" w:rsidR="000A60CB" w:rsidRPr="0036477E" w:rsidRDefault="004F4DDF" w:rsidP="004F4DDF">
            <w:pPr>
              <w:pStyle w:val="Activits"/>
            </w:pPr>
            <w:r>
              <w:t xml:space="preserve">  </w:t>
            </w:r>
          </w:p>
          <w:p w14:paraId="2B788561" w14:textId="77777777" w:rsidR="000A60CB" w:rsidRDefault="003D5673" w:rsidP="003D5673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Ecrire la fermeture géométrique</w:t>
            </w:r>
            <w:r w:rsidR="00780F75">
              <w:t xml:space="preserve"> </w:t>
            </w:r>
          </w:p>
          <w:p w14:paraId="664394E0" w14:textId="77777777" w:rsidR="003D5673" w:rsidRPr="00AE3B9C" w:rsidRDefault="003D5673" w:rsidP="00AE3B9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remarquant que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=L</m:t>
              </m:r>
            </m:oMath>
            <w:r w:rsidR="00AE3B9C">
              <w:rPr>
                <w:rFonts w:eastAsiaTheme="minorEastAsia"/>
              </w:rPr>
              <w:t xml:space="preserve">, exprimer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 w:rsidR="00AE3B9C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oMath>
            <w:r w:rsidR="00AE3B9C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oMath>
            <w:r w:rsidR="00AE3B9C">
              <w:rPr>
                <w:rFonts w:eastAsiaTheme="minorEastAsia"/>
              </w:rPr>
              <w:t xml:space="preserve"> en fonction de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AE3B9C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AE3B9C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AE3B9C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L</m:t>
              </m:r>
            </m:oMath>
            <w:r w:rsidR="00AE3B9C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bc</m:t>
                  </m:r>
                </m:sub>
              </m:sSub>
            </m:oMath>
            <w:r w:rsidR="00AE3B9C">
              <w:rPr>
                <w:rFonts w:eastAsiaTheme="minorEastAsia"/>
              </w:rPr>
              <w:t>.</w:t>
            </w:r>
          </w:p>
          <w:p w14:paraId="70F2E8FF" w14:textId="77777777" w:rsidR="00AE3B9C" w:rsidRPr="00AE3B9C" w:rsidRDefault="00AE3B9C" w:rsidP="00AE3B9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En utilisant Python (ou une autre méthode) tracer l’évolution de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oMath>
            <w:r>
              <w:rPr>
                <w:rFonts w:eastAsiaTheme="minorEastAsia"/>
              </w:rPr>
              <w:t xml:space="preserve"> pour le déplacement suivant : </w:t>
            </w:r>
          </w:p>
          <w:p w14:paraId="69D212AD" w14:textId="77C166BC" w:rsidR="00AE3B9C" w:rsidRPr="0036477E" w:rsidRDefault="001056FD" w:rsidP="00AE3B9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=0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mm</m:t>
              </m:r>
            </m:oMath>
            <w:r w:rsidR="00AE3B9C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AE3B9C">
              <w:rPr>
                <w:rFonts w:eastAsiaTheme="minorEastAsia"/>
              </w:rPr>
              <w:t xml:space="preserve"> variant de </w:t>
            </w:r>
            <m:oMath>
              <m:r>
                <w:rPr>
                  <w:rFonts w:ascii="Cambria Math" w:eastAsiaTheme="minorEastAsia" w:hAnsi="Cambria Math"/>
                </w:rPr>
                <m:t>0</m:t>
              </m:r>
            </m:oMath>
            <w:r w:rsidR="00AE3B9C">
              <w:rPr>
                <w:rFonts w:eastAsiaTheme="minorEastAsia"/>
              </w:rPr>
              <w:t xml:space="preserve"> à </w:t>
            </w:r>
            <m:oMath>
              <m:r>
                <w:rPr>
                  <w:rFonts w:ascii="Cambria Math" w:eastAsiaTheme="minorEastAsia" w:hAnsi="Cambria Math"/>
                </w:rPr>
                <m:t>40</m:t>
              </m:r>
            </m:oMath>
            <w:r w:rsidR="00AE3B9C">
              <w:rPr>
                <w:rFonts w:eastAsiaTheme="minorEastAsia"/>
              </w:rPr>
              <w:t xml:space="preserve"> mm,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=75 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mm </m:t>
              </m:r>
            </m:oMath>
            <w:r w:rsidR="00AE3B9C">
              <w:rPr>
                <w:rFonts w:eastAsiaTheme="minorEastAsia"/>
              </w:rPr>
              <w:t>.</w:t>
            </w:r>
          </w:p>
        </w:tc>
      </w:tr>
    </w:tbl>
    <w:p w14:paraId="79204734" w14:textId="6597742D" w:rsidR="000A60CB" w:rsidRDefault="000A60C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80F75" w14:paraId="72F26ADE" w14:textId="77777777" w:rsidTr="00524160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DEDE577" w14:textId="7B170E9E" w:rsidR="00780F75" w:rsidRPr="00317EAE" w:rsidRDefault="00AE3B9C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A88EF5B" w14:textId="3F1A3810" w:rsidR="00780F75" w:rsidRPr="0036477E" w:rsidRDefault="004F4DDF" w:rsidP="004F4DDF">
            <w:pPr>
              <w:pStyle w:val="Activits"/>
            </w:pPr>
            <w:r>
              <w:t xml:space="preserve">  </w:t>
            </w:r>
          </w:p>
          <w:p w14:paraId="458821E2" w14:textId="77777777" w:rsidR="00780F75" w:rsidRDefault="00AE3B9C" w:rsidP="00AE3B9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protocole expérimental pour valider votre modèle.</w:t>
            </w:r>
          </w:p>
          <w:p w14:paraId="2FD3FF35" w14:textId="34D7A5F8" w:rsidR="00AE3B9C" w:rsidRPr="0036477E" w:rsidRDefault="00AE3B9C" w:rsidP="00AE3B9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Mettre en œuvre ce protocole en superposant les résultats issus du modèle et ceux issus d’un essai.</w:t>
            </w:r>
          </w:p>
        </w:tc>
      </w:tr>
    </w:tbl>
    <w:p w14:paraId="222F3350" w14:textId="77777777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4C41D249" w14:textId="58ABE4AD" w:rsidR="006A648A" w:rsidRPr="005032A3" w:rsidRDefault="006A648A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</w:t>
            </w:r>
            <w:r w:rsidR="00FD0142">
              <w:t>le modèle utilisé.</w:t>
            </w:r>
          </w:p>
          <w:p w14:paraId="68DB470C" w14:textId="052B6E63" w:rsidR="005032A3" w:rsidRDefault="00FD0142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la stratégie de résolution.</w:t>
            </w:r>
          </w:p>
          <w:p w14:paraId="6E36825C" w14:textId="4E1CCDF8" w:rsidR="00FD0142" w:rsidRDefault="00FD0142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</w:t>
            </w:r>
            <w:r>
              <w:t xml:space="preserve"> les résultats issus de la modélisation. </w:t>
            </w:r>
          </w:p>
          <w:p w14:paraId="42168D7E" w14:textId="3D4F8F69" w:rsidR="00FD0142" w:rsidRDefault="00FD0142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la comparaison Modèle – Réel.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FA433C8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Centrale: </w:t>
            </w:r>
          </w:p>
          <w:p w14:paraId="4786F0CD" w14:textId="53FC699E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 </w:t>
            </w:r>
            <w:r w:rsidR="00FD0142">
              <w:t>Conserver vos courbes info</w:t>
            </w:r>
            <w:bookmarkStart w:id="0" w:name="_GoBack"/>
            <w:bookmarkEnd w:id="0"/>
            <w:r w:rsidR="00FD0142">
              <w:t>rmatiquement</w:t>
            </w:r>
          </w:p>
          <w:p w14:paraId="6DBBC9EC" w14:textId="44822BA3" w:rsidR="00FD0142" w:rsidRDefault="00FD0142" w:rsidP="00FD0142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26CF0762" w14:textId="77777777" w:rsidR="00FD0142" w:rsidRDefault="00FD0142" w:rsidP="00FD01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Imprimer la superposition des courbes issues du modèle et de l’expérience.</w:t>
            </w:r>
          </w:p>
          <w:p w14:paraId="4EB2A9F9" w14:textId="77777777" w:rsidR="00FD0142" w:rsidRDefault="00FD0142" w:rsidP="00FD01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Chiffrer les écarts</w:t>
            </w:r>
          </w:p>
          <w:p w14:paraId="58B19FDC" w14:textId="4363244F" w:rsidR="00FD0142" w:rsidRPr="00FC7A85" w:rsidRDefault="00FD0142" w:rsidP="00FD01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Expliquer l’origine des écarts.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3D5673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75D40E" w14:textId="77777777" w:rsidR="001056FD" w:rsidRDefault="001056FD" w:rsidP="00B31131">
      <w:pPr>
        <w:spacing w:line="240" w:lineRule="auto"/>
      </w:pPr>
      <w:r>
        <w:separator/>
      </w:r>
    </w:p>
  </w:endnote>
  <w:endnote w:type="continuationSeparator" w:id="0">
    <w:p w14:paraId="104F3FBA" w14:textId="77777777" w:rsidR="001056FD" w:rsidRDefault="001056FD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5"/>
      <w:gridCol w:w="3485"/>
      <w:gridCol w:w="3486"/>
    </w:tblGrid>
    <w:tr w:rsidR="005B723C" w14:paraId="30C3093C" w14:textId="77777777" w:rsidTr="003D5673">
      <w:tc>
        <w:tcPr>
          <w:tcW w:w="3485" w:type="dxa"/>
          <w:vAlign w:val="center"/>
        </w:tcPr>
        <w:p w14:paraId="3A383C66" w14:textId="1C3B350C" w:rsidR="005B723C" w:rsidRDefault="003D5673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 xml:space="preserve">Documents </w:t>
          </w:r>
          <w:proofErr w:type="spellStart"/>
          <w:r>
            <w:rPr>
              <w:rFonts w:ascii="Tw Cen MT" w:hAnsi="Tw Cen MT"/>
              <w:i/>
              <w:sz w:val="18"/>
            </w:rPr>
            <w:t>Didastel</w:t>
          </w:r>
          <w:proofErr w:type="spellEnd"/>
        </w:p>
        <w:p w14:paraId="1A71F5B7" w14:textId="77777777" w:rsidR="005B723C" w:rsidRPr="00CF549E" w:rsidRDefault="008B6E65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85" w:type="dxa"/>
          <w:vAlign w:val="center"/>
        </w:tcPr>
        <w:p w14:paraId="20EC2D19" w14:textId="5591B849" w:rsidR="005B723C" w:rsidRPr="00A4601C" w:rsidRDefault="008B6E6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FD014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86" w:type="dxa"/>
        </w:tcPr>
        <w:p w14:paraId="11A25B5C" w14:textId="77777777" w:rsidR="005B723C" w:rsidRDefault="003D5673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Imprimante 3D – I3D</w:t>
          </w:r>
        </w:p>
        <w:p w14:paraId="2BE95087" w14:textId="32C1503A" w:rsidR="003D5673" w:rsidRPr="00CF549E" w:rsidRDefault="003D5673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5B723C" w:rsidRDefault="001056F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9C11CF" w14:paraId="2DE07418" w14:textId="77777777" w:rsidTr="007F0108">
      <w:tc>
        <w:tcPr>
          <w:tcW w:w="3401" w:type="dxa"/>
          <w:vAlign w:val="center"/>
        </w:tcPr>
        <w:p w14:paraId="38EB5FAD" w14:textId="77777777" w:rsidR="009C11CF" w:rsidRPr="00CF549E" w:rsidRDefault="009C11CF" w:rsidP="009C11CF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38C23AED" w14:textId="05E17D63" w:rsidR="009C11CF" w:rsidRPr="00A4601C" w:rsidRDefault="009C11CF" w:rsidP="009C11CF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D5673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E5B7017" w14:textId="77777777" w:rsidR="009C11CF" w:rsidRDefault="009C11CF" w:rsidP="009C11CF">
          <w:pPr>
            <w:pStyle w:val="Pieddepage"/>
            <w:jc w:val="right"/>
            <w:rPr>
              <w:i/>
              <w:sz w:val="18"/>
            </w:rPr>
          </w:pPr>
          <w:r w:rsidRPr="00C55B82">
            <w:rPr>
              <w:i/>
              <w:sz w:val="18"/>
              <w:highlight w:val="yellow"/>
            </w:rPr>
            <w:t>Système</w:t>
          </w:r>
        </w:p>
        <w:p w14:paraId="64E7DB99" w14:textId="77777777" w:rsidR="009C11CF" w:rsidRPr="00CF549E" w:rsidRDefault="009C11CF" w:rsidP="009C11CF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1056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2F9466" w14:textId="77777777" w:rsidR="001056FD" w:rsidRDefault="001056FD" w:rsidP="00B31131">
      <w:pPr>
        <w:spacing w:line="240" w:lineRule="auto"/>
      </w:pPr>
      <w:r>
        <w:separator/>
      </w:r>
    </w:p>
  </w:footnote>
  <w:footnote w:type="continuationSeparator" w:id="0">
    <w:p w14:paraId="6A1259EA" w14:textId="77777777" w:rsidR="001056FD" w:rsidRDefault="001056FD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8B6E6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6" name="Image 6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1056FD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8B6E6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1056FD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1056FD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1056FD">
          <w:pPr>
            <w:pStyle w:val="En-tte"/>
          </w:pPr>
        </w:p>
      </w:tc>
    </w:tr>
  </w:tbl>
  <w:p w14:paraId="46336DF4" w14:textId="77777777" w:rsidR="005B723C" w:rsidRDefault="001056F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7" name="Image 7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0"/>
  </w:num>
  <w:num w:numId="5">
    <w:abstractNumId w:val="12"/>
  </w:num>
  <w:num w:numId="6">
    <w:abstractNumId w:val="10"/>
  </w:num>
  <w:num w:numId="7">
    <w:abstractNumId w:val="7"/>
  </w:num>
  <w:num w:numId="8">
    <w:abstractNumId w:val="5"/>
  </w:num>
  <w:num w:numId="9">
    <w:abstractNumId w:val="4"/>
  </w:num>
  <w:num w:numId="10">
    <w:abstractNumId w:val="6"/>
  </w:num>
  <w:num w:numId="11">
    <w:abstractNumId w:val="9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C2"/>
    <w:rsid w:val="000A60CB"/>
    <w:rsid w:val="001056FD"/>
    <w:rsid w:val="002B5879"/>
    <w:rsid w:val="0030165B"/>
    <w:rsid w:val="0036477E"/>
    <w:rsid w:val="003D5673"/>
    <w:rsid w:val="004F4DDF"/>
    <w:rsid w:val="005032A3"/>
    <w:rsid w:val="005279D4"/>
    <w:rsid w:val="0056578B"/>
    <w:rsid w:val="00583E8C"/>
    <w:rsid w:val="005B05C2"/>
    <w:rsid w:val="006222AB"/>
    <w:rsid w:val="006A648A"/>
    <w:rsid w:val="00780F75"/>
    <w:rsid w:val="007A0070"/>
    <w:rsid w:val="008B6E65"/>
    <w:rsid w:val="008C2711"/>
    <w:rsid w:val="009675B9"/>
    <w:rsid w:val="009816C4"/>
    <w:rsid w:val="009C11CF"/>
    <w:rsid w:val="00A447C4"/>
    <w:rsid w:val="00AE3B9C"/>
    <w:rsid w:val="00B02D1A"/>
    <w:rsid w:val="00B06ECA"/>
    <w:rsid w:val="00B31131"/>
    <w:rsid w:val="00B46960"/>
    <w:rsid w:val="00B51F23"/>
    <w:rsid w:val="00B86CD7"/>
    <w:rsid w:val="00BA20BE"/>
    <w:rsid w:val="00C11055"/>
    <w:rsid w:val="00C55B82"/>
    <w:rsid w:val="00D71D81"/>
    <w:rsid w:val="00D77EDE"/>
    <w:rsid w:val="00D857F6"/>
    <w:rsid w:val="00D968E7"/>
    <w:rsid w:val="00DC1EFE"/>
    <w:rsid w:val="00E2045D"/>
    <w:rsid w:val="00E929AF"/>
    <w:rsid w:val="00EC1801"/>
    <w:rsid w:val="00FD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paragraph" w:customStyle="1" w:styleId="Activits">
    <w:name w:val="Activités"/>
    <w:basedOn w:val="Normal"/>
    <w:link w:val="ActivitsCar"/>
    <w:qFormat/>
    <w:rsid w:val="004F4DDF"/>
    <w:pPr>
      <w:numPr>
        <w:numId w:val="1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4F4DDF"/>
    <w:rPr>
      <w:rFonts w:ascii="Tw Cen MT" w:hAnsi="Tw Cen MT"/>
      <w:b/>
      <w:bCs/>
      <w:szCs w:val="24"/>
    </w:rPr>
  </w:style>
  <w:style w:type="character" w:styleId="Textedelespacerserv">
    <w:name w:val="Placeholder Text"/>
    <w:basedOn w:val="Policepardfaut"/>
    <w:uiPriority w:val="99"/>
    <w:semiHidden/>
    <w:rsid w:val="00B02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757BC-2794-4526-8B77-D5A6882EC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21</cp:revision>
  <dcterms:created xsi:type="dcterms:W3CDTF">2022-12-17T10:14:00Z</dcterms:created>
  <dcterms:modified xsi:type="dcterms:W3CDTF">2023-05-23T09:29:00Z</dcterms:modified>
</cp:coreProperties>
</file>