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0451" w14:textId="4F11F6D8" w:rsidR="00BC0ED9" w:rsidRPr="0036477E" w:rsidRDefault="00BC0ED9" w:rsidP="00BC0ED9">
      <w:pPr>
        <w:pStyle w:val="Titre"/>
      </w:pPr>
      <w:r>
        <w:t>Dimensionnement de la motorisation d</w:t>
      </w:r>
      <w:r>
        <w:t xml:space="preserve">e la DAE </w:t>
      </w:r>
      <w:r>
        <w:t xml:space="preserve">– </w:t>
      </w:r>
      <w:r w:rsidRPr="00BC0ED9">
        <w:t>60</w:t>
      </w:r>
      <w:r>
        <w:t> </w:t>
      </w:r>
      <w:r w:rsidRPr="00BC0ED9">
        <w:t>minutes</w:t>
      </w:r>
    </w:p>
    <w:p w14:paraId="6CBFB24F" w14:textId="102AF7F9" w:rsidR="00B31131" w:rsidRDefault="00B31131" w:rsidP="00B31131"/>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846"/>
        <w:gridCol w:w="9348"/>
      </w:tblGrid>
      <w:tr w:rsidR="00B31131" w14:paraId="27B481F5" w14:textId="77777777" w:rsidTr="008074CB">
        <w:trPr>
          <w:cantSplit/>
          <w:trHeight w:val="1651"/>
        </w:trPr>
        <w:tc>
          <w:tcPr>
            <w:tcW w:w="846" w:type="dxa"/>
            <w:shd w:val="clear" w:color="auto" w:fill="FFD5D5"/>
            <w:textDirection w:val="btLr"/>
            <w:vAlign w:val="center"/>
          </w:tcPr>
          <w:p w14:paraId="3EE7675E" w14:textId="2EF4B750" w:rsidR="00B31131" w:rsidRPr="00317EAE" w:rsidRDefault="00B31131" w:rsidP="003B391F">
            <w:pPr>
              <w:ind w:left="113" w:right="113"/>
              <w:jc w:val="center"/>
              <w:rPr>
                <w:rFonts w:ascii="Tw Cen MT" w:hAnsi="Tw Cen MT"/>
                <w:b/>
                <w:lang w:eastAsia="fr-FR"/>
              </w:rPr>
            </w:pPr>
            <w:r w:rsidRPr="00B31131">
              <w:rPr>
                <w:rFonts w:ascii="Tw Cen MT" w:hAnsi="Tw Cen MT"/>
                <w:b/>
                <w:sz w:val="22"/>
                <w:szCs w:val="24"/>
                <w:lang w:eastAsia="fr-FR"/>
              </w:rPr>
              <w:t>0bjectifs</w:t>
            </w:r>
            <w:r w:rsidR="00B3798B">
              <w:rPr>
                <w:rFonts w:ascii="Tw Cen MT" w:hAnsi="Tw Cen MT"/>
                <w:b/>
                <w:sz w:val="22"/>
                <w:szCs w:val="24"/>
                <w:lang w:eastAsia="fr-FR"/>
              </w:rPr>
              <w:t xml:space="preserve"> pédagogiques</w:t>
            </w:r>
          </w:p>
        </w:tc>
        <w:tc>
          <w:tcPr>
            <w:tcW w:w="9348" w:type="dxa"/>
            <w:shd w:val="clear" w:color="auto" w:fill="FFD5D5"/>
            <w:vAlign w:val="center"/>
          </w:tcPr>
          <w:p w14:paraId="190F8681" w14:textId="5FE0FA56" w:rsidR="000A60CB" w:rsidRPr="008074CB" w:rsidRDefault="000A60CB" w:rsidP="000A60CB">
            <w:pPr>
              <w:pStyle w:val="Paragraphedeliste"/>
              <w:numPr>
                <w:ilvl w:val="0"/>
                <w:numId w:val="10"/>
              </w:numPr>
              <w:spacing w:line="240" w:lineRule="auto"/>
              <w:jc w:val="left"/>
              <w:rPr>
                <w:strike/>
              </w:rPr>
            </w:pPr>
            <w:r w:rsidRPr="008074CB">
              <w:rPr>
                <w:b/>
                <w:bCs/>
                <w:strike/>
              </w:rPr>
              <w:t>B3-01</w:t>
            </w:r>
            <w:r w:rsidRPr="008074CB">
              <w:rPr>
                <w:strike/>
              </w:rPr>
              <w:tab/>
              <w:t>Vérifier la cohérence du modèle choisi en confrontant les résultats analytiques et/ou numériques aux résultats expérimentaux.</w:t>
            </w:r>
          </w:p>
          <w:p w14:paraId="4CD1CD0E" w14:textId="58A4CEEB" w:rsidR="000A60CB" w:rsidRPr="00FC7A85" w:rsidRDefault="000A60CB" w:rsidP="008074CB">
            <w:pPr>
              <w:pStyle w:val="Paragraphedeliste"/>
              <w:numPr>
                <w:ilvl w:val="0"/>
                <w:numId w:val="10"/>
              </w:numPr>
              <w:spacing w:line="240" w:lineRule="auto"/>
              <w:jc w:val="left"/>
            </w:pPr>
            <w:r w:rsidRPr="008074CB">
              <w:rPr>
                <w:b/>
                <w:bCs/>
                <w:strike/>
              </w:rPr>
              <w:t>C1-04</w:t>
            </w:r>
            <w:r w:rsidRPr="008074CB">
              <w:rPr>
                <w:strike/>
              </w:rPr>
              <w:tab/>
              <w:t>Proposer une démarche permettant d'obtenir une loi entrée-sortie géométrique.</w:t>
            </w:r>
          </w:p>
        </w:tc>
      </w:tr>
    </w:tbl>
    <w:p w14:paraId="67BB7AEC" w14:textId="29C169E7" w:rsidR="0036477E" w:rsidRDefault="0036477E"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B3798B" w14:paraId="023AD53B" w14:textId="77777777" w:rsidTr="00B3798B">
        <w:trPr>
          <w:cantSplit/>
          <w:trHeight w:val="1088"/>
        </w:trPr>
        <w:tc>
          <w:tcPr>
            <w:tcW w:w="447" w:type="dxa"/>
            <w:shd w:val="clear" w:color="auto" w:fill="FFD5D5"/>
            <w:textDirection w:val="btLr"/>
            <w:vAlign w:val="center"/>
          </w:tcPr>
          <w:p w14:paraId="48112635" w14:textId="2144B7C6" w:rsidR="00B3798B" w:rsidRPr="00317EAE" w:rsidRDefault="00B3798B" w:rsidP="004B18CE">
            <w:pPr>
              <w:ind w:left="113" w:right="113"/>
              <w:jc w:val="center"/>
              <w:rPr>
                <w:rFonts w:ascii="Tw Cen MT" w:hAnsi="Tw Cen MT"/>
                <w:b/>
                <w:lang w:eastAsia="fr-FR"/>
              </w:rPr>
            </w:pPr>
            <w:r w:rsidRPr="00B31131">
              <w:rPr>
                <w:rFonts w:ascii="Tw Cen MT" w:hAnsi="Tw Cen MT"/>
                <w:b/>
                <w:sz w:val="22"/>
                <w:szCs w:val="24"/>
                <w:lang w:eastAsia="fr-FR"/>
              </w:rPr>
              <w:t>0bjectif</w:t>
            </w:r>
          </w:p>
        </w:tc>
        <w:tc>
          <w:tcPr>
            <w:tcW w:w="9866" w:type="dxa"/>
            <w:shd w:val="clear" w:color="auto" w:fill="FFD5D5"/>
            <w:vAlign w:val="center"/>
          </w:tcPr>
          <w:p w14:paraId="3F78394B" w14:textId="1DE0BB01" w:rsidR="00B3798B" w:rsidRPr="00B3798B" w:rsidRDefault="00725446" w:rsidP="00725446">
            <w:pPr>
              <w:spacing w:line="240" w:lineRule="auto"/>
              <w:jc w:val="left"/>
              <w:rPr>
                <w:b/>
                <w:bCs/>
              </w:rPr>
            </w:pPr>
            <w:r>
              <w:rPr>
                <w:b/>
                <w:bCs/>
              </w:rPr>
              <w:t>Dans une démarcher conception, on souhaite dimensionner le moteur de la DAE. On cherche donc à connaître le couple et la vitesse de rotation que doit pouvoir fournir ce moteur.</w:t>
            </w:r>
          </w:p>
        </w:tc>
      </w:tr>
    </w:tbl>
    <w:p w14:paraId="670EACD6" w14:textId="21168F01" w:rsidR="00B3798B" w:rsidRDefault="00B3798B" w:rsidP="0036477E"/>
    <w:p w14:paraId="2C794D35" w14:textId="77777777" w:rsidR="003079B7" w:rsidRDefault="003079B7" w:rsidP="003079B7"/>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079B7" w14:paraId="19FE0CA7" w14:textId="77777777" w:rsidTr="00292CE5">
        <w:trPr>
          <w:cantSplit/>
          <w:trHeight w:val="1651"/>
        </w:trPr>
        <w:tc>
          <w:tcPr>
            <w:tcW w:w="846" w:type="dxa"/>
            <w:shd w:val="clear" w:color="auto" w:fill="DDE8FF"/>
            <w:textDirection w:val="btLr"/>
            <w:vAlign w:val="center"/>
          </w:tcPr>
          <w:p w14:paraId="4493B3E9" w14:textId="4CF71F9C" w:rsidR="003079B7" w:rsidRPr="00317EAE" w:rsidRDefault="004901DB" w:rsidP="00292CE5">
            <w:pPr>
              <w:ind w:left="113" w:right="113"/>
              <w:jc w:val="center"/>
              <w:rPr>
                <w:rFonts w:ascii="Tw Cen MT" w:hAnsi="Tw Cen MT"/>
                <w:b/>
                <w:lang w:eastAsia="fr-FR"/>
              </w:rPr>
            </w:pPr>
            <w:r>
              <w:rPr>
                <w:rFonts w:ascii="Tw Cen MT" w:hAnsi="Tw Cen MT"/>
                <w:b/>
                <w:lang w:eastAsia="fr-FR"/>
              </w:rPr>
              <w:t>Expérimenter</w:t>
            </w:r>
          </w:p>
        </w:tc>
        <w:tc>
          <w:tcPr>
            <w:tcW w:w="9348" w:type="dxa"/>
            <w:shd w:val="clear" w:color="auto" w:fill="DDE8FF"/>
            <w:vAlign w:val="center"/>
          </w:tcPr>
          <w:p w14:paraId="7169BA53" w14:textId="11C1A41F" w:rsidR="003079B7" w:rsidRPr="0036477E" w:rsidRDefault="003079B7" w:rsidP="00292CE5">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1</w:t>
            </w:r>
          </w:p>
          <w:p w14:paraId="5AFD3274" w14:textId="77777777" w:rsidR="004901DB" w:rsidRDefault="00725446" w:rsidP="0026006A">
            <w:pPr>
              <w:pStyle w:val="Paragraphedeliste"/>
              <w:numPr>
                <w:ilvl w:val="0"/>
                <w:numId w:val="10"/>
              </w:numPr>
              <w:spacing w:line="240" w:lineRule="auto"/>
              <w:jc w:val="left"/>
            </w:pPr>
            <w:r>
              <w:rPr>
                <w:lang w:eastAsia="fr-FR"/>
              </w:rPr>
              <w:t>Déterminer expérimentalement le couple résistant entre les roues et le sol dans le pire des cas.</w:t>
            </w:r>
          </w:p>
          <w:p w14:paraId="167823B1" w14:textId="516B53D7" w:rsidR="00725446" w:rsidRPr="0036477E" w:rsidRDefault="00725446" w:rsidP="0026006A">
            <w:pPr>
              <w:pStyle w:val="Paragraphedeliste"/>
              <w:numPr>
                <w:ilvl w:val="0"/>
                <w:numId w:val="10"/>
              </w:numPr>
              <w:spacing w:line="240" w:lineRule="auto"/>
              <w:jc w:val="left"/>
            </w:pPr>
            <w:r>
              <w:rPr>
                <w:lang w:eastAsia="fr-FR"/>
              </w:rPr>
              <w:t>Estimer grâce à un modèle ce même couple.</w:t>
            </w:r>
          </w:p>
        </w:tc>
      </w:tr>
    </w:tbl>
    <w:p w14:paraId="7978DB12" w14:textId="77777777" w:rsidR="003079B7" w:rsidRDefault="003079B7"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6477E" w14:paraId="49754C84" w14:textId="77777777" w:rsidTr="0036477E">
        <w:trPr>
          <w:cantSplit/>
          <w:trHeight w:val="1651"/>
        </w:trPr>
        <w:tc>
          <w:tcPr>
            <w:tcW w:w="846" w:type="dxa"/>
            <w:shd w:val="clear" w:color="auto" w:fill="DDE8FF"/>
            <w:textDirection w:val="btLr"/>
            <w:vAlign w:val="center"/>
          </w:tcPr>
          <w:p w14:paraId="1E679B7C" w14:textId="3BC5EC9C" w:rsidR="0036477E" w:rsidRPr="00317EAE" w:rsidRDefault="00725446" w:rsidP="003B391F">
            <w:pPr>
              <w:ind w:left="113" w:right="113"/>
              <w:jc w:val="center"/>
              <w:rPr>
                <w:rFonts w:ascii="Tw Cen MT" w:hAnsi="Tw Cen MT"/>
                <w:b/>
                <w:lang w:eastAsia="fr-FR"/>
              </w:rPr>
            </w:pPr>
            <w:proofErr w:type="spellStart"/>
            <w:r>
              <w:rPr>
                <w:rFonts w:ascii="Tw Cen MT" w:hAnsi="Tw Cen MT"/>
                <w:b/>
                <w:sz w:val="22"/>
                <w:szCs w:val="24"/>
                <w:lang w:eastAsia="fr-FR"/>
              </w:rPr>
              <w:t>Expérimmenter</w:t>
            </w:r>
            <w:proofErr w:type="spellEnd"/>
          </w:p>
        </w:tc>
        <w:tc>
          <w:tcPr>
            <w:tcW w:w="9348" w:type="dxa"/>
            <w:shd w:val="clear" w:color="auto" w:fill="DDE8FF"/>
            <w:vAlign w:val="center"/>
          </w:tcPr>
          <w:p w14:paraId="7B861EE7" w14:textId="5BA9FB69" w:rsidR="0036477E" w:rsidRPr="0036477E" w:rsidRDefault="0036477E" w:rsidP="0036477E">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2</w:t>
            </w:r>
          </w:p>
          <w:p w14:paraId="78A0BCBB" w14:textId="08119501" w:rsidR="000A60CB" w:rsidRPr="0036477E" w:rsidRDefault="0026006A" w:rsidP="0026006A">
            <w:pPr>
              <w:pStyle w:val="Paragraphedeliste"/>
              <w:numPr>
                <w:ilvl w:val="0"/>
                <w:numId w:val="10"/>
              </w:numPr>
              <w:spacing w:line="240" w:lineRule="auto"/>
            </w:pPr>
            <w:r>
              <w:rPr>
                <w:lang w:eastAsia="fr-FR"/>
              </w:rPr>
              <w:t xml:space="preserve"> </w:t>
            </w:r>
            <w:r w:rsidR="00725446">
              <w:rPr>
                <w:lang w:eastAsia="fr-FR"/>
              </w:rPr>
              <w:t>D</w:t>
            </w:r>
            <w:r w:rsidR="00725446" w:rsidRPr="008224FA">
              <w:rPr>
                <w:lang w:eastAsia="fr-FR"/>
              </w:rPr>
              <w:t>éfinir un protocole expérimental permettant de déterminer la puissance maximale délivrée par le moteur. En déduire le couple moteur correspondant. Effectuer alors une mesure pour une vitesse de véhicule minimale. Évaluer l’effort transmis par la crémaillère.</w:t>
            </w:r>
            <w:r w:rsidRPr="0026006A">
              <w:rPr>
                <w:lang w:eastAsia="fr-FR"/>
              </w:rPr>
              <w:t>?</w:t>
            </w:r>
          </w:p>
        </w:tc>
      </w:tr>
    </w:tbl>
    <w:p w14:paraId="5B6F7743" w14:textId="4D13AF5B" w:rsidR="0036477E" w:rsidRDefault="0036477E"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0A60CB" w14:paraId="3B2371BB" w14:textId="77777777" w:rsidTr="00780F75">
        <w:trPr>
          <w:cantSplit/>
          <w:trHeight w:val="1850"/>
        </w:trPr>
        <w:tc>
          <w:tcPr>
            <w:tcW w:w="846" w:type="dxa"/>
            <w:shd w:val="clear" w:color="auto" w:fill="DDE8FF"/>
            <w:textDirection w:val="btLr"/>
            <w:vAlign w:val="center"/>
          </w:tcPr>
          <w:p w14:paraId="2BE95FC7" w14:textId="3183B4DC" w:rsidR="000A60CB" w:rsidRPr="00317EAE" w:rsidRDefault="0055334E" w:rsidP="00524160">
            <w:pPr>
              <w:ind w:left="113" w:right="113"/>
              <w:jc w:val="center"/>
              <w:rPr>
                <w:rFonts w:ascii="Tw Cen MT" w:hAnsi="Tw Cen MT"/>
                <w:b/>
                <w:lang w:eastAsia="fr-FR"/>
              </w:rPr>
            </w:pPr>
            <w:r>
              <w:rPr>
                <w:rFonts w:ascii="Tw Cen MT" w:hAnsi="Tw Cen MT"/>
                <w:b/>
                <w:sz w:val="22"/>
                <w:szCs w:val="24"/>
                <w:lang w:eastAsia="fr-FR"/>
              </w:rPr>
              <w:t>Modéliser le comportement</w:t>
            </w:r>
          </w:p>
        </w:tc>
        <w:tc>
          <w:tcPr>
            <w:tcW w:w="9348" w:type="dxa"/>
            <w:shd w:val="clear" w:color="auto" w:fill="DDE8FF"/>
            <w:vAlign w:val="center"/>
          </w:tcPr>
          <w:p w14:paraId="330C26F7" w14:textId="59478CA9" w:rsidR="000A60CB" w:rsidRPr="0036477E" w:rsidRDefault="000A60CB" w:rsidP="00524160">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3</w:t>
            </w:r>
          </w:p>
          <w:p w14:paraId="69D212AD" w14:textId="1B7E2168" w:rsidR="000A60CB" w:rsidRPr="0036477E" w:rsidRDefault="00725446" w:rsidP="00725446">
            <w:pPr>
              <w:pStyle w:val="Paragraphedeliste"/>
              <w:numPr>
                <w:ilvl w:val="0"/>
                <w:numId w:val="10"/>
              </w:numPr>
              <w:spacing w:line="240" w:lineRule="auto"/>
              <w:jc w:val="left"/>
            </w:pPr>
            <w:r w:rsidRPr="00725446">
              <w:t>À partir de la construction d’un modèle (schéma) cinématique paramétré, expliquer comment déterminer l’expression théorique du couple moteur</w:t>
            </w:r>
            <w:r>
              <w:t xml:space="preserve"> connaissant le couple entre les roues et le sol</w:t>
            </w:r>
            <w:r w:rsidRPr="00725446">
              <w:t>. On devra impérativement préciser le ou les théorèmes utilisés ainsi que les hypothèses formulées pour cette écriture</w:t>
            </w:r>
          </w:p>
        </w:tc>
      </w:tr>
    </w:tbl>
    <w:p w14:paraId="0E4F1F60" w14:textId="77777777" w:rsidR="003437C8" w:rsidRDefault="003437C8" w:rsidP="003437C8"/>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437C8" w14:paraId="01208146" w14:textId="77777777" w:rsidTr="00292CE5">
        <w:trPr>
          <w:cantSplit/>
          <w:trHeight w:val="1850"/>
        </w:trPr>
        <w:tc>
          <w:tcPr>
            <w:tcW w:w="846" w:type="dxa"/>
            <w:shd w:val="clear" w:color="auto" w:fill="DDE8FF"/>
            <w:textDirection w:val="btLr"/>
            <w:vAlign w:val="center"/>
          </w:tcPr>
          <w:p w14:paraId="0C73542F" w14:textId="32CD0BE4" w:rsidR="003437C8" w:rsidRPr="00317EAE" w:rsidRDefault="00725446" w:rsidP="00292CE5">
            <w:pPr>
              <w:ind w:left="113" w:right="113"/>
              <w:jc w:val="center"/>
              <w:rPr>
                <w:rFonts w:ascii="Tw Cen MT" w:hAnsi="Tw Cen MT"/>
                <w:b/>
                <w:lang w:eastAsia="fr-FR"/>
              </w:rPr>
            </w:pPr>
            <w:r>
              <w:rPr>
                <w:rFonts w:ascii="Tw Cen MT" w:hAnsi="Tw Cen MT"/>
                <w:b/>
                <w:lang w:eastAsia="fr-FR"/>
              </w:rPr>
              <w:t>Modéliser et simuler</w:t>
            </w:r>
          </w:p>
        </w:tc>
        <w:tc>
          <w:tcPr>
            <w:tcW w:w="9348" w:type="dxa"/>
            <w:shd w:val="clear" w:color="auto" w:fill="DDE8FF"/>
            <w:vAlign w:val="center"/>
          </w:tcPr>
          <w:p w14:paraId="3F714C4A" w14:textId="053EB10A" w:rsidR="003437C8" w:rsidRPr="0036477E" w:rsidRDefault="003437C8" w:rsidP="00292CE5">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sidR="004901DB">
              <w:rPr>
                <w:rFonts w:ascii="Tw Cen MT" w:hAnsi="Tw Cen MT"/>
                <w:b/>
                <w:bCs/>
                <w:sz w:val="22"/>
                <w:szCs w:val="24"/>
              </w:rPr>
              <w:t>4</w:t>
            </w:r>
          </w:p>
          <w:p w14:paraId="3FC82625" w14:textId="76F013F9" w:rsidR="00725446" w:rsidRPr="00725446" w:rsidRDefault="00725446" w:rsidP="002B5A54">
            <w:pPr>
              <w:pStyle w:val="Paragraphedeliste"/>
              <w:numPr>
                <w:ilvl w:val="0"/>
                <w:numId w:val="10"/>
              </w:numPr>
              <w:rPr>
                <w:rStyle w:val="lev"/>
                <w:b w:val="0"/>
                <w:bCs/>
              </w:rPr>
            </w:pPr>
            <w:r w:rsidRPr="00725446">
              <w:rPr>
                <w:rStyle w:val="lev"/>
                <w:b w:val="0"/>
                <w:bCs/>
              </w:rPr>
              <w:t>Pour cette partie, on utilisera le fichier «</w:t>
            </w:r>
            <w:proofErr w:type="spellStart"/>
            <w:r w:rsidRPr="00725446">
              <w:rPr>
                <w:rStyle w:val="lev"/>
                <w:b w:val="0"/>
                <w:bCs/>
              </w:rPr>
              <w:t>DAE_étude_dynamique.SLDASM</w:t>
            </w:r>
            <w:proofErr w:type="spellEnd"/>
            <w:r w:rsidRPr="00725446">
              <w:rPr>
                <w:rStyle w:val="lev"/>
                <w:b w:val="0"/>
                <w:bCs/>
              </w:rPr>
              <w:t xml:space="preserve"> » situé dans le dossier </w:t>
            </w:r>
            <w:proofErr w:type="spellStart"/>
            <w:r w:rsidRPr="00725446">
              <w:rPr>
                <w:rStyle w:val="lev"/>
                <w:b w:val="0"/>
                <w:bCs/>
              </w:rPr>
              <w:t>DAE_Eleves</w:t>
            </w:r>
            <w:proofErr w:type="spellEnd"/>
            <w:r w:rsidRPr="00725446">
              <w:rPr>
                <w:rStyle w:val="lev"/>
                <w:b w:val="0"/>
                <w:bCs/>
              </w:rPr>
              <w:t>. Indépendamment de la valeur déterminée dans la partie « Expérimentation » l’effort à appliquer à la crémaillère sera de 1200N.</w:t>
            </w:r>
          </w:p>
          <w:p w14:paraId="1CC114E1" w14:textId="77777777" w:rsidR="003437C8" w:rsidRDefault="00725446" w:rsidP="00725446">
            <w:pPr>
              <w:pStyle w:val="Paragraphedeliste"/>
              <w:numPr>
                <w:ilvl w:val="0"/>
                <w:numId w:val="10"/>
              </w:numPr>
              <w:rPr>
                <w:rStyle w:val="lev"/>
                <w:b w:val="0"/>
                <w:bCs/>
              </w:rPr>
            </w:pPr>
            <w:r w:rsidRPr="00725446">
              <w:rPr>
                <w:rStyle w:val="lev"/>
                <w:b w:val="0"/>
                <w:bCs/>
              </w:rPr>
              <w:t>On souhaite effectuer une simulation qui permettra de modéliser le comportement de la Direction à Assistance Électrique.</w:t>
            </w:r>
            <w:r w:rsidR="0026006A" w:rsidRPr="0026006A">
              <w:rPr>
                <w:rStyle w:val="lev"/>
                <w:b w:val="0"/>
                <w:bCs/>
              </w:rPr>
              <w:t xml:space="preserve"> </w:t>
            </w:r>
          </w:p>
          <w:p w14:paraId="2B629CA7" w14:textId="08977B5B" w:rsidR="00725446" w:rsidRPr="0026006A" w:rsidRDefault="00725446" w:rsidP="00725446">
            <w:pPr>
              <w:pStyle w:val="Paragraphedeliste"/>
              <w:numPr>
                <w:ilvl w:val="0"/>
                <w:numId w:val="10"/>
              </w:numPr>
              <w:rPr>
                <w:bCs/>
              </w:rPr>
            </w:pPr>
            <w:r w:rsidRPr="008224FA">
              <w:rPr>
                <w:lang w:eastAsia="fr-FR"/>
              </w:rPr>
              <w:t>Compléter les actions mécaniques sur le modèle Méca 3D proposé. Existe-t-il des différences entre le système réel et le modèle simulé ? Démarrer la simulation. Quel est le couple moteur à fournir ? Comparer les résultats alors obtenus aux mesures effectuées et interpréter les éventuels écarts.</w:t>
            </w:r>
          </w:p>
        </w:tc>
      </w:tr>
    </w:tbl>
    <w:p w14:paraId="00F9A407" w14:textId="77777777" w:rsidR="00725446" w:rsidRDefault="00725446" w:rsidP="00725446"/>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725446" w14:paraId="6A51318F" w14:textId="77777777" w:rsidTr="0032050B">
        <w:trPr>
          <w:cantSplit/>
          <w:trHeight w:val="1850"/>
        </w:trPr>
        <w:tc>
          <w:tcPr>
            <w:tcW w:w="846" w:type="dxa"/>
            <w:shd w:val="clear" w:color="auto" w:fill="DDE8FF"/>
            <w:textDirection w:val="btLr"/>
            <w:vAlign w:val="center"/>
          </w:tcPr>
          <w:p w14:paraId="041649D5" w14:textId="73A7CAD7" w:rsidR="00725446" w:rsidRPr="00317EAE" w:rsidRDefault="00725446" w:rsidP="00725446">
            <w:pPr>
              <w:ind w:left="113" w:right="113"/>
              <w:jc w:val="center"/>
              <w:rPr>
                <w:rFonts w:ascii="Tw Cen MT" w:hAnsi="Tw Cen MT"/>
                <w:b/>
                <w:lang w:eastAsia="fr-FR"/>
              </w:rPr>
            </w:pPr>
            <w:r>
              <w:rPr>
                <w:rFonts w:ascii="Tw Cen MT" w:hAnsi="Tw Cen MT"/>
                <w:b/>
                <w:lang w:eastAsia="fr-FR"/>
              </w:rPr>
              <w:lastRenderedPageBreak/>
              <w:t>Modéliser et expérimenter</w:t>
            </w:r>
          </w:p>
        </w:tc>
        <w:tc>
          <w:tcPr>
            <w:tcW w:w="9348" w:type="dxa"/>
            <w:shd w:val="clear" w:color="auto" w:fill="DDE8FF"/>
            <w:vAlign w:val="center"/>
          </w:tcPr>
          <w:p w14:paraId="661B2713" w14:textId="5750CD7F" w:rsidR="00725446" w:rsidRPr="0036477E" w:rsidRDefault="00725446" w:rsidP="0032050B">
            <w:pPr>
              <w:spacing w:line="240" w:lineRule="auto"/>
              <w:jc w:val="left"/>
              <w:rPr>
                <w:rFonts w:ascii="Tw Cen MT" w:hAnsi="Tw Cen MT"/>
                <w:b/>
                <w:bCs/>
                <w:sz w:val="22"/>
                <w:szCs w:val="24"/>
              </w:rPr>
            </w:pPr>
            <w:r w:rsidRPr="0036477E">
              <w:rPr>
                <w:rFonts w:ascii="Tw Cen MT" w:hAnsi="Tw Cen MT"/>
                <w:b/>
                <w:bCs/>
                <w:sz w:val="22"/>
                <w:szCs w:val="24"/>
              </w:rPr>
              <w:t xml:space="preserve">Activité </w:t>
            </w:r>
            <w:r>
              <w:rPr>
                <w:rFonts w:ascii="Tw Cen MT" w:hAnsi="Tw Cen MT"/>
                <w:b/>
                <w:bCs/>
                <w:sz w:val="22"/>
                <w:szCs w:val="24"/>
              </w:rPr>
              <w:t>5</w:t>
            </w:r>
          </w:p>
          <w:p w14:paraId="3B20E038" w14:textId="77777777" w:rsidR="00725446" w:rsidRDefault="00725446" w:rsidP="00725446">
            <w:pPr>
              <w:pStyle w:val="Paragraphedeliste"/>
              <w:numPr>
                <w:ilvl w:val="0"/>
                <w:numId w:val="10"/>
              </w:numPr>
              <w:rPr>
                <w:rStyle w:val="lev"/>
                <w:b w:val="0"/>
                <w:bCs/>
              </w:rPr>
            </w:pPr>
            <w:r w:rsidRPr="00725446">
              <w:rPr>
                <w:rStyle w:val="lev"/>
                <w:b w:val="0"/>
                <w:bCs/>
              </w:rPr>
              <w:t xml:space="preserve">Expliquer comment déterminer de façon théorique les pertes énergétiques dans le réducteur roue et vis sans fin. </w:t>
            </w:r>
          </w:p>
          <w:p w14:paraId="40437E71" w14:textId="77777777" w:rsidR="00725446" w:rsidRPr="00D94794" w:rsidRDefault="00725446" w:rsidP="00725446">
            <w:pPr>
              <w:pStyle w:val="Paragraphedeliste"/>
              <w:numPr>
                <w:ilvl w:val="0"/>
                <w:numId w:val="10"/>
              </w:numPr>
              <w:rPr>
                <w:bCs/>
              </w:rPr>
            </w:pPr>
            <w:r w:rsidRPr="00725446">
              <w:rPr>
                <w:rStyle w:val="lev"/>
                <w:b w:val="0"/>
                <w:bCs/>
              </w:rPr>
              <w:t>Expliquer comment déterminer de façon expérimentale le rendement de la liaison ?</w:t>
            </w:r>
            <w:r w:rsidRPr="008224FA">
              <w:rPr>
                <w:lang w:eastAsia="fr-FR"/>
              </w:rPr>
              <w:t>.</w:t>
            </w:r>
          </w:p>
          <w:p w14:paraId="005F7D29" w14:textId="33AE822C" w:rsidR="00D94794" w:rsidRPr="0026006A" w:rsidRDefault="00D94794" w:rsidP="00725446">
            <w:pPr>
              <w:pStyle w:val="Paragraphedeliste"/>
              <w:numPr>
                <w:ilvl w:val="0"/>
                <w:numId w:val="10"/>
              </w:numPr>
              <w:rPr>
                <w:bCs/>
              </w:rPr>
            </w:pPr>
            <w:r>
              <w:rPr>
                <w:lang w:eastAsia="fr-FR"/>
              </w:rPr>
              <w:t xml:space="preserve">Existe-t-il d’autres sources de pertes énergétiques ? </w:t>
            </w:r>
            <w:r w:rsidRPr="00A833EA">
              <w:rPr>
                <w:lang w:eastAsia="fr-FR"/>
              </w:rPr>
              <w:t>Proposer un essai ou des modifications du banc d’essai qui permettraient d’évaluer les origines de ces pertes énergétiques.</w:t>
            </w:r>
          </w:p>
        </w:tc>
      </w:tr>
    </w:tbl>
    <w:p w14:paraId="47E72679" w14:textId="77777777" w:rsidR="00725446" w:rsidRDefault="00725446" w:rsidP="00725446"/>
    <w:p w14:paraId="222F3350" w14:textId="2CD940B9" w:rsidR="000A60CB" w:rsidRDefault="000A60CB"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9675B9" w14:paraId="314EA4CC" w14:textId="77777777" w:rsidTr="009675B9">
        <w:trPr>
          <w:cantSplit/>
          <w:trHeight w:val="1651"/>
        </w:trPr>
        <w:tc>
          <w:tcPr>
            <w:tcW w:w="506" w:type="dxa"/>
            <w:shd w:val="clear" w:color="auto" w:fill="FFD5D5"/>
            <w:textDirection w:val="btLr"/>
            <w:vAlign w:val="center"/>
          </w:tcPr>
          <w:p w14:paraId="2B1CC21D" w14:textId="2AC7DAAC" w:rsidR="009675B9" w:rsidRPr="00317EAE" w:rsidRDefault="009675B9" w:rsidP="003B391F">
            <w:pPr>
              <w:ind w:left="113" w:right="113"/>
              <w:jc w:val="center"/>
              <w:rPr>
                <w:rFonts w:ascii="Tw Cen MT" w:hAnsi="Tw Cen MT"/>
                <w:b/>
                <w:lang w:eastAsia="fr-FR"/>
              </w:rPr>
            </w:pPr>
            <w:r>
              <w:rPr>
                <w:rFonts w:ascii="Tw Cen MT" w:hAnsi="Tw Cen MT"/>
                <w:b/>
                <w:sz w:val="22"/>
                <w:szCs w:val="24"/>
                <w:lang w:eastAsia="fr-FR"/>
              </w:rPr>
              <w:t>Synthèse</w:t>
            </w:r>
          </w:p>
        </w:tc>
        <w:tc>
          <w:tcPr>
            <w:tcW w:w="9688" w:type="dxa"/>
            <w:shd w:val="clear" w:color="auto" w:fill="FFD5D5"/>
            <w:vAlign w:val="center"/>
          </w:tcPr>
          <w:p w14:paraId="2276520E" w14:textId="7DBB2746" w:rsidR="009675B9" w:rsidRPr="00DC78E2" w:rsidRDefault="009675B9" w:rsidP="003B391F">
            <w:pPr>
              <w:pStyle w:val="Paragraphedeliste"/>
              <w:numPr>
                <w:ilvl w:val="0"/>
                <w:numId w:val="10"/>
              </w:numPr>
              <w:spacing w:line="240" w:lineRule="auto"/>
              <w:jc w:val="left"/>
              <w:rPr>
                <w:highlight w:val="yellow"/>
              </w:rPr>
            </w:pPr>
            <w:r w:rsidRPr="00DC78E2">
              <w:rPr>
                <w:b/>
                <w:bCs/>
                <w:highlight w:val="yellow"/>
              </w:rPr>
              <w:t>Réaliser une synthèse dans le but d’une préparation orale :</w:t>
            </w:r>
          </w:p>
          <w:p w14:paraId="68DB470C" w14:textId="7D1B1BA5" w:rsidR="005032A3" w:rsidRPr="00DC78E2" w:rsidRDefault="00FF6A51" w:rsidP="005032A3">
            <w:pPr>
              <w:pStyle w:val="Paragraphedeliste"/>
              <w:numPr>
                <w:ilvl w:val="1"/>
                <w:numId w:val="10"/>
              </w:numPr>
              <w:spacing w:line="240" w:lineRule="auto"/>
              <w:jc w:val="left"/>
              <w:rPr>
                <w:highlight w:val="yellow"/>
              </w:rPr>
            </w:pPr>
            <w:r w:rsidRPr="00DC78E2">
              <w:rPr>
                <w:highlight w:val="yellow"/>
              </w:rPr>
              <w:t xml:space="preserve">Présenter les points clés de la modélisation analytique et de la simulation associée ; </w:t>
            </w:r>
          </w:p>
          <w:p w14:paraId="14008600" w14:textId="7BEE61F3" w:rsidR="00FF6A51" w:rsidRPr="00DC78E2" w:rsidRDefault="00FF6A51" w:rsidP="005032A3">
            <w:pPr>
              <w:pStyle w:val="Paragraphedeliste"/>
              <w:numPr>
                <w:ilvl w:val="1"/>
                <w:numId w:val="10"/>
              </w:numPr>
              <w:spacing w:line="240" w:lineRule="auto"/>
              <w:jc w:val="left"/>
              <w:rPr>
                <w:highlight w:val="yellow"/>
              </w:rPr>
            </w:pPr>
            <w:r w:rsidRPr="00DC78E2">
              <w:rPr>
                <w:highlight w:val="yellow"/>
              </w:rPr>
              <w:t xml:space="preserve">Comparer les résultats de la simulation et les résultats expérimentaux. </w:t>
            </w:r>
          </w:p>
          <w:p w14:paraId="0330A78F" w14:textId="19A3DE28" w:rsidR="00FF6A51" w:rsidRPr="00DC78E2" w:rsidRDefault="00FF6A51" w:rsidP="005032A3">
            <w:pPr>
              <w:pStyle w:val="Paragraphedeliste"/>
              <w:numPr>
                <w:ilvl w:val="1"/>
                <w:numId w:val="10"/>
              </w:numPr>
              <w:spacing w:line="240" w:lineRule="auto"/>
              <w:jc w:val="left"/>
              <w:rPr>
                <w:highlight w:val="yellow"/>
              </w:rPr>
            </w:pPr>
            <w:r w:rsidRPr="00DC78E2">
              <w:rPr>
                <w:highlight w:val="yellow"/>
              </w:rPr>
              <w:t>Conclure</w:t>
            </w:r>
            <w:r w:rsidR="00C90382" w:rsidRPr="00DC78E2">
              <w:rPr>
                <w:highlight w:val="yellow"/>
              </w:rPr>
              <w:t>.</w:t>
            </w:r>
          </w:p>
          <w:p w14:paraId="3C24EDDB" w14:textId="5E71C45D" w:rsidR="009675B9" w:rsidRDefault="009675B9" w:rsidP="00B51F23">
            <w:pPr>
              <w:spacing w:line="240" w:lineRule="auto"/>
              <w:jc w:val="left"/>
            </w:pPr>
          </w:p>
          <w:p w14:paraId="0B141C59" w14:textId="68AD30C3" w:rsidR="008C2711" w:rsidRDefault="008C2711" w:rsidP="00B51F23">
            <w:pPr>
              <w:spacing w:line="240" w:lineRule="auto"/>
              <w:jc w:val="left"/>
            </w:pPr>
            <w:r>
              <w:sym w:font="Wingdings" w:char="F020"/>
            </w:r>
            <w:r>
              <w:sym w:font="Wingdings" w:char="F04F"/>
            </w:r>
            <w:r>
              <w:t xml:space="preserve"> </w:t>
            </w:r>
            <w:r w:rsidR="00B51F23">
              <w:t>Pour XENS</w:t>
            </w:r>
            <w:r>
              <w:t xml:space="preserve"> – </w:t>
            </w:r>
            <w:r w:rsidR="00B51F23">
              <w:t>CCINP</w:t>
            </w:r>
            <w:r>
              <w:t xml:space="preserve"> – </w:t>
            </w:r>
            <w:r w:rsidR="00B51F23">
              <w:t>Centrale</w:t>
            </w:r>
            <w:r w:rsidR="00B3798B">
              <w:t> :</w:t>
            </w:r>
          </w:p>
          <w:p w14:paraId="74F3FBBD" w14:textId="44A8E6B0" w:rsidR="008C2711" w:rsidRDefault="00C11055" w:rsidP="008C2711">
            <w:pPr>
              <w:pStyle w:val="Paragraphedeliste"/>
              <w:numPr>
                <w:ilvl w:val="0"/>
                <w:numId w:val="11"/>
              </w:numPr>
              <w:spacing w:line="240" w:lineRule="auto"/>
              <w:jc w:val="left"/>
            </w:pPr>
            <w:r>
              <w:t>Donner l’objectif de</w:t>
            </w:r>
            <w:r w:rsidR="00B3798B">
              <w:t xml:space="preserve">s </w:t>
            </w:r>
            <w:r>
              <w:t>activités.</w:t>
            </w:r>
          </w:p>
          <w:p w14:paraId="43F2A037" w14:textId="6FC24F90" w:rsidR="00C11055" w:rsidRDefault="00B3798B" w:rsidP="008C2711">
            <w:pPr>
              <w:pStyle w:val="Paragraphedeliste"/>
              <w:numPr>
                <w:ilvl w:val="0"/>
                <w:numId w:val="11"/>
              </w:numPr>
              <w:spacing w:line="240" w:lineRule="auto"/>
              <w:jc w:val="left"/>
            </w:pPr>
            <w:r>
              <w:t xml:space="preserve">Présenter les points clés de la modélisation. </w:t>
            </w:r>
          </w:p>
          <w:p w14:paraId="0C734B1D" w14:textId="63FCF5C8" w:rsidR="00B3798B" w:rsidRDefault="00B3798B" w:rsidP="008C2711">
            <w:pPr>
              <w:pStyle w:val="Paragraphedeliste"/>
              <w:numPr>
                <w:ilvl w:val="0"/>
                <w:numId w:val="11"/>
              </w:numPr>
              <w:spacing w:line="240" w:lineRule="auto"/>
              <w:jc w:val="left"/>
            </w:pPr>
            <w:r>
              <w:t>Présenter les points clés de la résolution utilisant Capytale.</w:t>
            </w:r>
          </w:p>
          <w:p w14:paraId="06488D5C" w14:textId="3B8022EC" w:rsidR="00B3798B" w:rsidRDefault="00B3798B" w:rsidP="00B3798B">
            <w:pPr>
              <w:pStyle w:val="Paragraphedeliste"/>
              <w:numPr>
                <w:ilvl w:val="0"/>
                <w:numId w:val="11"/>
              </w:numPr>
              <w:spacing w:line="240" w:lineRule="auto"/>
              <w:jc w:val="left"/>
            </w:pPr>
            <w:r>
              <w:t>Présenter le protocole expérimental.</w:t>
            </w:r>
          </w:p>
          <w:p w14:paraId="3DC87B3F" w14:textId="4C02D6EB" w:rsidR="00B3798B" w:rsidRDefault="00B3798B" w:rsidP="00B3798B">
            <w:pPr>
              <w:pStyle w:val="Paragraphedeliste"/>
              <w:numPr>
                <w:ilvl w:val="0"/>
                <w:numId w:val="11"/>
              </w:numPr>
              <w:spacing w:line="240" w:lineRule="auto"/>
              <w:jc w:val="left"/>
            </w:pPr>
            <w:r>
              <w:t>Présenter la courbe illustrant les résultats expérimentaux et ceux de la résolution.</w:t>
            </w:r>
          </w:p>
          <w:p w14:paraId="23FBC639" w14:textId="3E6921E8" w:rsidR="00B3798B" w:rsidRDefault="00B3798B" w:rsidP="00B3798B">
            <w:pPr>
              <w:pStyle w:val="Paragraphedeliste"/>
              <w:numPr>
                <w:ilvl w:val="0"/>
                <w:numId w:val="11"/>
              </w:numPr>
              <w:spacing w:line="240" w:lineRule="auto"/>
              <w:jc w:val="left"/>
            </w:pPr>
            <w:r>
              <w:t>Analyser les écarts.</w:t>
            </w:r>
          </w:p>
          <w:p w14:paraId="5340B581" w14:textId="535277A1" w:rsidR="00B3798B" w:rsidRDefault="00B3798B" w:rsidP="00B3798B">
            <w:pPr>
              <w:spacing w:line="240" w:lineRule="auto"/>
              <w:jc w:val="left"/>
            </w:pPr>
            <w:r>
              <w:sym w:font="Wingdings" w:char="F020"/>
            </w:r>
            <w:r>
              <w:sym w:font="Wingdings" w:char="F04F"/>
            </w:r>
            <w:r>
              <w:t xml:space="preserve"> Pour CCMP : </w:t>
            </w:r>
          </w:p>
          <w:p w14:paraId="6354B969" w14:textId="77777777" w:rsidR="00B3798B" w:rsidRDefault="00B3798B" w:rsidP="00B3798B">
            <w:pPr>
              <w:pStyle w:val="Paragraphedeliste"/>
              <w:numPr>
                <w:ilvl w:val="0"/>
                <w:numId w:val="12"/>
              </w:numPr>
              <w:spacing w:line="240" w:lineRule="auto"/>
              <w:jc w:val="left"/>
            </w:pPr>
            <w:r>
              <w:t>Synthétiser les points précédents sur un compte rendu.</w:t>
            </w:r>
          </w:p>
          <w:p w14:paraId="58B19FDC" w14:textId="21E85A6E" w:rsidR="00B3798B" w:rsidRPr="00FC7A85" w:rsidRDefault="00B3798B" w:rsidP="00B3798B">
            <w:pPr>
              <w:pStyle w:val="Paragraphedeliste"/>
              <w:numPr>
                <w:ilvl w:val="0"/>
                <w:numId w:val="12"/>
              </w:numPr>
              <w:spacing w:line="240" w:lineRule="auto"/>
              <w:jc w:val="left"/>
            </w:pPr>
            <w:r>
              <w:t xml:space="preserve">Imprimer </w:t>
            </w:r>
            <w:r w:rsidR="00CA4836">
              <w:t xml:space="preserve">le graphe o ù les courbes sont superposées. </w:t>
            </w:r>
          </w:p>
        </w:tc>
      </w:tr>
    </w:tbl>
    <w:p w14:paraId="1B9A111F" w14:textId="1774FC4A" w:rsidR="002B5879" w:rsidRPr="002B5879" w:rsidRDefault="002B5879" w:rsidP="002B5879">
      <w:pPr>
        <w:tabs>
          <w:tab w:val="left" w:pos="5660"/>
        </w:tabs>
      </w:pPr>
    </w:p>
    <w:sectPr w:rsidR="002B5879" w:rsidRPr="002B5879" w:rsidSect="005D0395">
      <w:headerReference w:type="default" r:id="rId7"/>
      <w:footerReference w:type="default" r:id="rId8"/>
      <w:headerReference w:type="first" r:id="rId9"/>
      <w:footerReference w:type="first" r:id="rId10"/>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F73CD" w14:textId="77777777" w:rsidR="00C445B5" w:rsidRDefault="00C445B5" w:rsidP="00B31131">
      <w:pPr>
        <w:spacing w:line="240" w:lineRule="auto"/>
      </w:pPr>
      <w:r>
        <w:separator/>
      </w:r>
    </w:p>
  </w:endnote>
  <w:endnote w:type="continuationSeparator" w:id="0">
    <w:p w14:paraId="5D49A23D" w14:textId="77777777" w:rsidR="00C445B5" w:rsidRDefault="00C445B5" w:rsidP="00B31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BC0ED9" w14:paraId="503158E6" w14:textId="77777777" w:rsidTr="00BC0ED9">
      <w:tc>
        <w:tcPr>
          <w:tcW w:w="3401" w:type="dxa"/>
          <w:vAlign w:val="center"/>
        </w:tcPr>
        <w:p w14:paraId="6902C2B4" w14:textId="77777777" w:rsidR="00BC0ED9" w:rsidRPr="00CF549E" w:rsidRDefault="00BC0ED9" w:rsidP="00BC0ED9">
          <w:pPr>
            <w:pStyle w:val="Pieddepage"/>
            <w:jc w:val="left"/>
            <w:rPr>
              <w:rFonts w:ascii="Tw Cen MT" w:hAnsi="Tw Cen MT"/>
              <w:i/>
              <w:sz w:val="18"/>
            </w:rPr>
          </w:pPr>
          <w:r>
            <w:rPr>
              <w:rFonts w:ascii="Tw Cen MT" w:hAnsi="Tw Cen MT"/>
              <w:i/>
              <w:sz w:val="18"/>
            </w:rPr>
            <w:t>Xavier Pessoles</w:t>
          </w:r>
        </w:p>
      </w:tc>
      <w:tc>
        <w:tcPr>
          <w:tcW w:w="3401" w:type="dxa"/>
          <w:vAlign w:val="center"/>
        </w:tcPr>
        <w:p w14:paraId="29F45570" w14:textId="77777777" w:rsidR="00BC0ED9" w:rsidRPr="00A4601C" w:rsidRDefault="00BC0ED9" w:rsidP="00BC0ED9">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1</w:t>
          </w:r>
          <w:r w:rsidRPr="00A4601C">
            <w:rPr>
              <w:b/>
            </w:rPr>
            <w:fldChar w:fldCharType="end"/>
          </w:r>
        </w:p>
      </w:tc>
      <w:tc>
        <w:tcPr>
          <w:tcW w:w="3402" w:type="dxa"/>
        </w:tcPr>
        <w:p w14:paraId="1D7E63FC" w14:textId="77777777" w:rsidR="00BC0ED9" w:rsidRDefault="00BC0ED9" w:rsidP="00BC0ED9">
          <w:pPr>
            <w:pStyle w:val="Pieddepage"/>
            <w:jc w:val="right"/>
            <w:rPr>
              <w:i/>
              <w:sz w:val="18"/>
            </w:rPr>
          </w:pPr>
          <w:r>
            <w:rPr>
              <w:i/>
              <w:sz w:val="18"/>
            </w:rPr>
            <w:t>DAE</w:t>
          </w:r>
        </w:p>
        <w:p w14:paraId="14CE7A2A" w14:textId="77777777" w:rsidR="00BC0ED9" w:rsidRPr="00CF549E" w:rsidRDefault="00BC0ED9" w:rsidP="00BC0ED9">
          <w:pPr>
            <w:pStyle w:val="Pieddepage"/>
            <w:jc w:val="right"/>
            <w:rPr>
              <w:i/>
              <w:sz w:val="18"/>
            </w:rPr>
          </w:pPr>
          <w:r>
            <w:rPr>
              <w:i/>
              <w:sz w:val="18"/>
            </w:rPr>
            <w:t>Dimensionnement Actionneur</w:t>
          </w:r>
        </w:p>
      </w:tc>
    </w:tr>
  </w:tbl>
  <w:p w14:paraId="4546137F" w14:textId="77777777" w:rsidR="005B723C" w:rsidRDefault="0000000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5B723C" w14:paraId="59270B90" w14:textId="77777777" w:rsidTr="005279D4">
      <w:tc>
        <w:tcPr>
          <w:tcW w:w="3401" w:type="dxa"/>
          <w:vAlign w:val="center"/>
        </w:tcPr>
        <w:p w14:paraId="22E5EA0C" w14:textId="77777777" w:rsidR="005B723C" w:rsidRPr="00CF549E" w:rsidRDefault="000877D5" w:rsidP="003061E7">
          <w:pPr>
            <w:pStyle w:val="Pieddepage"/>
            <w:jc w:val="left"/>
            <w:rPr>
              <w:rFonts w:ascii="Tw Cen MT" w:hAnsi="Tw Cen MT"/>
              <w:i/>
              <w:sz w:val="18"/>
            </w:rPr>
          </w:pPr>
          <w:r>
            <w:rPr>
              <w:rFonts w:ascii="Tw Cen MT" w:hAnsi="Tw Cen MT"/>
              <w:i/>
              <w:sz w:val="18"/>
            </w:rPr>
            <w:t>Xavier Pessoles</w:t>
          </w:r>
        </w:p>
      </w:tc>
      <w:tc>
        <w:tcPr>
          <w:tcW w:w="3401" w:type="dxa"/>
          <w:vAlign w:val="center"/>
        </w:tcPr>
        <w:p w14:paraId="6950A1E7" w14:textId="329A919B" w:rsidR="005B723C" w:rsidRPr="00A4601C" w:rsidRDefault="000877D5"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sidR="00D94794">
            <w:rPr>
              <w:b/>
              <w:noProof/>
            </w:rPr>
            <w:t>1</w:t>
          </w:r>
          <w:r w:rsidRPr="00A4601C">
            <w:rPr>
              <w:b/>
            </w:rPr>
            <w:fldChar w:fldCharType="end"/>
          </w:r>
        </w:p>
      </w:tc>
      <w:tc>
        <w:tcPr>
          <w:tcW w:w="3402" w:type="dxa"/>
        </w:tcPr>
        <w:p w14:paraId="77A17EE0" w14:textId="1B225347" w:rsidR="00B31131" w:rsidRDefault="00725446" w:rsidP="00B31131">
          <w:pPr>
            <w:pStyle w:val="Pieddepage"/>
            <w:jc w:val="right"/>
            <w:rPr>
              <w:i/>
              <w:sz w:val="18"/>
            </w:rPr>
          </w:pPr>
          <w:r>
            <w:rPr>
              <w:i/>
              <w:sz w:val="18"/>
            </w:rPr>
            <w:t>DAE</w:t>
          </w:r>
        </w:p>
        <w:p w14:paraId="60488519" w14:textId="44A57AD1" w:rsidR="00B31131" w:rsidRPr="00CF549E" w:rsidRDefault="00725446" w:rsidP="00B31131">
          <w:pPr>
            <w:pStyle w:val="Pieddepage"/>
            <w:jc w:val="right"/>
            <w:rPr>
              <w:i/>
              <w:sz w:val="18"/>
            </w:rPr>
          </w:pPr>
          <w:r>
            <w:rPr>
              <w:i/>
              <w:sz w:val="18"/>
            </w:rPr>
            <w:t>Dimensionnement Actionneur</w:t>
          </w:r>
        </w:p>
      </w:tc>
    </w:tr>
  </w:tbl>
  <w:p w14:paraId="49F37A57" w14:textId="77777777" w:rsidR="005B723C"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44372" w14:textId="77777777" w:rsidR="00C445B5" w:rsidRDefault="00C445B5" w:rsidP="00B31131">
      <w:pPr>
        <w:spacing w:line="240" w:lineRule="auto"/>
      </w:pPr>
      <w:r>
        <w:separator/>
      </w:r>
    </w:p>
  </w:footnote>
  <w:footnote w:type="continuationSeparator" w:id="0">
    <w:p w14:paraId="3E8A673B" w14:textId="77777777" w:rsidR="00C445B5" w:rsidRDefault="00C445B5" w:rsidP="00B31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5B723C" w14:paraId="79EFBB55" w14:textId="77777777" w:rsidTr="005D0395">
      <w:tc>
        <w:tcPr>
          <w:tcW w:w="1242" w:type="dxa"/>
        </w:tcPr>
        <w:p w14:paraId="693362D7" w14:textId="77777777" w:rsidR="005B723C" w:rsidRDefault="000877D5">
          <w:pPr>
            <w:pStyle w:val="En-tte"/>
          </w:pPr>
          <w:r>
            <w:rPr>
              <w:rFonts w:ascii="Tw Cen MT" w:hAnsi="Tw Cen MT"/>
              <w:b/>
              <w:smallCaps/>
              <w:noProof/>
              <w:color w:val="1F4E79" w:themeColor="accent5" w:themeShade="80"/>
              <w:sz w:val="32"/>
              <w:lang w:eastAsia="fr-FR"/>
            </w:rPr>
            <w:drawing>
              <wp:anchor distT="0" distB="0" distL="114300" distR="114300" simplePos="0" relativeHeight="251659264" behindDoc="0" locked="0" layoutInCell="1" allowOverlap="1" wp14:anchorId="210CD841" wp14:editId="04D0F90D">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363CEA2" w14:textId="77777777" w:rsidR="005B723C" w:rsidRDefault="00000000">
          <w:pPr>
            <w:pStyle w:val="En-tte"/>
          </w:pPr>
        </w:p>
      </w:tc>
      <w:tc>
        <w:tcPr>
          <w:tcW w:w="2126" w:type="dxa"/>
          <w:vMerge w:val="restart"/>
        </w:tcPr>
        <w:p w14:paraId="56FB18B5" w14:textId="77777777" w:rsidR="005B723C" w:rsidRPr="00CF549E" w:rsidRDefault="000877D5" w:rsidP="00A87297">
          <w:pPr>
            <w:pStyle w:val="En-tte"/>
            <w:jc w:val="right"/>
            <w:rPr>
              <w:rFonts w:ascii="Tw Cen MT" w:hAnsi="Tw Cen MT"/>
              <w:i/>
              <w:sz w:val="18"/>
            </w:rPr>
          </w:pPr>
          <w:r w:rsidRPr="00CF549E">
            <w:rPr>
              <w:rFonts w:ascii="Tw Cen MT" w:hAnsi="Tw Cen MT"/>
              <w:i/>
              <w:sz w:val="18"/>
            </w:rPr>
            <w:t>Sciences Industrielles de l’ingénieur</w:t>
          </w:r>
        </w:p>
      </w:tc>
    </w:tr>
    <w:tr w:rsidR="005B723C" w14:paraId="3A28B1A2" w14:textId="77777777" w:rsidTr="005D0395">
      <w:tc>
        <w:tcPr>
          <w:tcW w:w="1242" w:type="dxa"/>
        </w:tcPr>
        <w:p w14:paraId="7CF29513" w14:textId="77777777" w:rsidR="005B723C" w:rsidRDefault="00000000">
          <w:pPr>
            <w:pStyle w:val="En-tte"/>
          </w:pPr>
        </w:p>
      </w:tc>
      <w:tc>
        <w:tcPr>
          <w:tcW w:w="6946" w:type="dxa"/>
          <w:tcBorders>
            <w:top w:val="single" w:sz="4" w:space="0" w:color="auto"/>
          </w:tcBorders>
        </w:tcPr>
        <w:p w14:paraId="014DFB02" w14:textId="77777777" w:rsidR="005B723C" w:rsidRDefault="00000000">
          <w:pPr>
            <w:pStyle w:val="En-tte"/>
          </w:pPr>
        </w:p>
      </w:tc>
      <w:tc>
        <w:tcPr>
          <w:tcW w:w="2126" w:type="dxa"/>
          <w:vMerge/>
        </w:tcPr>
        <w:p w14:paraId="27A32E01" w14:textId="77777777" w:rsidR="005B723C" w:rsidRDefault="00000000">
          <w:pPr>
            <w:pStyle w:val="En-tte"/>
          </w:pPr>
        </w:p>
      </w:tc>
    </w:tr>
  </w:tbl>
  <w:p w14:paraId="46336DF4" w14:textId="77777777" w:rsidR="005B723C" w:rsidRDefault="000000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B31131" w14:paraId="79A622C7" w14:textId="77777777" w:rsidTr="003B391F">
      <w:tc>
        <w:tcPr>
          <w:tcW w:w="1242" w:type="dxa"/>
        </w:tcPr>
        <w:p w14:paraId="20A85563" w14:textId="77777777" w:rsidR="00B31131" w:rsidRDefault="00B31131" w:rsidP="00B31131">
          <w:pPr>
            <w:pStyle w:val="En-tte"/>
          </w:pPr>
          <w:r>
            <w:rPr>
              <w:rFonts w:ascii="Tw Cen MT" w:hAnsi="Tw Cen MT"/>
              <w:b/>
              <w:smallCaps/>
              <w:noProof/>
              <w:color w:val="1F4E79" w:themeColor="accent5" w:themeShade="80"/>
              <w:sz w:val="32"/>
              <w:lang w:eastAsia="fr-FR"/>
            </w:rPr>
            <w:drawing>
              <wp:anchor distT="0" distB="0" distL="114300" distR="114300" simplePos="0" relativeHeight="251661312" behindDoc="0" locked="0" layoutInCell="1" allowOverlap="1" wp14:anchorId="6E4EC78C" wp14:editId="5F4A380C">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4E06A5D" w14:textId="77777777" w:rsidR="00B31131" w:rsidRDefault="00B31131" w:rsidP="00B31131">
          <w:pPr>
            <w:pStyle w:val="En-tte"/>
          </w:pPr>
        </w:p>
      </w:tc>
      <w:tc>
        <w:tcPr>
          <w:tcW w:w="2126" w:type="dxa"/>
          <w:vMerge w:val="restart"/>
        </w:tcPr>
        <w:p w14:paraId="605D62DA" w14:textId="77777777" w:rsidR="00B31131" w:rsidRPr="00CF549E" w:rsidRDefault="00B31131" w:rsidP="00B31131">
          <w:pPr>
            <w:pStyle w:val="En-tte"/>
            <w:jc w:val="right"/>
            <w:rPr>
              <w:rFonts w:ascii="Tw Cen MT" w:hAnsi="Tw Cen MT"/>
              <w:i/>
              <w:sz w:val="18"/>
            </w:rPr>
          </w:pPr>
          <w:r w:rsidRPr="00CF549E">
            <w:rPr>
              <w:rFonts w:ascii="Tw Cen MT" w:hAnsi="Tw Cen MT"/>
              <w:i/>
              <w:sz w:val="18"/>
            </w:rPr>
            <w:t>Sciences Industrielles de l’ingénieur</w:t>
          </w:r>
        </w:p>
      </w:tc>
    </w:tr>
    <w:tr w:rsidR="00B31131" w14:paraId="507D345E" w14:textId="77777777" w:rsidTr="003B391F">
      <w:tc>
        <w:tcPr>
          <w:tcW w:w="1242" w:type="dxa"/>
        </w:tcPr>
        <w:p w14:paraId="75912779" w14:textId="77777777" w:rsidR="00B31131" w:rsidRDefault="00B31131" w:rsidP="00B31131">
          <w:pPr>
            <w:pStyle w:val="En-tte"/>
          </w:pPr>
        </w:p>
      </w:tc>
      <w:tc>
        <w:tcPr>
          <w:tcW w:w="6946" w:type="dxa"/>
          <w:tcBorders>
            <w:top w:val="single" w:sz="4" w:space="0" w:color="auto"/>
          </w:tcBorders>
        </w:tcPr>
        <w:p w14:paraId="5CA43E79" w14:textId="77777777" w:rsidR="00B31131" w:rsidRDefault="00B31131" w:rsidP="00B31131">
          <w:pPr>
            <w:pStyle w:val="En-tte"/>
          </w:pPr>
        </w:p>
      </w:tc>
      <w:tc>
        <w:tcPr>
          <w:tcW w:w="2126" w:type="dxa"/>
          <w:vMerge/>
        </w:tcPr>
        <w:p w14:paraId="23FD88FE" w14:textId="77777777" w:rsidR="00B31131" w:rsidRDefault="00B31131" w:rsidP="00B31131">
          <w:pPr>
            <w:pStyle w:val="En-tte"/>
          </w:pPr>
        </w:p>
      </w:tc>
    </w:tr>
  </w:tbl>
  <w:p w14:paraId="45FEC752" w14:textId="77777777" w:rsidR="00B31131" w:rsidRDefault="00B311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1F4E79"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E53287"/>
    <w:multiLevelType w:val="hybridMultilevel"/>
    <w:tmpl w:val="4100F5D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C670C"/>
    <w:multiLevelType w:val="hybridMultilevel"/>
    <w:tmpl w:val="02D0687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9C3DFA"/>
    <w:multiLevelType w:val="hybridMultilevel"/>
    <w:tmpl w:val="3DC05866"/>
    <w:lvl w:ilvl="0" w:tplc="12F0ED68">
      <w:start w:val="1"/>
      <w:numFmt w:val="bullet"/>
      <w:lvlText w:val=""/>
      <w:lvlJc w:val="left"/>
      <w:pPr>
        <w:ind w:left="72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B03D46"/>
    <w:multiLevelType w:val="hybridMultilevel"/>
    <w:tmpl w:val="0D385EA0"/>
    <w:lvl w:ilvl="0" w:tplc="CD560A2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522631C9"/>
    <w:multiLevelType w:val="hybridMultilevel"/>
    <w:tmpl w:val="68B0ACD2"/>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F33102"/>
    <w:multiLevelType w:val="hybridMultilevel"/>
    <w:tmpl w:val="A450132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8F6934"/>
    <w:multiLevelType w:val="hybridMultilevel"/>
    <w:tmpl w:val="83EC98B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E52E27"/>
    <w:multiLevelType w:val="hybridMultilevel"/>
    <w:tmpl w:val="243ECAF8"/>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3149983">
    <w:abstractNumId w:val="7"/>
  </w:num>
  <w:num w:numId="2" w16cid:durableId="1687832240">
    <w:abstractNumId w:val="12"/>
  </w:num>
  <w:num w:numId="3" w16cid:durableId="1860200268">
    <w:abstractNumId w:val="1"/>
  </w:num>
  <w:num w:numId="4" w16cid:durableId="1795513229">
    <w:abstractNumId w:val="0"/>
  </w:num>
  <w:num w:numId="5" w16cid:durableId="272713492">
    <w:abstractNumId w:val="13"/>
  </w:num>
  <w:num w:numId="6" w16cid:durableId="1539319353">
    <w:abstractNumId w:val="9"/>
  </w:num>
  <w:num w:numId="7" w16cid:durableId="1862669322">
    <w:abstractNumId w:val="6"/>
  </w:num>
  <w:num w:numId="8" w16cid:durableId="1738357298">
    <w:abstractNumId w:val="4"/>
  </w:num>
  <w:num w:numId="9" w16cid:durableId="1722557721">
    <w:abstractNumId w:val="3"/>
  </w:num>
  <w:num w:numId="10" w16cid:durableId="2018456328">
    <w:abstractNumId w:val="5"/>
  </w:num>
  <w:num w:numId="11" w16cid:durableId="440029452">
    <w:abstractNumId w:val="8"/>
  </w:num>
  <w:num w:numId="12" w16cid:durableId="1725181655">
    <w:abstractNumId w:val="11"/>
  </w:num>
  <w:num w:numId="13" w16cid:durableId="93676337">
    <w:abstractNumId w:val="2"/>
  </w:num>
  <w:num w:numId="14" w16cid:durableId="1183590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C2"/>
    <w:rsid w:val="00011279"/>
    <w:rsid w:val="0001269D"/>
    <w:rsid w:val="000324E3"/>
    <w:rsid w:val="000877D5"/>
    <w:rsid w:val="000A60CB"/>
    <w:rsid w:val="00131C4C"/>
    <w:rsid w:val="001F43E2"/>
    <w:rsid w:val="001F75F9"/>
    <w:rsid w:val="0023306E"/>
    <w:rsid w:val="002565B4"/>
    <w:rsid w:val="0026006A"/>
    <w:rsid w:val="002B5879"/>
    <w:rsid w:val="0030165B"/>
    <w:rsid w:val="003079B7"/>
    <w:rsid w:val="003437C8"/>
    <w:rsid w:val="0036477E"/>
    <w:rsid w:val="004825AC"/>
    <w:rsid w:val="004862E4"/>
    <w:rsid w:val="004901DB"/>
    <w:rsid w:val="005032A3"/>
    <w:rsid w:val="005279D4"/>
    <w:rsid w:val="0055334E"/>
    <w:rsid w:val="0056578B"/>
    <w:rsid w:val="00583E8C"/>
    <w:rsid w:val="005B05C2"/>
    <w:rsid w:val="006222AB"/>
    <w:rsid w:val="0068186F"/>
    <w:rsid w:val="006A648A"/>
    <w:rsid w:val="00725446"/>
    <w:rsid w:val="00780F75"/>
    <w:rsid w:val="007A0070"/>
    <w:rsid w:val="007C5F50"/>
    <w:rsid w:val="008074CB"/>
    <w:rsid w:val="0089171D"/>
    <w:rsid w:val="008C2711"/>
    <w:rsid w:val="008C325E"/>
    <w:rsid w:val="009675B9"/>
    <w:rsid w:val="009816C4"/>
    <w:rsid w:val="00A447C4"/>
    <w:rsid w:val="00A4642C"/>
    <w:rsid w:val="00A71DEA"/>
    <w:rsid w:val="00AE374D"/>
    <w:rsid w:val="00B31131"/>
    <w:rsid w:val="00B359A7"/>
    <w:rsid w:val="00B3798B"/>
    <w:rsid w:val="00B46960"/>
    <w:rsid w:val="00B51F23"/>
    <w:rsid w:val="00B86CD7"/>
    <w:rsid w:val="00BA20BE"/>
    <w:rsid w:val="00BC0ED9"/>
    <w:rsid w:val="00C11055"/>
    <w:rsid w:val="00C42DFC"/>
    <w:rsid w:val="00C445B5"/>
    <w:rsid w:val="00C55B82"/>
    <w:rsid w:val="00C71165"/>
    <w:rsid w:val="00C90382"/>
    <w:rsid w:val="00CA4836"/>
    <w:rsid w:val="00D00DB7"/>
    <w:rsid w:val="00D71D81"/>
    <w:rsid w:val="00D857F6"/>
    <w:rsid w:val="00D94794"/>
    <w:rsid w:val="00D968E7"/>
    <w:rsid w:val="00DC1EFE"/>
    <w:rsid w:val="00DC78E2"/>
    <w:rsid w:val="00E2045D"/>
    <w:rsid w:val="00E929AF"/>
    <w:rsid w:val="00EC1801"/>
    <w:rsid w:val="00EF5FAB"/>
    <w:rsid w:val="00F228FA"/>
    <w:rsid w:val="00F446F5"/>
    <w:rsid w:val="00F46318"/>
    <w:rsid w:val="00F52FB7"/>
    <w:rsid w:val="00FF6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49340"/>
  <w15:chartTrackingRefBased/>
  <w15:docId w15:val="{B5B4EFEC-F01C-4D8B-B59D-1393A91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31"/>
    <w:pPr>
      <w:spacing w:after="0" w:line="276" w:lineRule="auto"/>
      <w:jc w:val="both"/>
    </w:pPr>
    <w:rPr>
      <w:sz w:val="20"/>
    </w:rPr>
  </w:style>
  <w:style w:type="paragraph" w:styleId="Titre1">
    <w:name w:val="heading 1"/>
    <w:basedOn w:val="Normal"/>
    <w:next w:val="Normal"/>
    <w:link w:val="Titre1Car"/>
    <w:uiPriority w:val="9"/>
    <w:qFormat/>
    <w:rsid w:val="00B31131"/>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31131"/>
    <w:pPr>
      <w:keepNext/>
      <w:keepLines/>
      <w:numPr>
        <w:ilvl w:val="1"/>
        <w:numId w:val="1"/>
      </w:numPr>
      <w:spacing w:before="60"/>
      <w:ind w:left="0"/>
      <w:outlineLvl w:val="1"/>
    </w:pPr>
    <w:rPr>
      <w:rFonts w:ascii="Tw Cen MT" w:eastAsia="Times New Roman" w:hAnsi="Tw Cen MT" w:cstheme="majorBidi"/>
      <w:b/>
      <w:bCs/>
      <w:color w:val="1F4E79" w:themeColor="accent5" w:themeShade="80"/>
      <w:sz w:val="24"/>
      <w:szCs w:val="26"/>
      <w:lang w:eastAsia="fr-FR"/>
    </w:rPr>
  </w:style>
  <w:style w:type="paragraph" w:styleId="Titre3">
    <w:name w:val="heading 3"/>
    <w:basedOn w:val="Normal"/>
    <w:next w:val="Normal"/>
    <w:link w:val="Titre3Car"/>
    <w:uiPriority w:val="9"/>
    <w:unhideWhenUsed/>
    <w:qFormat/>
    <w:rsid w:val="00B31131"/>
    <w:pPr>
      <w:keepNext/>
      <w:keepLines/>
      <w:numPr>
        <w:ilvl w:val="2"/>
        <w:numId w:val="1"/>
      </w:numPr>
      <w:spacing w:before="200"/>
      <w:ind w:left="0"/>
      <w:outlineLvl w:val="2"/>
    </w:pPr>
    <w:rPr>
      <w:rFonts w:ascii="Tw Cen MT" w:eastAsiaTheme="majorEastAsia" w:hAnsi="Tw Cen MT" w:cstheme="majorBidi"/>
      <w:b/>
      <w:bCs/>
      <w:color w:val="1F4E79" w:themeColor="accent5" w:themeShade="80"/>
      <w:sz w:val="22"/>
    </w:rPr>
  </w:style>
  <w:style w:type="paragraph" w:styleId="Titre4">
    <w:name w:val="heading 4"/>
    <w:basedOn w:val="Normal"/>
    <w:next w:val="Normal"/>
    <w:link w:val="Titre4Car"/>
    <w:uiPriority w:val="9"/>
    <w:semiHidden/>
    <w:unhideWhenUsed/>
    <w:qFormat/>
    <w:rsid w:val="00B3113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B3113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B3113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B311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113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3113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1131"/>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31131"/>
    <w:rPr>
      <w:rFonts w:ascii="Tw Cen MT" w:eastAsia="Times New Roman" w:hAnsi="Tw Cen MT" w:cstheme="majorBidi"/>
      <w:b/>
      <w:bCs/>
      <w:color w:val="1F4E79" w:themeColor="accent5" w:themeShade="80"/>
      <w:sz w:val="24"/>
      <w:szCs w:val="26"/>
      <w:lang w:eastAsia="fr-FR"/>
    </w:rPr>
  </w:style>
  <w:style w:type="character" w:customStyle="1" w:styleId="Titre3Car">
    <w:name w:val="Titre 3 Car"/>
    <w:basedOn w:val="Policepardfaut"/>
    <w:link w:val="Titre3"/>
    <w:uiPriority w:val="9"/>
    <w:rsid w:val="00B31131"/>
    <w:rPr>
      <w:rFonts w:ascii="Tw Cen MT" w:eastAsiaTheme="majorEastAsia" w:hAnsi="Tw Cen MT" w:cstheme="majorBidi"/>
      <w:b/>
      <w:bCs/>
      <w:color w:val="1F4E79" w:themeColor="accent5" w:themeShade="80"/>
    </w:rPr>
  </w:style>
  <w:style w:type="character" w:customStyle="1" w:styleId="Titre4Car">
    <w:name w:val="Titre 4 Car"/>
    <w:basedOn w:val="Policepardfaut"/>
    <w:link w:val="Titre4"/>
    <w:uiPriority w:val="9"/>
    <w:semiHidden/>
    <w:rsid w:val="00B31131"/>
    <w:rPr>
      <w:rFonts w:asciiTheme="majorHAnsi" w:eastAsiaTheme="majorEastAsia" w:hAnsiTheme="majorHAnsi" w:cstheme="majorBidi"/>
      <w:b/>
      <w:bCs/>
      <w:i/>
      <w:iCs/>
      <w:color w:val="4472C4" w:themeColor="accent1"/>
      <w:sz w:val="20"/>
    </w:rPr>
  </w:style>
  <w:style w:type="character" w:customStyle="1" w:styleId="Titre5Car">
    <w:name w:val="Titre 5 Car"/>
    <w:basedOn w:val="Policepardfaut"/>
    <w:link w:val="Titre5"/>
    <w:uiPriority w:val="9"/>
    <w:semiHidden/>
    <w:rsid w:val="00B31131"/>
    <w:rPr>
      <w:rFonts w:asciiTheme="majorHAnsi" w:eastAsiaTheme="majorEastAsia" w:hAnsiTheme="majorHAnsi" w:cstheme="majorBidi"/>
      <w:color w:val="1F3763" w:themeColor="accent1" w:themeShade="7F"/>
      <w:sz w:val="20"/>
    </w:rPr>
  </w:style>
  <w:style w:type="character" w:customStyle="1" w:styleId="Titre6Car">
    <w:name w:val="Titre 6 Car"/>
    <w:basedOn w:val="Policepardfaut"/>
    <w:link w:val="Titre6"/>
    <w:uiPriority w:val="9"/>
    <w:semiHidden/>
    <w:rsid w:val="00B31131"/>
    <w:rPr>
      <w:rFonts w:asciiTheme="majorHAnsi" w:eastAsiaTheme="majorEastAsia" w:hAnsiTheme="majorHAnsi" w:cstheme="majorBidi"/>
      <w:i/>
      <w:iCs/>
      <w:color w:val="1F3763" w:themeColor="accent1" w:themeShade="7F"/>
      <w:sz w:val="20"/>
    </w:rPr>
  </w:style>
  <w:style w:type="character" w:customStyle="1" w:styleId="Titre7Car">
    <w:name w:val="Titre 7 Car"/>
    <w:basedOn w:val="Policepardfaut"/>
    <w:link w:val="Titre7"/>
    <w:uiPriority w:val="9"/>
    <w:semiHidden/>
    <w:rsid w:val="00B31131"/>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311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1131"/>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31131"/>
    <w:pPr>
      <w:tabs>
        <w:tab w:val="center" w:pos="4536"/>
        <w:tab w:val="right" w:pos="9072"/>
      </w:tabs>
      <w:spacing w:line="240" w:lineRule="auto"/>
    </w:pPr>
  </w:style>
  <w:style w:type="character" w:customStyle="1" w:styleId="En-tteCar">
    <w:name w:val="En-tête Car"/>
    <w:basedOn w:val="Policepardfaut"/>
    <w:link w:val="En-tte"/>
    <w:uiPriority w:val="99"/>
    <w:rsid w:val="00B31131"/>
    <w:rPr>
      <w:sz w:val="20"/>
    </w:rPr>
  </w:style>
  <w:style w:type="paragraph" w:styleId="Pieddepage">
    <w:name w:val="footer"/>
    <w:basedOn w:val="Normal"/>
    <w:link w:val="PieddepageCar"/>
    <w:uiPriority w:val="99"/>
    <w:unhideWhenUsed/>
    <w:rsid w:val="00B31131"/>
    <w:pPr>
      <w:tabs>
        <w:tab w:val="center" w:pos="4536"/>
        <w:tab w:val="right" w:pos="9072"/>
      </w:tabs>
      <w:spacing w:line="240" w:lineRule="auto"/>
    </w:pPr>
  </w:style>
  <w:style w:type="character" w:customStyle="1" w:styleId="PieddepageCar">
    <w:name w:val="Pied de page Car"/>
    <w:basedOn w:val="Policepardfaut"/>
    <w:link w:val="Pieddepage"/>
    <w:uiPriority w:val="99"/>
    <w:rsid w:val="00B31131"/>
    <w:rPr>
      <w:sz w:val="20"/>
    </w:rPr>
  </w:style>
  <w:style w:type="paragraph" w:styleId="Paragraphedeliste">
    <w:name w:val="List Paragraph"/>
    <w:basedOn w:val="Normal"/>
    <w:uiPriority w:val="34"/>
    <w:qFormat/>
    <w:rsid w:val="00B31131"/>
    <w:pPr>
      <w:ind w:left="720"/>
      <w:contextualSpacing/>
    </w:pPr>
  </w:style>
  <w:style w:type="table" w:styleId="Grilledutableau">
    <w:name w:val="Table Grid"/>
    <w:basedOn w:val="TableauNormal"/>
    <w:rsid w:val="00B3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Paragraphedeliste"/>
    <w:next w:val="Normal"/>
    <w:link w:val="CitationCar"/>
    <w:uiPriority w:val="29"/>
    <w:qFormat/>
    <w:rsid w:val="00B31131"/>
    <w:pPr>
      <w:numPr>
        <w:numId w:val="5"/>
      </w:numPr>
    </w:pPr>
    <w:rPr>
      <w:b/>
      <w:lang w:eastAsia="fr-FR"/>
    </w:rPr>
  </w:style>
  <w:style w:type="character" w:customStyle="1" w:styleId="CitationCar">
    <w:name w:val="Citation Car"/>
    <w:basedOn w:val="Policepardfaut"/>
    <w:link w:val="Citation"/>
    <w:uiPriority w:val="29"/>
    <w:rsid w:val="00B31131"/>
    <w:rPr>
      <w:b/>
      <w:sz w:val="20"/>
      <w:lang w:eastAsia="fr-FR"/>
    </w:rPr>
  </w:style>
  <w:style w:type="paragraph" w:styleId="Titre">
    <w:name w:val="Title"/>
    <w:basedOn w:val="Normal"/>
    <w:next w:val="Normal"/>
    <w:link w:val="TitreCar"/>
    <w:uiPriority w:val="10"/>
    <w:qFormat/>
    <w:rsid w:val="0036477E"/>
    <w:pPr>
      <w:pBdr>
        <w:bottom w:val="single" w:sz="12" w:space="1" w:color="002060"/>
      </w:pBdr>
      <w:spacing w:line="240" w:lineRule="auto"/>
      <w:contextualSpacing/>
      <w:jc w:val="left"/>
    </w:pPr>
    <w:rPr>
      <w:rFonts w:ascii="Tw Cen MT" w:eastAsiaTheme="majorEastAsia" w:hAnsi="Tw Cen MT" w:cstheme="majorBidi"/>
      <w:b/>
      <w:bCs/>
      <w:color w:val="002060"/>
      <w:spacing w:val="-10"/>
      <w:kern w:val="28"/>
      <w:sz w:val="44"/>
      <w:szCs w:val="44"/>
    </w:rPr>
  </w:style>
  <w:style w:type="character" w:customStyle="1" w:styleId="TitreCar">
    <w:name w:val="Titre Car"/>
    <w:basedOn w:val="Policepardfaut"/>
    <w:link w:val="Titre"/>
    <w:uiPriority w:val="10"/>
    <w:rsid w:val="0036477E"/>
    <w:rPr>
      <w:rFonts w:ascii="Tw Cen MT" w:eastAsiaTheme="majorEastAsia" w:hAnsi="Tw Cen MT" w:cstheme="majorBidi"/>
      <w:b/>
      <w:bCs/>
      <w:color w:val="002060"/>
      <w:spacing w:val="-10"/>
      <w:kern w:val="28"/>
      <w:sz w:val="44"/>
      <w:szCs w:val="44"/>
    </w:rPr>
  </w:style>
  <w:style w:type="character" w:styleId="Textedelespacerserv">
    <w:name w:val="Placeholder Text"/>
    <w:basedOn w:val="Policepardfaut"/>
    <w:uiPriority w:val="99"/>
    <w:semiHidden/>
    <w:rsid w:val="001F75F9"/>
    <w:rPr>
      <w:color w:val="808080"/>
    </w:rPr>
  </w:style>
  <w:style w:type="character" w:styleId="lev">
    <w:name w:val="Strong"/>
    <w:uiPriority w:val="22"/>
    <w:qFormat/>
    <w:rsid w:val="0001269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2602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44</cp:revision>
  <cp:lastPrinted>2023-01-19T21:36:00Z</cp:lastPrinted>
  <dcterms:created xsi:type="dcterms:W3CDTF">2022-12-17T10:14:00Z</dcterms:created>
  <dcterms:modified xsi:type="dcterms:W3CDTF">2023-01-22T07:53:00Z</dcterms:modified>
</cp:coreProperties>
</file>