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1DC20" w14:textId="6143D4F0" w:rsidR="00F6412E" w:rsidRPr="00405A6C" w:rsidRDefault="00CD76CF" w:rsidP="00F6412E">
      <w:pPr>
        <w:ind w:left="-1417"/>
      </w:pPr>
      <w:r w:rsidRPr="00B26952">
        <w:rPr>
          <w:noProof/>
          <w:lang w:eastAsia="fr-FR"/>
        </w:rPr>
        <mc:AlternateContent>
          <mc:Choice Requires="wps">
            <w:drawing>
              <wp:anchor distT="0" distB="0" distL="114300" distR="114300" simplePos="0" relativeHeight="251685888" behindDoc="0" locked="0" layoutInCell="1" allowOverlap="1" wp14:anchorId="5B8F1BF3" wp14:editId="426C8174">
                <wp:simplePos x="0" y="0"/>
                <wp:positionH relativeFrom="column">
                  <wp:posOffset>-777558</wp:posOffset>
                </wp:positionH>
                <wp:positionV relativeFrom="paragraph">
                  <wp:posOffset>997903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D9021"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8F1BF3" id="_x0000_t202" coordsize="21600,21600" o:spt="202" path="m,l,21600r21600,l21600,xe">
                <v:stroke joinstyle="miter"/>
                <v:path gradientshapeok="t" o:connecttype="rect"/>
              </v:shapetype>
              <v:shape id="Zone de texte 19" o:spid="_x0000_s1026" type="#_x0000_t202" style="position:absolute;left:0;text-align:left;margin-left:-61.25pt;margin-top:7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BZwIAAD4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7HAa6j3XPdcWi5jDPq64WrcqEj3CnkGeJPnmu54sQ5YdRgtKTaAv/62n/DcmnwqRccz&#10;Vcn4c6vQSOG+em7aNICTgZOxngy/bS+B5Z/laLLJDkhuMi1C+8jjvky38JHymu+qpCacfi5pmG1+&#10;MLRZLjOMBy0ouvGroBN5qkfqrof+UWEYW5C4eW9hmjc1f9WJAzZ5elhuCWyT2zRJOug4Ss1Dmht9&#10;fFDSK/DyP6Oen73FbwAAAP//AwBQSwMEFAAGAAgAAAAhACXBDjTeAAAACQEAAA8AAABkcnMvZG93&#10;bnJldi54bWxMj8FqwzAQRO+F/oPYQm+JHAei4FoOpSWXUghN+gGytbVNpZWxlMTO13d7ak/LMrOz&#10;b8rd5J244Bj7QBpWywwEUhNsT62Gz9N+sQURkyFrXCDUMGOEXXV/V5rChit94OWYWsEhFAujoUtp&#10;KKSMTYfexGUYkFj7CqM3idexlXY0Vw73TuZZtpHe9MQfOjPgS4fN9/HsGcPd4r5Wp16176+3N7s5&#10;zGE+aP34MD0/gUg4pT8z/OLzDVTMVIcz2SichoVSa7aysMq5FDtyBaLmsc3XIKtS/m9Q/QAAAP//&#10;AwBQSwECLQAUAAYACAAAACEAtoM4kv4AAADhAQAAEwAAAAAAAAAAAAAAAAAAAAAAW0NvbnRlbnRf&#10;VHlwZXNdLnhtbFBLAQItABQABgAIAAAAIQA4/SH/1gAAAJQBAAALAAAAAAAAAAAAAAAAAC8BAABf&#10;cmVscy8ucmVsc1BLAQItABQABgAIAAAAIQAA/y9BZwIAAD4FAAAOAAAAAAAAAAAAAAAAAC4CAABk&#10;cnMvZTJvRG9jLnhtbFBLAQItABQABgAIAAAAIQAlwQ403gAAAAkBAAAPAAAAAAAAAAAAAAAAAMEE&#10;AABkcnMvZG93bnJldi54bWxQSwUGAAAAAAQABADzAAAAzAUAAAAA&#10;" filled="f" stroked="f" strokeweight=".5pt">
                <v:textbox inset="0,0,0,0">
                  <w:txbxContent>
                    <w:p w14:paraId="593D9021"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4B6F3B" w:rsidRPr="00B26952">
        <w:rPr>
          <w:noProof/>
          <w:lang w:eastAsia="fr-FR"/>
        </w:rPr>
        <mc:AlternateContent>
          <mc:Choice Requires="wps">
            <w:drawing>
              <wp:anchor distT="0" distB="0" distL="114300" distR="114300" simplePos="0" relativeHeight="251684864" behindDoc="0" locked="0" layoutInCell="1" allowOverlap="1" wp14:anchorId="13421514" wp14:editId="024CE943">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B392D"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312D5E0C"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21514" id="Zone de texte 18" o:spid="_x0000_s1027"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xViYwIAADYFAAAOAAAAZHJzL2Uyb0RvYy54bWysVN1v2jAQf5+0/8Hy+wjQQVdEqFgrpkmo&#10;rdZOfTaOXaI5Pu9sSNhfv7OTAOr20mkvzsX3u4/ffXh+3VSG7RX6EmzOR4MhZ8pKKEr7kvPvT6sP&#10;nzjzQdhCGLAq5wfl+fXi/bt57WZqDFswhUJGTqyf1S7n2xDcLMu83KpK+AE4ZUmpASsR6BdfsgJF&#10;Td4rk42Hw2lWAxYOQSrv6fa2VfJF8q+1kuFea68CMzmn3EI6MZ2beGaLuZi9oHDbUnZpiH/IohKl&#10;paBHV7ciCLbD8g9XVSkRPOgwkFBloHUpVeJAbEbDV2wet8KpxIWK492xTP7/uZV3+0f3gCw0n6Gh&#10;BsaC1M7PPF1GPo3GKn4pU0Z6KuHhWDbVBCbp8uPk8mo6JpUk3dXo4nI6iW6yk7VDH74oqFgUco7U&#10;llQtsV/70EJ7SAxmYVUak1pjLKtzPr2YDJPBUUPOjY1YlZrcuTllnqRwMCpijP2mNCuLRCBepPFS&#10;NwbZXtBgCCmVDYl78kvoiNKUxFsMO/wpq7cYtzz6yGDD0bgqLWBi/yrt4kefsm7xVPMz3lEMzaYh&#10;4meN3UBxoH4jtKvgnVyV1JS18OFBIM0+9ZH2OdzToQ1Q8aGTONsC/vrbfcTTSJKWs5p2Kef+506g&#10;4sx8tTSscfF6AXth0wt2V90AdWFEL4WTSSQDDKYXNUL1TGu+jFFIJaykWDmXAfufm9DuND0UUi2X&#10;CUYL5kRY20cno/PYljhkT82zQNdNYqAZvoN+z8Ts1UC22GhpYbkLoMs0rbGybR27itNypnnvHpK4&#10;/ef/CXV67ha/AQAA//8DAFBLAwQUAAYACAAAACEAmD6NbeEAAAAKAQAADwAAAGRycy9kb3ducmV2&#10;LnhtbEyP3U7CQBBG7018h82YeCdbKilYuiXGREQTTQQeYOkObWl3tukupb69w5Xezc/JN2ey1Whb&#10;MWDva0cKppMIBFLhTE2lgv3u9WEBwgdNRreOUMEPeljltzeZTo270DcO21AKDiGfagVVCF0qpS8q&#10;tNpPXIfEu6PrrQ7c9qU0vb5wuG1lHEWJtLomvlDpDl8qLJrt2SpY18fp7mtoyq5q3t/WH5vP0+YU&#10;lLq/G5+XIAKO4Q+Gqz6rQ85OB3cm40WrYLaYMcnz+FowME+eEhAHBfE8fgSZZ/L/C/kvAAAA//8D&#10;AFBLAQItABQABgAIAAAAIQC2gziS/gAAAOEBAAATAAAAAAAAAAAAAAAAAAAAAABbQ29udGVudF9U&#10;eXBlc10ueG1sUEsBAi0AFAAGAAgAAAAhADj9If/WAAAAlAEAAAsAAAAAAAAAAAAAAAAALwEAAF9y&#10;ZWxzLy5yZWxzUEsBAi0AFAAGAAgAAAAhABWPFWJjAgAANgUAAA4AAAAAAAAAAAAAAAAALgIAAGRy&#10;cy9lMm9Eb2MueG1sUEsBAi0AFAAGAAgAAAAhAJg+jW3hAAAACgEAAA8AAAAAAAAAAAAAAAAAvQQA&#10;AGRycy9kb3ducmV2LnhtbFBLBQYAAAAABAAEAPMAAADLBQAAAAA=&#10;" filled="f" stroked="f" strokeweight=".5pt">
                <v:textbox inset="0,0,0,0">
                  <w:txbxContent>
                    <w:p w14:paraId="6CDB392D"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312D5E0C"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7EB5B0E6" wp14:editId="1B5062B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813D8" w14:textId="77777777"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14:paraId="6A1DFF3C" w14:textId="77777777"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B0E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STYwIAADYFAAAOAAAAZHJzL2Uyb0RvYy54bWysVN1v2jAQf5+0/8Hy+whQlXaIULFWTJOq&#10;thqd+mwcG6I5Pu9sSNhfv7OTQMf20mkvzuU+fr7ffXh201SG7RX6EmzOR4MhZ8pKKEq7yfm35+WH&#10;a858ELYQBqzK+UF5fjN//25Wu6kawxZMoZARiPXT2uV8G4KbZpmXW1UJPwCnLBk1YCUC/eImK1DU&#10;hF6ZbDwcTrIasHAIUnlP2rvWyOcJX2slw6PWXgVmck65hXRiOtfxzOYzMd2gcNtSdmmIf8iiEqWl&#10;S49QdyIItsPyD6iqlAgedBhIqDLQupQqcSA2o+EZm9VWOJW4UHG8O5bJ/z9Y+bBfuSdkofkEDTUw&#10;FqR2fupJGfk0Gqv4pUwZ2amEh2PZVBOYJOXF9eRqdEkmSbaPo4uryWWEyU7RDn34rKBiUcg5UltS&#10;tcT+3ofWtXeJl1lYlsak1hjL6pxPLgj+NwuBGxs1KjW5gzllnqRwMCr6GPtVaVYWiUBUpPFStwbZ&#10;XtBgCCmVDYl7wiXv6KUpibcEdv6nrN4S3PLobwYbjsFVaQET+7O0i+99yrr1p5q/4h3F0KwbIp7z&#10;cd/YNRQH6jdCuwreyWVJTbkXPjwJpNmnPtI+h0c6tAEqPnQSZ1vAn3/TR38aSbJyVtMu5dz/2AlU&#10;nJkvloY1Ll4vYC+se8HuqlugLozopXAyiRSAwfSiRqheaM0X8RYyCSvprpzLgP3PbWh3mh4KqRaL&#10;5EYL5kS4tysnI3hsSxyy5+ZFoOsmMdAMP0C/Z2J6NpCtb4y0sNgF0GWa1ljZto5dxWk507x3D0nc&#10;/tf/yev03M1/AQAA//8DAFBLAwQUAAYACAAAACEAhXmrEuIAAAALAQAADwAAAGRycy9kb3ducmV2&#10;LnhtbEyPwU7DMBBE70j8g7WVuFE7oERtGqdCSJSCVCRaPsCNt3Ga2I5iNw1/z3KC2+7saOZtsZ5s&#10;x0YcQuOdhGQugKGrvG5cLeHr8HK/ABaiclp13qGEbwywLm9vCpVrf3WfOO5jzSjEhVxJMDH2Oeeh&#10;MmhVmPseHd1OfrAq0jrUXA/qSuG24w9CZNyqxlGDUT0+G6za/cVK2DSn5PAxtnVv2rfXzft2d96e&#10;o5R3s+lpBSziFP/M8ItP6FAS09FfnA6sk/C4SAg90pAlGTByLJeClKOEVKQp8LLg/38ofwAAAP//&#10;AwBQSwECLQAUAAYACAAAACEAtoM4kv4AAADhAQAAEwAAAAAAAAAAAAAAAAAAAAAAW0NvbnRlbnRf&#10;VHlwZXNdLnhtbFBLAQItABQABgAIAAAAIQA4/SH/1gAAAJQBAAALAAAAAAAAAAAAAAAAAC8BAABf&#10;cmVscy8ucmVsc1BLAQItABQABgAIAAAAIQAEl5STYwIAADYFAAAOAAAAAAAAAAAAAAAAAC4CAABk&#10;cnMvZTJvRG9jLnhtbFBLAQItABQABgAIAAAAIQCFeasS4gAAAAsBAAAPAAAAAAAAAAAAAAAAAL0E&#10;AABkcnMvZG93bnJldi54bWxQSwUGAAAAAAQABADzAAAAzAUAAAAA&#10;" filled="f" stroked="f" strokeweight=".5pt">
                <v:textbox inset="0,0,0,0">
                  <w:txbxContent>
                    <w:p w14:paraId="0AF813D8" w14:textId="77777777"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14:paraId="6A1DFF3C" w14:textId="77777777"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75E8B7CF" wp14:editId="7BE08784">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970EAEB"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OG4Q6ffAAAACwEAAA8AAABkcnMvZG93bnJldi54bWxMj0FrwkAQ&#10;he8F/8MyQm91E5VU0mykLQR6K7Va8LZmxySYnQ27q6b/viM9tLc38x5vvinWo+3FBX3oHClIZwkI&#10;pNqZjhoF28/qYQUiRE1G945QwTcGWJeTu0Lnxl3pAy+b2AguoZBrBW2MQy5lqFu0OszcgMTe0Xmr&#10;I4++kcbrK5fbXs6TJJNWd8QXWj3ga4v1aXO2Ck4xzbaL+PKOu93Xce98tX97rJS6n47PTyAijvEv&#10;DDd8RoeSmQ7uTCaIXsEiyzKO3kTKghO/m4OC5Wo5B1kW8v8P5Q8AAAD//wMAUEsBAi0AFAAGAAgA&#10;AAAhALaDOJL+AAAA4QEAABMAAAAAAAAAAAAAAAAAAAAAAFtDb250ZW50X1R5cGVzXS54bWxQSwEC&#10;LQAUAAYACAAAACEAOP0h/9YAAACUAQAACwAAAAAAAAAAAAAAAAAvAQAAX3JlbHMvLnJlbHNQSwEC&#10;LQAUAAYACAAAACEAXOV/cuYBAAB+BAAADgAAAAAAAAAAAAAAAAAuAgAAZHJzL2Uyb0RvYy54bWxQ&#10;SwECLQAUAAYACAAAACEA4bhDp98AAAALAQAADwAAAAAAAAAAAAAAAABABAAAZHJzL2Rvd25yZXYu&#10;eG1sUEsFBgAAAAAEAAQA8wAAAEwFA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6FBBD4F3" wp14:editId="13E5742D">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827B74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EBVzLfAAAACwEAAA8AAABkcnMvZG93bnJldi54bWxMj0FLw0AQ&#10;he+C/2EZwZvdpMG0xGyKCgFvYm2F3rbZaRKanQ272zb+e0c82OO893jzvXI12UGc0YfekYJ0loBA&#10;apzpqVWw+awfliBC1GT04AgVfGOAVXV7U+rCuAt94HkdW8ElFAqtoItxLKQMTYdWh5kbkdg7OG91&#10;5NO30nh94XI7yHmS5NLqnvhDp0d87bA5rk9WwTGm+SaLL++43X4dds7Xu7dFrdT93fT8BCLiFP/D&#10;8IvP6FAx096dyAQxKFgsM0aPbGQpj+LEn7JXMH/McpBVKa83VD8AAAD//wMAUEsBAi0AFAAGAAgA&#10;AAAhALaDOJL+AAAA4QEAABMAAAAAAAAAAAAAAAAAAAAAAFtDb250ZW50X1R5cGVzXS54bWxQSwEC&#10;LQAUAAYACAAAACEAOP0h/9YAAACUAQAACwAAAAAAAAAAAAAAAAAvAQAAX3JlbHMvLnJlbHNQSwEC&#10;LQAUAAYACAAAACEAXOV/cuYBAAB+BAAADgAAAAAAAAAAAAAAAAAuAgAAZHJzL2Uyb0RvYy54bWxQ&#10;SwECLQAUAAYACAAAACEAQQFXMt8AAAALAQAADwAAAAAAAAAAAAAAAABABAAAZHJzL2Rvd25yZXYu&#10;eG1sUEsFBgAAAAAEAAQA8wAAAEwFA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64A6AC9A" wp14:editId="69386A0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06BB2"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64A6AC9A"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DD06BB2" w14:textId="77777777"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3447B54E" wp14:editId="3E033E5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C9544"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B54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5FC9544"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1D7C4523" wp14:editId="437510E7">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72E11461"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14:paraId="0B065CDE" w14:textId="77777777" w:rsidR="007E3C16" w:rsidRPr="00405A6C" w:rsidRDefault="007E3C16" w:rsidP="00F6412E"/>
    <w:p w14:paraId="0E256EB2" w14:textId="77777777"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4D144A90" w14:textId="77777777" w:rsidR="00F406EE" w:rsidRPr="00414073" w:rsidRDefault="00074426" w:rsidP="008215AA">
      <w:pPr>
        <w:pStyle w:val="Titre1"/>
      </w:pPr>
      <w:r w:rsidRPr="00414073">
        <w:t>Objectifs</w:t>
      </w:r>
    </w:p>
    <w:p w14:paraId="1E7D58BC"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14:paraId="658C9B2F" w14:textId="77777777" w:rsidTr="00255173">
        <w:tc>
          <w:tcPr>
            <w:tcW w:w="10173" w:type="dxa"/>
            <w:shd w:val="clear" w:color="auto" w:fill="F2DBDB" w:themeFill="accent2" w:themeFillTint="33"/>
          </w:tcPr>
          <w:p w14:paraId="49C1DAFF" w14:textId="77777777"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14:paraId="2CFB330B" w14:textId="77777777" w:rsidR="00255173" w:rsidRDefault="00255173" w:rsidP="00255173">
            <w:pPr>
              <w:rPr>
                <w:lang w:eastAsia="fr-FR"/>
              </w:rPr>
            </w:pPr>
            <w:r>
              <w:rPr>
                <w:lang w:eastAsia="fr-FR"/>
              </w:rPr>
              <w:t>Les systèmes de contrôle d’un drone doivent être réglés et ajustés en tenant compte de ses caractéristiques cinétiques (inertie).</w:t>
            </w:r>
          </w:p>
          <w:p w14:paraId="3BE1EEA2" w14:textId="77777777"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14:paraId="5E2A4E36" w14:textId="77777777" w:rsidR="00BA0E10" w:rsidRPr="00BA0E10" w:rsidRDefault="00BA0E10" w:rsidP="00BA0E10">
      <w:pPr>
        <w:rPr>
          <w:lang w:eastAsia="fr-FR"/>
        </w:rPr>
      </w:pPr>
    </w:p>
    <w:p w14:paraId="18075C4A"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57D9D7E2" w14:textId="77777777" w:rsidTr="00414073">
        <w:tc>
          <w:tcPr>
            <w:tcW w:w="4361" w:type="dxa"/>
            <w:vAlign w:val="center"/>
          </w:tcPr>
          <w:p w14:paraId="6D6C4139" w14:textId="77777777" w:rsidR="00123646" w:rsidRPr="00414073" w:rsidRDefault="00414073" w:rsidP="004B3449">
            <w:pPr>
              <w:jc w:val="center"/>
              <w:rPr>
                <w:lang w:eastAsia="fr-FR"/>
              </w:rPr>
            </w:pPr>
            <w:r w:rsidRPr="00414073">
              <w:rPr>
                <w:noProof/>
                <w:lang w:eastAsia="fr-FR"/>
              </w:rPr>
              <w:drawing>
                <wp:inline distT="0" distB="0" distL="0" distR="0" wp14:anchorId="7D1648CD" wp14:editId="5AF3ED56">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6D0F0657" w14:textId="77777777" w:rsidR="00230EA8" w:rsidRPr="00414073" w:rsidRDefault="00230EA8" w:rsidP="00230EA8">
            <w:pPr>
              <w:rPr>
                <w:b/>
                <w:lang w:eastAsia="fr-FR"/>
              </w:rPr>
            </w:pPr>
            <w:r w:rsidRPr="00414073">
              <w:rPr>
                <w:b/>
                <w:lang w:eastAsia="fr-FR"/>
              </w:rPr>
              <w:t xml:space="preserve">Analyser : </w:t>
            </w:r>
          </w:p>
          <w:p w14:paraId="74732154"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7FD278BD" w14:textId="77777777" w:rsidR="00230EA8" w:rsidRPr="00414073" w:rsidRDefault="00230EA8" w:rsidP="00230EA8">
            <w:pPr>
              <w:rPr>
                <w:b/>
                <w:lang w:eastAsia="fr-FR"/>
              </w:rPr>
            </w:pPr>
            <w:r w:rsidRPr="00414073">
              <w:rPr>
                <w:b/>
                <w:lang w:eastAsia="fr-FR"/>
              </w:rPr>
              <w:t>Modéliser :</w:t>
            </w:r>
          </w:p>
          <w:p w14:paraId="486EFA26"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647F57A6"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04525EF7"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6711CD2B"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30F8E79A"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5B3BEA3E"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14:paraId="057D115F" w14:textId="77777777" w:rsidTr="00414073">
        <w:tc>
          <w:tcPr>
            <w:tcW w:w="5353" w:type="dxa"/>
            <w:vAlign w:val="center"/>
          </w:tcPr>
          <w:p w14:paraId="24963101" w14:textId="77777777" w:rsidR="00123646" w:rsidRPr="001C4311" w:rsidRDefault="00B02A1D" w:rsidP="00123646">
            <w:pPr>
              <w:jc w:val="center"/>
              <w:rPr>
                <w:lang w:eastAsia="fr-FR"/>
              </w:rPr>
            </w:pPr>
            <w:r>
              <w:rPr>
                <w:noProof/>
                <w:lang w:eastAsia="fr-FR"/>
              </w:rPr>
              <w:drawing>
                <wp:inline distT="0" distB="0" distL="0" distR="0" wp14:anchorId="5AE4E8A9" wp14:editId="1ABE953B">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14:paraId="30E2BD18" w14:textId="77777777"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14:paraId="2A102036" w14:textId="77777777" w:rsidR="00B41CC6" w:rsidRDefault="009964AF" w:rsidP="00C053C3">
      <w:pPr>
        <w:pStyle w:val="Titre1"/>
        <w:rPr>
          <w:lang w:eastAsia="fr-FR"/>
        </w:rPr>
      </w:pPr>
      <w:r>
        <w:rPr>
          <w:lang w:eastAsia="fr-FR"/>
        </w:rPr>
        <w:lastRenderedPageBreak/>
        <w:t>Détermination expérimentale du moment d’inertie du drone</w:t>
      </w:r>
    </w:p>
    <w:p w14:paraId="47B08205" w14:textId="77777777"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14:paraId="1A53D2CB" w14:textId="77777777" w:rsidTr="00317EAE">
        <w:trPr>
          <w:cantSplit/>
          <w:trHeight w:val="1651"/>
        </w:trPr>
        <w:tc>
          <w:tcPr>
            <w:tcW w:w="447" w:type="dxa"/>
            <w:shd w:val="clear" w:color="auto" w:fill="F2F2F2" w:themeFill="background1" w:themeFillShade="F2"/>
            <w:textDirection w:val="btLr"/>
            <w:vAlign w:val="center"/>
          </w:tcPr>
          <w:p w14:paraId="5978E1D1" w14:textId="77777777"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14:paraId="0D7BED44" w14:textId="77777777"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4206"/>
            </w:tblGrid>
            <w:tr w:rsidR="00317EAE" w14:paraId="74C348E7" w14:textId="77777777" w:rsidTr="008F3EBC">
              <w:tc>
                <w:tcPr>
                  <w:tcW w:w="6062" w:type="dxa"/>
                  <w:vAlign w:val="center"/>
                </w:tcPr>
                <w:p w14:paraId="6649F11D" w14:textId="77777777"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14:paraId="3DB3D434" w14:textId="77777777" w:rsidR="00317EAE" w:rsidRDefault="00317EAE" w:rsidP="00317EAE"/>
                <w:p w14:paraId="36E0B398" w14:textId="77777777"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14:paraId="6556ACDA" w14:textId="77777777" w:rsidR="00317EAE" w:rsidRDefault="00317EAE" w:rsidP="00317EAE"/>
                <w:p w14:paraId="493210D8" w14:textId="77777777" w:rsidR="00317EAE" w:rsidRDefault="00317EAE" w:rsidP="00317EAE">
                  <w:r>
                    <w:t>La mesure de la période des oscillations permettra de déterminer le moment d’inertie cherché.</w:t>
                  </w:r>
                </w:p>
                <w:p w14:paraId="20BD0CA8" w14:textId="77777777" w:rsidR="00317EAE" w:rsidRDefault="00317EAE" w:rsidP="00317EAE">
                  <w:pPr>
                    <w:rPr>
                      <w:lang w:eastAsia="fr-FR"/>
                    </w:rPr>
                  </w:pPr>
                </w:p>
                <w:p w14:paraId="0F9B48E0" w14:textId="77777777"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14:paraId="5347638F" w14:textId="77777777" w:rsidR="00317EAE" w:rsidRDefault="008F3EBC" w:rsidP="008F3EBC">
                  <w:pPr>
                    <w:jc w:val="center"/>
                    <w:rPr>
                      <w:lang w:eastAsia="fr-FR"/>
                    </w:rPr>
                  </w:pPr>
                  <w:r>
                    <w:rPr>
                      <w:noProof/>
                      <w:lang w:eastAsia="fr-FR"/>
                    </w:rPr>
                    <w:drawing>
                      <wp:inline distT="0" distB="0" distL="0" distR="0" wp14:anchorId="1C6FB940" wp14:editId="0522844D">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14:paraId="02D0AB9A" w14:textId="77777777" w:rsidR="00317EAE" w:rsidRPr="00FC7A85" w:rsidRDefault="00317EAE" w:rsidP="00317EAE">
            <w:pPr>
              <w:jc w:val="left"/>
              <w:rPr>
                <w:lang w:eastAsia="fr-FR"/>
              </w:rPr>
            </w:pPr>
          </w:p>
        </w:tc>
      </w:tr>
    </w:tbl>
    <w:p w14:paraId="1CCA70CB" w14:textId="77777777" w:rsidR="00176774" w:rsidRDefault="00176774" w:rsidP="00176774">
      <w:pPr>
        <w:rPr>
          <w:lang w:eastAsia="fr-FR"/>
        </w:rPr>
      </w:pPr>
    </w:p>
    <w:p w14:paraId="1D55EB53" w14:textId="77777777" w:rsidR="00317EAE" w:rsidRPr="00E516A2" w:rsidRDefault="00317EAE" w:rsidP="00317EAE">
      <w:pPr>
        <w:pStyle w:val="Titre2"/>
      </w:pPr>
      <w:r w:rsidRPr="00E516A2">
        <w:t xml:space="preserve">Exploitation des résultats d’expérimentation par résolution de l’équation différentielle issue du </w:t>
      </w:r>
      <w:r w:rsidR="00285B5F">
        <w:t>PFD</w:t>
      </w:r>
    </w:p>
    <w:p w14:paraId="04317EE3" w14:textId="77777777"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14:paraId="79DD72A0" w14:textId="77777777"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14:paraId="71AF6272" w14:textId="77777777" w:rsidTr="0006337A">
        <w:trPr>
          <w:cantSplit/>
          <w:trHeight w:val="1651"/>
        </w:trPr>
        <w:tc>
          <w:tcPr>
            <w:tcW w:w="447" w:type="dxa"/>
            <w:shd w:val="clear" w:color="auto" w:fill="F2F2F2" w:themeFill="background1" w:themeFillShade="F2"/>
            <w:textDirection w:val="btLr"/>
            <w:vAlign w:val="center"/>
          </w:tcPr>
          <w:p w14:paraId="3F834BC0" w14:textId="77777777"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2AFDE6AF" w14:textId="77777777"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14:paraId="69878A8F" w14:textId="5BDE4C68" w:rsidR="002A2774" w:rsidRDefault="002A2774" w:rsidP="0096317C">
            <w:pPr>
              <w:pStyle w:val="Paragraphedeliste"/>
              <w:numPr>
                <w:ilvl w:val="0"/>
                <w:numId w:val="12"/>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oMath>
            <w:r>
              <w:t>).</w:t>
            </w:r>
          </w:p>
          <w:p w14:paraId="0FDB78A1" w14:textId="77777777" w:rsidR="002A2774" w:rsidRPr="00FC7A85" w:rsidRDefault="002A2774" w:rsidP="0096317C">
            <w:pPr>
              <w:pStyle w:val="Paragraphedeliste"/>
              <w:numPr>
                <w:ilvl w:val="0"/>
                <w:numId w:val="12"/>
              </w:numPr>
            </w:pPr>
            <w:r>
              <w:t>Exprimer une relation</w:t>
            </w:r>
            <w:r w:rsidR="0096317C">
              <w:t xml:space="preserve"> géométrique simple</w:t>
            </w:r>
            <w:r>
              <w:t xml:space="preserv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14:paraId="7060A4D3" w14:textId="77777777"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14:paraId="0FBA1581" w14:textId="77777777" w:rsidTr="0006337A">
        <w:trPr>
          <w:cantSplit/>
          <w:trHeight w:val="1651"/>
        </w:trPr>
        <w:tc>
          <w:tcPr>
            <w:tcW w:w="447" w:type="dxa"/>
            <w:shd w:val="clear" w:color="auto" w:fill="F2F2F2" w:themeFill="background1" w:themeFillShade="F2"/>
            <w:textDirection w:val="btLr"/>
            <w:vAlign w:val="center"/>
          </w:tcPr>
          <w:p w14:paraId="46A024C5" w14:textId="77777777"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08AF659F" w14:textId="77777777"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14:paraId="4BDA4640" w14:textId="2FF96133"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r>
                <m:rPr>
                  <m:sty m:val="bi"/>
                </m:rPr>
                <w:rPr>
                  <w:rFonts w:ascii="Cambria Math" w:hAnsi="Cambria Math"/>
                </w:rPr>
                <m:t>=k⋅e</m:t>
              </m:r>
            </m:oMath>
            <w:r>
              <w:t xml:space="preserve">. On suppose que par conception, le centre de gravité du balancier est placé sur l’axe de rotation </w:t>
            </w:r>
          </w:p>
          <w:p w14:paraId="0FC5D5A7" w14:textId="77777777" w:rsidR="0096317C" w:rsidRPr="0096317C" w:rsidRDefault="0096317C" w:rsidP="0096317C">
            <w:pPr>
              <w:pStyle w:val="Paragraphedeliste"/>
              <w:numPr>
                <w:ilvl w:val="0"/>
                <w:numId w:val="11"/>
              </w:numPr>
            </w:pPr>
            <w:r w:rsidRPr="0096317C">
              <w:rPr>
                <w:b/>
              </w:rPr>
              <w:t>Justifier</w:t>
            </w:r>
            <w:r w:rsidRPr="0096317C">
              <w:t xml:space="preserve"> cette dernière hypothèse.</w:t>
            </w:r>
          </w:p>
          <w:p w14:paraId="33A21753" w14:textId="77777777"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14:paraId="6C6592B5" w14:textId="77777777"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d’inertie </w:t>
            </w:r>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14:paraId="70D7B121" w14:textId="77777777"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14:paraId="592650C3" w14:textId="77777777" w:rsidTr="0006337A">
        <w:trPr>
          <w:cantSplit/>
          <w:trHeight w:val="1651"/>
        </w:trPr>
        <w:tc>
          <w:tcPr>
            <w:tcW w:w="447" w:type="dxa"/>
            <w:shd w:val="clear" w:color="auto" w:fill="F2F2F2" w:themeFill="background1" w:themeFillShade="F2"/>
            <w:textDirection w:val="btLr"/>
            <w:vAlign w:val="center"/>
          </w:tcPr>
          <w:p w14:paraId="1DB332D4" w14:textId="77777777"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14:paraId="7EB1C1F5" w14:textId="77777777" w:rsidR="00EB7795"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14:paraId="046AD722" w14:textId="77777777"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14:paraId="11CBE209" w14:textId="13A52DD5"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m:t>
                  </m:r>
                  <m:sSub>
                    <m:sSubPr>
                      <m:ctrlPr>
                        <w:rPr>
                          <w:rFonts w:ascii="Cambria Math" w:hAnsi="Cambria Math"/>
                          <w:i/>
                        </w:rPr>
                      </m:ctrlPr>
                    </m:sSubPr>
                    <m:e>
                      <m:r>
                        <w:rPr>
                          <w:rFonts w:ascii="Cambria Math" w:hAnsi="Cambria Math"/>
                        </w:rPr>
                        <m:t>F</m:t>
                      </m:r>
                    </m:e>
                    <m:sub>
                      <m:r>
                        <w:rPr>
                          <w:rFonts w:ascii="Cambria Math" w:hAnsi="Cambria Math"/>
                        </w:rPr>
                        <m:t>r</m:t>
                      </m:r>
                    </m:sub>
                  </m:sSub>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14:paraId="55AB2CF7" w14:textId="77777777"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r>
              <w:t xml:space="preserve">, </w:t>
            </w:r>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 xml:space="preserve">On donne :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14:paraId="22E8D454" w14:textId="77777777" w:rsidR="00EB7795" w:rsidRPr="00FC7A85" w:rsidRDefault="00EB7795" w:rsidP="005B4D99">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tc>
      </w:tr>
    </w:tbl>
    <w:p w14:paraId="2DF53629" w14:textId="77777777"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14:paraId="35B1176E" w14:textId="77777777" w:rsidTr="00C05926">
        <w:trPr>
          <w:cantSplit/>
          <w:trHeight w:val="1651"/>
        </w:trPr>
        <w:tc>
          <w:tcPr>
            <w:tcW w:w="447" w:type="dxa"/>
            <w:shd w:val="clear" w:color="auto" w:fill="F2F2F2" w:themeFill="background1" w:themeFillShade="F2"/>
            <w:textDirection w:val="btLr"/>
            <w:vAlign w:val="center"/>
          </w:tcPr>
          <w:p w14:paraId="332B9D42" w14:textId="77777777"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14:paraId="2B3CC911" w14:textId="77777777"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14:paraId="55FA4DB8" w14:textId="77777777"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14:paraId="7E845CB0" w14:textId="77777777"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14:paraId="36E4CBC4" w14:textId="77777777" w:rsidR="002A77FC" w:rsidRDefault="002A77FC" w:rsidP="008035EF">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p w14:paraId="0269F38D" w14:textId="77777777" w:rsidR="002A77FC" w:rsidRPr="00FC7A85" w:rsidRDefault="002A77FC" w:rsidP="008035EF">
            <w:pPr>
              <w:pStyle w:val="Paragraphedeliste"/>
              <w:numPr>
                <w:ilvl w:val="0"/>
                <w:numId w:val="14"/>
              </w:numPr>
              <w:rPr>
                <w:lang w:eastAsia="fr-FR"/>
              </w:rPr>
            </w:pPr>
            <w:r>
              <w:rPr>
                <w:lang w:eastAsia="fr-FR"/>
              </w:rPr>
              <w:t xml:space="preserve">Vérifier que le décrément logarithmique est comparable sur la modélisation et l’expérimentation. Quel paramètre faut-il modifier pour ajuster le décrément ? </w:t>
            </w:r>
          </w:p>
        </w:tc>
      </w:tr>
    </w:tbl>
    <w:p w14:paraId="65DC9B12" w14:textId="77777777" w:rsidR="00317EAE" w:rsidRDefault="00317EAE" w:rsidP="006C061E"/>
    <w:p w14:paraId="5B35F6A7" w14:textId="77777777" w:rsidR="006C061E" w:rsidRDefault="00B51277" w:rsidP="00C01A54">
      <w:pPr>
        <w:pStyle w:val="Titre1"/>
      </w:pPr>
      <w:r>
        <w:t>Exploitation d’un modèle CAO</w:t>
      </w:r>
    </w:p>
    <w:p w14:paraId="40443AD6" w14:textId="77777777"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14:paraId="1D3A7CF1" w14:textId="77777777" w:rsidTr="00C05926">
        <w:trPr>
          <w:cantSplit/>
          <w:trHeight w:val="1651"/>
        </w:trPr>
        <w:tc>
          <w:tcPr>
            <w:tcW w:w="447" w:type="dxa"/>
            <w:shd w:val="clear" w:color="auto" w:fill="F2F2F2" w:themeFill="background1" w:themeFillShade="F2"/>
            <w:textDirection w:val="btLr"/>
            <w:vAlign w:val="center"/>
          </w:tcPr>
          <w:p w14:paraId="1491F93D" w14:textId="77777777"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3F13564D" w14:textId="77777777"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14:paraId="63E2AA34" w14:textId="77777777" w:rsidR="00240666" w:rsidRDefault="00240666" w:rsidP="00240666">
            <w:pPr>
              <w:jc w:val="left"/>
              <w:rPr>
                <w:lang w:eastAsia="fr-FR"/>
              </w:rPr>
            </w:pPr>
          </w:p>
          <w:p w14:paraId="09A86BC1" w14:textId="77777777"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14:paraId="67D7FB5F" w14:textId="77777777"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14:paraId="120E9199" w14:textId="77777777" w:rsidTr="00C05926">
        <w:trPr>
          <w:cantSplit/>
          <w:trHeight w:val="1651"/>
        </w:trPr>
        <w:tc>
          <w:tcPr>
            <w:tcW w:w="447" w:type="dxa"/>
            <w:shd w:val="clear" w:color="auto" w:fill="F2F2F2" w:themeFill="background1" w:themeFillShade="F2"/>
            <w:textDirection w:val="btLr"/>
            <w:vAlign w:val="center"/>
          </w:tcPr>
          <w:p w14:paraId="63D352D6" w14:textId="77777777"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3D1DC817" w14:textId="77777777"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14:paraId="3A91E6DC" w14:textId="77777777" w:rsidR="00334435" w:rsidRDefault="00334435" w:rsidP="00C05926">
            <w:pPr>
              <w:jc w:val="left"/>
              <w:rPr>
                <w:lang w:eastAsia="fr-FR"/>
              </w:rPr>
            </w:pPr>
          </w:p>
          <w:p w14:paraId="0A524ADC" w14:textId="77777777"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rotation </w:t>
            </w:r>
            <m:oMath>
              <m:r>
                <w:rPr>
                  <w:rFonts w:ascii="Cambria Math" w:hAnsi="Cambria Math"/>
                </w:rPr>
                <m:t>Oz</m:t>
              </m:r>
            </m:oMath>
            <w:r w:rsidRPr="009F2CD8">
              <w:t>.</w:t>
            </w:r>
          </w:p>
        </w:tc>
      </w:tr>
    </w:tbl>
    <w:p w14:paraId="53F44C7C" w14:textId="77777777" w:rsidR="00334435" w:rsidRDefault="00334435" w:rsidP="00B51277"/>
    <w:p w14:paraId="5E2709D6" w14:textId="77777777"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14:paraId="5124AA1A" w14:textId="77777777" w:rsidTr="00CE37C7">
        <w:trPr>
          <w:cantSplit/>
          <w:trHeight w:val="1651"/>
        </w:trPr>
        <w:tc>
          <w:tcPr>
            <w:tcW w:w="447" w:type="dxa"/>
            <w:shd w:val="clear" w:color="auto" w:fill="F2F2F2" w:themeFill="background1" w:themeFillShade="F2"/>
            <w:textDirection w:val="btLr"/>
            <w:vAlign w:val="center"/>
          </w:tcPr>
          <w:p w14:paraId="1AB139F3" w14:textId="77777777"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1C08E5A3" w14:textId="77777777"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14:paraId="1C5E6733" w14:textId="77777777"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14:paraId="6CA9BFDB" w14:textId="77777777"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14:paraId="47321477" w14:textId="77777777"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14:paraId="67480640" w14:textId="77777777"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14:paraId="069E9405" w14:textId="77777777" w:rsidR="001011A4" w:rsidRDefault="001011A4" w:rsidP="001011A4">
      <w:pPr>
        <w:rPr>
          <w:lang w:eastAsia="fr-FR"/>
        </w:rPr>
      </w:pPr>
    </w:p>
    <w:p w14:paraId="0CA13EDD" w14:textId="77777777"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14:paraId="238C7EF0" w14:textId="77777777" w:rsidTr="00CE37C7">
        <w:trPr>
          <w:cantSplit/>
          <w:trHeight w:val="1651"/>
        </w:trPr>
        <w:tc>
          <w:tcPr>
            <w:tcW w:w="447" w:type="dxa"/>
            <w:shd w:val="clear" w:color="auto" w:fill="F2F2F2" w:themeFill="background1" w:themeFillShade="F2"/>
            <w:textDirection w:val="btLr"/>
            <w:vAlign w:val="center"/>
          </w:tcPr>
          <w:p w14:paraId="20F55CDC" w14:textId="77777777" w:rsidR="006C28C1" w:rsidRDefault="006C28C1" w:rsidP="006C28C1">
            <w:pPr>
              <w:ind w:left="113" w:right="113"/>
              <w:jc w:val="center"/>
              <w:rPr>
                <w:rFonts w:ascii="Tw Cen MT" w:hAnsi="Tw Cen MT"/>
                <w:b/>
                <w:lang w:eastAsia="fr-FR"/>
              </w:rPr>
            </w:pPr>
            <w:r>
              <w:rPr>
                <w:rFonts w:ascii="Tw Cen MT" w:hAnsi="Tw Cen MT"/>
                <w:b/>
                <w:lang w:eastAsia="fr-FR"/>
              </w:rPr>
              <w:t>Synthèse</w:t>
            </w:r>
          </w:p>
          <w:p w14:paraId="7FF81CB7" w14:textId="77777777"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14:paraId="6C728C8B" w14:textId="77777777"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14:paraId="01869847" w14:textId="77777777"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14:paraId="5FEE77EE" w14:textId="77777777" w:rsidR="006C28C1" w:rsidRPr="006C28C1" w:rsidRDefault="006C28C1" w:rsidP="006C28C1">
      <w:pPr>
        <w:rPr>
          <w:lang w:eastAsia="fr-FR"/>
        </w:rPr>
      </w:pPr>
    </w:p>
    <w:p w14:paraId="5A7BDA63" w14:textId="77777777" w:rsidR="0086211F" w:rsidRDefault="0086211F">
      <w:pPr>
        <w:spacing w:after="200"/>
        <w:jc w:val="left"/>
      </w:pPr>
      <w:r>
        <w:br w:type="page"/>
      </w:r>
    </w:p>
    <w:p w14:paraId="5C75DFEE" w14:textId="77777777" w:rsidR="00B51277" w:rsidRDefault="00B51277" w:rsidP="00B51277">
      <w:pPr>
        <w:pStyle w:val="Titre1"/>
      </w:pPr>
      <w:r>
        <w:lastRenderedPageBreak/>
        <w:t>Annexe – Caractéristiques cinétiques des composants déterminées par SolidWorks</w:t>
      </w:r>
    </w:p>
    <w:p w14:paraId="311C90BE" w14:textId="77777777"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14:paraId="57914D7B" w14:textId="77777777" w:rsidTr="0086211F">
        <w:tc>
          <w:tcPr>
            <w:tcW w:w="6306" w:type="dxa"/>
          </w:tcPr>
          <w:p w14:paraId="2FE9965A" w14:textId="77777777" w:rsidR="00B51277" w:rsidRDefault="00B51277" w:rsidP="00B51277">
            <w:pPr>
              <w:rPr>
                <w:lang w:eastAsia="fr-FR"/>
              </w:rPr>
            </w:pPr>
            <w:r>
              <w:rPr>
                <w:noProof/>
                <w:lang w:eastAsia="fr-FR"/>
              </w:rPr>
              <w:drawing>
                <wp:inline distT="0" distB="0" distL="0" distR="0" wp14:anchorId="183A2C5B" wp14:editId="0AC4633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14:paraId="2F39BF8E" w14:textId="77777777"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14:paraId="557681A7" w14:textId="77777777" w:rsidR="00B51277" w:rsidRDefault="00B51277" w:rsidP="00C05926">
            <w:r>
              <w:t>Masse = 65 grammes (supposée ponctuelle)</w:t>
            </w:r>
          </w:p>
          <w:p w14:paraId="3E58C00E" w14:textId="77777777"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14:paraId="3DA5CE3F" w14:textId="77777777" w:rsidTr="00B51277">
              <w:trPr>
                <w:jc w:val="center"/>
              </w:trPr>
              <w:tc>
                <w:tcPr>
                  <w:tcW w:w="1616" w:type="dxa"/>
                  <w:vAlign w:val="center"/>
                </w:tcPr>
                <w:p w14:paraId="6DCCB180" w14:textId="77777777" w:rsidR="00B51277" w:rsidRDefault="00B51277" w:rsidP="00B51277">
                  <w:pPr>
                    <w:jc w:val="center"/>
                  </w:pPr>
                </w:p>
              </w:tc>
              <w:tc>
                <w:tcPr>
                  <w:tcW w:w="1665" w:type="dxa"/>
                  <w:vAlign w:val="center"/>
                </w:tcPr>
                <w:p w14:paraId="60C2623A" w14:textId="77777777" w:rsidR="00B51277" w:rsidRDefault="00B51277" w:rsidP="00B51277">
                  <w:pPr>
                    <w:jc w:val="center"/>
                  </w:pPr>
                  <w:r>
                    <w:t>X (mm)</w:t>
                  </w:r>
                </w:p>
              </w:tc>
              <w:tc>
                <w:tcPr>
                  <w:tcW w:w="1665" w:type="dxa"/>
                  <w:vAlign w:val="center"/>
                </w:tcPr>
                <w:p w14:paraId="1C3F261C" w14:textId="77777777" w:rsidR="00B51277" w:rsidRDefault="00B51277" w:rsidP="00B51277">
                  <w:pPr>
                    <w:jc w:val="center"/>
                  </w:pPr>
                  <w:r>
                    <w:t>Y (mm)</w:t>
                  </w:r>
                </w:p>
              </w:tc>
            </w:tr>
            <w:tr w:rsidR="00B51277" w14:paraId="28AE6B37" w14:textId="77777777" w:rsidTr="00B51277">
              <w:trPr>
                <w:jc w:val="center"/>
              </w:trPr>
              <w:tc>
                <w:tcPr>
                  <w:tcW w:w="1616" w:type="dxa"/>
                  <w:vAlign w:val="center"/>
                </w:tcPr>
                <w:p w14:paraId="1CE62B11" w14:textId="77777777" w:rsidR="00B51277" w:rsidRDefault="00B51277" w:rsidP="00B51277">
                  <w:pPr>
                    <w:jc w:val="center"/>
                  </w:pPr>
                  <w:r>
                    <w:t>A</w:t>
                  </w:r>
                </w:p>
              </w:tc>
              <w:tc>
                <w:tcPr>
                  <w:tcW w:w="1665" w:type="dxa"/>
                  <w:vAlign w:val="center"/>
                </w:tcPr>
                <w:p w14:paraId="450EFF65" w14:textId="77777777" w:rsidR="00B51277" w:rsidRDefault="00B51277" w:rsidP="00B51277">
                  <w:pPr>
                    <w:jc w:val="center"/>
                  </w:pPr>
                  <w:r>
                    <w:t>-140</w:t>
                  </w:r>
                </w:p>
              </w:tc>
              <w:tc>
                <w:tcPr>
                  <w:tcW w:w="1665" w:type="dxa"/>
                  <w:vAlign w:val="center"/>
                </w:tcPr>
                <w:p w14:paraId="6B68A5D2" w14:textId="77777777" w:rsidR="00B51277" w:rsidRDefault="00B51277" w:rsidP="00B51277">
                  <w:pPr>
                    <w:jc w:val="center"/>
                  </w:pPr>
                  <w:r>
                    <w:t>0</w:t>
                  </w:r>
                </w:p>
              </w:tc>
            </w:tr>
            <w:tr w:rsidR="00B51277" w14:paraId="60F61A75" w14:textId="77777777" w:rsidTr="00B51277">
              <w:trPr>
                <w:jc w:val="center"/>
              </w:trPr>
              <w:tc>
                <w:tcPr>
                  <w:tcW w:w="1616" w:type="dxa"/>
                  <w:vAlign w:val="center"/>
                </w:tcPr>
                <w:p w14:paraId="4653F59F" w14:textId="77777777" w:rsidR="00B51277" w:rsidRDefault="00B51277" w:rsidP="00B51277">
                  <w:pPr>
                    <w:jc w:val="center"/>
                  </w:pPr>
                  <w:r>
                    <w:t>B</w:t>
                  </w:r>
                </w:p>
              </w:tc>
              <w:tc>
                <w:tcPr>
                  <w:tcW w:w="1665" w:type="dxa"/>
                  <w:vAlign w:val="center"/>
                </w:tcPr>
                <w:p w14:paraId="1E02AA08" w14:textId="77777777" w:rsidR="00B51277" w:rsidRDefault="00B51277" w:rsidP="00B51277">
                  <w:pPr>
                    <w:jc w:val="center"/>
                  </w:pPr>
                  <w:r>
                    <w:t>+140</w:t>
                  </w:r>
                </w:p>
              </w:tc>
              <w:tc>
                <w:tcPr>
                  <w:tcW w:w="1665" w:type="dxa"/>
                  <w:vAlign w:val="center"/>
                </w:tcPr>
                <w:p w14:paraId="6741C381" w14:textId="77777777" w:rsidR="00B51277" w:rsidRDefault="00B51277" w:rsidP="00B51277">
                  <w:pPr>
                    <w:jc w:val="center"/>
                  </w:pPr>
                  <w:r>
                    <w:t>0</w:t>
                  </w:r>
                </w:p>
              </w:tc>
            </w:tr>
          </w:tbl>
          <w:p w14:paraId="5C61D83D" w14:textId="77777777" w:rsidR="00B51277" w:rsidRDefault="00B52D3B" w:rsidP="00B51277">
            <w:r>
              <w:rPr>
                <w:b/>
              </w:rPr>
              <w:t>Boulon +</w:t>
            </w:r>
            <w:r w:rsidR="001D39E8">
              <w:rPr>
                <w:b/>
              </w:rPr>
              <w:t xml:space="preserve"> </w:t>
            </w:r>
            <w:r>
              <w:rPr>
                <w:b/>
              </w:rPr>
              <w:t>2 rondelles</w:t>
            </w:r>
          </w:p>
          <w:p w14:paraId="30B17EEB" w14:textId="77777777" w:rsidR="00B51277" w:rsidRDefault="00B51277" w:rsidP="00B51277">
            <w:r>
              <w:t>Masse = 40 grammes (supposée ponctuelle)</w:t>
            </w:r>
          </w:p>
          <w:p w14:paraId="245EC049" w14:textId="77777777"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14:paraId="1FD74CE0" w14:textId="77777777" w:rsidTr="00B51277">
              <w:tc>
                <w:tcPr>
                  <w:tcW w:w="1616" w:type="dxa"/>
                  <w:vAlign w:val="center"/>
                </w:tcPr>
                <w:p w14:paraId="62036BDC" w14:textId="77777777" w:rsidR="00B51277" w:rsidRDefault="00B51277" w:rsidP="00B51277">
                  <w:pPr>
                    <w:jc w:val="center"/>
                  </w:pPr>
                </w:p>
              </w:tc>
              <w:tc>
                <w:tcPr>
                  <w:tcW w:w="1665" w:type="dxa"/>
                  <w:vAlign w:val="center"/>
                </w:tcPr>
                <w:p w14:paraId="384DD1BB" w14:textId="77777777" w:rsidR="00B51277" w:rsidRDefault="00B51277" w:rsidP="00B51277">
                  <w:pPr>
                    <w:jc w:val="center"/>
                  </w:pPr>
                  <w:r>
                    <w:t>X (mm)</w:t>
                  </w:r>
                </w:p>
              </w:tc>
              <w:tc>
                <w:tcPr>
                  <w:tcW w:w="1665" w:type="dxa"/>
                  <w:vAlign w:val="center"/>
                </w:tcPr>
                <w:p w14:paraId="1C73C19C" w14:textId="77777777" w:rsidR="00B51277" w:rsidRDefault="00B51277" w:rsidP="00B51277">
                  <w:pPr>
                    <w:jc w:val="center"/>
                  </w:pPr>
                  <w:r>
                    <w:t>Y (mm)</w:t>
                  </w:r>
                </w:p>
              </w:tc>
            </w:tr>
            <w:tr w:rsidR="00B51277" w14:paraId="1000FF41" w14:textId="77777777" w:rsidTr="00B51277">
              <w:tc>
                <w:tcPr>
                  <w:tcW w:w="1616" w:type="dxa"/>
                  <w:vAlign w:val="center"/>
                </w:tcPr>
                <w:p w14:paraId="21ACE0A1" w14:textId="77777777" w:rsidR="00B51277" w:rsidRDefault="00B51277" w:rsidP="00B51277">
                  <w:pPr>
                    <w:jc w:val="center"/>
                  </w:pPr>
                  <w:r>
                    <w:t>C</w:t>
                  </w:r>
                </w:p>
              </w:tc>
              <w:tc>
                <w:tcPr>
                  <w:tcW w:w="1665" w:type="dxa"/>
                  <w:vAlign w:val="center"/>
                </w:tcPr>
                <w:p w14:paraId="00323D42" w14:textId="77777777" w:rsidR="00B51277" w:rsidRDefault="00B51277" w:rsidP="00B51277">
                  <w:pPr>
                    <w:jc w:val="center"/>
                  </w:pPr>
                  <w:r>
                    <w:t>-140</w:t>
                  </w:r>
                </w:p>
              </w:tc>
              <w:tc>
                <w:tcPr>
                  <w:tcW w:w="1665" w:type="dxa"/>
                  <w:vAlign w:val="center"/>
                </w:tcPr>
                <w:p w14:paraId="2264CC5E" w14:textId="77777777" w:rsidR="00B51277" w:rsidRDefault="00B51277" w:rsidP="00B51277">
                  <w:pPr>
                    <w:jc w:val="center"/>
                  </w:pPr>
                  <w:r>
                    <w:t>-30</w:t>
                  </w:r>
                </w:p>
              </w:tc>
            </w:tr>
            <w:tr w:rsidR="00B51277" w14:paraId="658F0573" w14:textId="77777777" w:rsidTr="00B51277">
              <w:tc>
                <w:tcPr>
                  <w:tcW w:w="1616" w:type="dxa"/>
                  <w:vAlign w:val="center"/>
                </w:tcPr>
                <w:p w14:paraId="114D1EF5" w14:textId="77777777" w:rsidR="00B51277" w:rsidRDefault="00B51277" w:rsidP="00B51277">
                  <w:pPr>
                    <w:jc w:val="center"/>
                  </w:pPr>
                  <w:r>
                    <w:t>D</w:t>
                  </w:r>
                </w:p>
              </w:tc>
              <w:tc>
                <w:tcPr>
                  <w:tcW w:w="1665" w:type="dxa"/>
                  <w:vAlign w:val="center"/>
                </w:tcPr>
                <w:p w14:paraId="56A95546" w14:textId="77777777" w:rsidR="00B51277" w:rsidRDefault="00B51277" w:rsidP="00B51277">
                  <w:pPr>
                    <w:jc w:val="center"/>
                  </w:pPr>
                  <w:r>
                    <w:t>+140</w:t>
                  </w:r>
                </w:p>
              </w:tc>
              <w:tc>
                <w:tcPr>
                  <w:tcW w:w="1665" w:type="dxa"/>
                  <w:vAlign w:val="center"/>
                </w:tcPr>
                <w:p w14:paraId="39394814" w14:textId="77777777" w:rsidR="00B51277" w:rsidRDefault="00B51277" w:rsidP="00B51277">
                  <w:pPr>
                    <w:jc w:val="center"/>
                  </w:pPr>
                  <w:r>
                    <w:t>-30</w:t>
                  </w:r>
                </w:p>
              </w:tc>
            </w:tr>
            <w:tr w:rsidR="00B51277" w14:paraId="4CD6DE4B" w14:textId="77777777" w:rsidTr="00B51277">
              <w:tc>
                <w:tcPr>
                  <w:tcW w:w="1616" w:type="dxa"/>
                  <w:vAlign w:val="center"/>
                </w:tcPr>
                <w:p w14:paraId="3AD0F2FB" w14:textId="77777777" w:rsidR="00B51277" w:rsidRDefault="00B51277" w:rsidP="00B51277">
                  <w:pPr>
                    <w:jc w:val="center"/>
                  </w:pPr>
                  <w:r>
                    <w:t>E</w:t>
                  </w:r>
                </w:p>
              </w:tc>
              <w:tc>
                <w:tcPr>
                  <w:tcW w:w="1665" w:type="dxa"/>
                  <w:vAlign w:val="center"/>
                </w:tcPr>
                <w:p w14:paraId="7D0657BA" w14:textId="77777777" w:rsidR="00B51277" w:rsidRDefault="00B51277" w:rsidP="00B51277">
                  <w:pPr>
                    <w:jc w:val="center"/>
                  </w:pPr>
                  <w:r>
                    <w:t>-105</w:t>
                  </w:r>
                </w:p>
              </w:tc>
              <w:tc>
                <w:tcPr>
                  <w:tcW w:w="1665" w:type="dxa"/>
                  <w:vAlign w:val="center"/>
                </w:tcPr>
                <w:p w14:paraId="776084E3" w14:textId="77777777" w:rsidR="00B51277" w:rsidRDefault="00B51277" w:rsidP="00B51277">
                  <w:pPr>
                    <w:jc w:val="center"/>
                  </w:pPr>
                  <w:r>
                    <w:t>55</w:t>
                  </w:r>
                </w:p>
              </w:tc>
            </w:tr>
            <w:tr w:rsidR="00B51277" w14:paraId="32E64D9F" w14:textId="77777777" w:rsidTr="00B51277">
              <w:tc>
                <w:tcPr>
                  <w:tcW w:w="1616" w:type="dxa"/>
                  <w:vAlign w:val="center"/>
                </w:tcPr>
                <w:p w14:paraId="6A1AB763" w14:textId="77777777" w:rsidR="00B51277" w:rsidRDefault="00B51277" w:rsidP="00B51277">
                  <w:pPr>
                    <w:jc w:val="center"/>
                  </w:pPr>
                  <w:r>
                    <w:t>F</w:t>
                  </w:r>
                </w:p>
              </w:tc>
              <w:tc>
                <w:tcPr>
                  <w:tcW w:w="1665" w:type="dxa"/>
                  <w:vAlign w:val="center"/>
                </w:tcPr>
                <w:p w14:paraId="1DFA507F" w14:textId="77777777" w:rsidR="00B51277" w:rsidRDefault="00B51277" w:rsidP="00B51277">
                  <w:pPr>
                    <w:jc w:val="center"/>
                  </w:pPr>
                  <w:r>
                    <w:t>+105</w:t>
                  </w:r>
                </w:p>
              </w:tc>
              <w:tc>
                <w:tcPr>
                  <w:tcW w:w="1665" w:type="dxa"/>
                  <w:vAlign w:val="center"/>
                </w:tcPr>
                <w:p w14:paraId="26EED175" w14:textId="77777777" w:rsidR="00B51277" w:rsidRDefault="00B51277" w:rsidP="00B51277">
                  <w:pPr>
                    <w:jc w:val="center"/>
                  </w:pPr>
                  <w:r>
                    <w:t>55</w:t>
                  </w:r>
                </w:p>
              </w:tc>
            </w:tr>
          </w:tbl>
          <w:p w14:paraId="483C979D" w14:textId="77777777" w:rsidR="00B51277" w:rsidRDefault="00B51277" w:rsidP="00C05926"/>
        </w:tc>
      </w:tr>
    </w:tbl>
    <w:p w14:paraId="7C5653A7" w14:textId="77777777"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14:paraId="37563C7F" w14:textId="77777777" w:rsidTr="0086211F">
        <w:tc>
          <w:tcPr>
            <w:tcW w:w="5172" w:type="dxa"/>
          </w:tcPr>
          <w:p w14:paraId="16D4240F" w14:textId="77777777" w:rsidR="0086211F" w:rsidRDefault="0086211F" w:rsidP="0086211F">
            <w:pPr>
              <w:jc w:val="center"/>
              <w:rPr>
                <w:b/>
              </w:rPr>
            </w:pPr>
            <w:r>
              <w:br w:type="page"/>
            </w:r>
            <w:r w:rsidRPr="00993555">
              <w:rPr>
                <w:b/>
              </w:rPr>
              <w:t>Contrepoids</w:t>
            </w:r>
          </w:p>
          <w:p w14:paraId="637806A0" w14:textId="77777777" w:rsidR="0086211F" w:rsidRPr="00993555" w:rsidRDefault="0086211F" w:rsidP="00C05926">
            <w:r w:rsidRPr="00993555">
              <w:t>Centre de masse : H</w:t>
            </w:r>
          </w:p>
          <w:p w14:paraId="0EA3044A" w14:textId="77777777" w:rsidR="0086211F" w:rsidRPr="00993555" w:rsidRDefault="0086211F" w:rsidP="0086211F">
            <w:pPr>
              <w:jc w:val="center"/>
            </w:pPr>
            <w:r>
              <w:rPr>
                <w:noProof/>
                <w:lang w:eastAsia="fr-FR"/>
              </w:rPr>
              <w:drawing>
                <wp:inline distT="0" distB="0" distL="0" distR="0" wp14:anchorId="2B20269A" wp14:editId="0B75BD10">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14:paraId="1EE84E65" w14:textId="77777777" w:rsidR="0086211F" w:rsidRDefault="0086211F" w:rsidP="00C05926">
            <w:r>
              <w:t xml:space="preserve">données </w:t>
            </w:r>
            <w:r w:rsidR="00ED2659">
              <w:t>SolidWorks</w:t>
            </w:r>
            <w:r>
              <w:t> :</w:t>
            </w:r>
          </w:p>
          <w:p w14:paraId="5114456B" w14:textId="77777777" w:rsidR="0086211F" w:rsidRPr="00993555" w:rsidRDefault="0086211F" w:rsidP="006F5E4B">
            <w:pPr>
              <w:jc w:val="center"/>
            </w:pPr>
            <w:r>
              <w:rPr>
                <w:noProof/>
                <w:lang w:eastAsia="fr-FR"/>
              </w:rPr>
              <w:drawing>
                <wp:inline distT="0" distB="0" distL="0" distR="0" wp14:anchorId="3EE2BD7E" wp14:editId="1B8C6AD6">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14:paraId="11B7F3B7" w14:textId="77777777" w:rsidR="0086211F" w:rsidRPr="00993555" w:rsidRDefault="0086211F" w:rsidP="00C05926">
            <w:pPr>
              <w:rPr>
                <w:b/>
              </w:rPr>
            </w:pPr>
            <w:r w:rsidRPr="00993555">
              <w:rPr>
                <w:b/>
              </w:rPr>
              <w:t>Balancier</w:t>
            </w:r>
            <w:r>
              <w:rPr>
                <w:b/>
              </w:rPr>
              <w:t xml:space="preserve"> seul</w:t>
            </w:r>
          </w:p>
          <w:p w14:paraId="590D5ECA" w14:textId="77777777" w:rsidR="0086211F" w:rsidRDefault="0086211F" w:rsidP="00C05926">
            <w:r>
              <w:t>Centre de masse : G</w:t>
            </w:r>
          </w:p>
          <w:p w14:paraId="70FA44C5" w14:textId="77777777" w:rsidR="0086211F" w:rsidRDefault="0086211F" w:rsidP="0086211F">
            <w:pPr>
              <w:jc w:val="center"/>
            </w:pPr>
            <w:r>
              <w:rPr>
                <w:noProof/>
                <w:lang w:eastAsia="fr-FR"/>
              </w:rPr>
              <w:drawing>
                <wp:inline distT="0" distB="0" distL="0" distR="0" wp14:anchorId="74EB41F8" wp14:editId="004ECA13">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14:paraId="4C2D2E28" w14:textId="77777777" w:rsidR="0086211F" w:rsidRPr="00993555" w:rsidRDefault="0086211F" w:rsidP="00C05926">
            <w:r>
              <w:t xml:space="preserve">données </w:t>
            </w:r>
            <w:r w:rsidR="00ED2659">
              <w:t>SolidWorks</w:t>
            </w:r>
            <w:r>
              <w:t> :</w:t>
            </w:r>
          </w:p>
          <w:p w14:paraId="7C508048" w14:textId="77777777" w:rsidR="0086211F" w:rsidRPr="00993555" w:rsidRDefault="0086211F" w:rsidP="006F5E4B">
            <w:pPr>
              <w:jc w:val="center"/>
            </w:pPr>
            <w:r>
              <w:rPr>
                <w:noProof/>
                <w:lang w:eastAsia="fr-FR"/>
              </w:rPr>
              <w:drawing>
                <wp:inline distT="0" distB="0" distL="0" distR="0" wp14:anchorId="69AADB7E" wp14:editId="5AB37180">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14:paraId="025BB52C" w14:textId="77777777" w:rsidR="0086211F" w:rsidRPr="0086211F" w:rsidRDefault="0086211F" w:rsidP="0086211F">
      <w:r>
        <w:t xml:space="preserve">On observera que le « système de coordonnées 1 » ou « système de coordonnées de sortie » est choisi au point </w:t>
      </w:r>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7DEAD" w14:textId="77777777" w:rsidR="001007BB" w:rsidRDefault="001007BB" w:rsidP="00D917A8">
      <w:pPr>
        <w:spacing w:line="240" w:lineRule="auto"/>
      </w:pPr>
      <w:r>
        <w:separator/>
      </w:r>
    </w:p>
  </w:endnote>
  <w:endnote w:type="continuationSeparator" w:id="0">
    <w:p w14:paraId="4F2BDA4D" w14:textId="77777777" w:rsidR="001007BB" w:rsidRDefault="001007BB"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14:paraId="30C3686C" w14:textId="77777777" w:rsidTr="005D0395">
      <w:tc>
        <w:tcPr>
          <w:tcW w:w="4077" w:type="dxa"/>
          <w:vAlign w:val="center"/>
        </w:tcPr>
        <w:p w14:paraId="6D70ACFF" w14:textId="77777777" w:rsidR="00255173" w:rsidRDefault="00255173" w:rsidP="00255173">
          <w:pPr>
            <w:pStyle w:val="Pieddepage"/>
            <w:jc w:val="left"/>
            <w:rPr>
              <w:rFonts w:ascii="Tw Cen MT" w:hAnsi="Tw Cen MT"/>
              <w:i/>
              <w:sz w:val="18"/>
            </w:rPr>
          </w:pPr>
          <w:r>
            <w:rPr>
              <w:rFonts w:ascii="Tw Cen MT" w:hAnsi="Tw Cen MT"/>
              <w:i/>
              <w:sz w:val="18"/>
            </w:rPr>
            <w:t>Documents DMS</w:t>
          </w:r>
        </w:p>
        <w:p w14:paraId="16A99E16" w14:textId="77777777"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14:paraId="042277C1"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2</w:t>
          </w:r>
          <w:r w:rsidRPr="00A4601C">
            <w:rPr>
              <w:b/>
            </w:rPr>
            <w:fldChar w:fldCharType="end"/>
          </w:r>
        </w:p>
      </w:tc>
      <w:tc>
        <w:tcPr>
          <w:tcW w:w="5245" w:type="dxa"/>
        </w:tcPr>
        <w:p w14:paraId="3958DEB6" w14:textId="77777777" w:rsidR="00A76727" w:rsidRPr="00CF549E" w:rsidRDefault="001C365C" w:rsidP="00A76727">
          <w:pPr>
            <w:pStyle w:val="Pieddepage"/>
            <w:jc w:val="right"/>
            <w:rPr>
              <w:i/>
              <w:sz w:val="18"/>
            </w:rPr>
          </w:pPr>
          <w:r>
            <w:rPr>
              <w:i/>
              <w:sz w:val="18"/>
            </w:rPr>
            <w:t>Cycle 4</w:t>
          </w:r>
        </w:p>
        <w:p w14:paraId="2164BD6B" w14:textId="77777777" w:rsidR="00B44205" w:rsidRPr="00CF549E" w:rsidRDefault="00EB7795" w:rsidP="00A76727">
          <w:pPr>
            <w:pStyle w:val="Pieddepage"/>
            <w:jc w:val="right"/>
            <w:rPr>
              <w:i/>
              <w:sz w:val="18"/>
            </w:rPr>
          </w:pPr>
          <w:r>
            <w:rPr>
              <w:i/>
              <w:sz w:val="18"/>
            </w:rPr>
            <w:t>Drone D2C</w:t>
          </w:r>
        </w:p>
      </w:tc>
    </w:tr>
  </w:tbl>
  <w:p w14:paraId="5389B3B3" w14:textId="77777777"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14:paraId="6042672E" w14:textId="77777777" w:rsidTr="005D0395">
      <w:tc>
        <w:tcPr>
          <w:tcW w:w="4077" w:type="dxa"/>
          <w:vAlign w:val="center"/>
        </w:tcPr>
        <w:p w14:paraId="2CBF96A7" w14:textId="77777777" w:rsidR="00255173" w:rsidRDefault="00255173" w:rsidP="008F61C3">
          <w:pPr>
            <w:pStyle w:val="Pieddepage"/>
            <w:jc w:val="left"/>
            <w:rPr>
              <w:rFonts w:ascii="Tw Cen MT" w:hAnsi="Tw Cen MT"/>
              <w:i/>
              <w:sz w:val="18"/>
            </w:rPr>
          </w:pPr>
          <w:r>
            <w:rPr>
              <w:rFonts w:ascii="Tw Cen MT" w:hAnsi="Tw Cen MT"/>
              <w:i/>
              <w:sz w:val="18"/>
            </w:rPr>
            <w:t>Documents DMS</w:t>
          </w:r>
        </w:p>
        <w:p w14:paraId="4D03597C" w14:textId="77777777"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14:paraId="148CDB91"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1</w:t>
          </w:r>
          <w:r w:rsidRPr="00A4601C">
            <w:rPr>
              <w:b/>
            </w:rPr>
            <w:fldChar w:fldCharType="end"/>
          </w:r>
        </w:p>
      </w:tc>
      <w:tc>
        <w:tcPr>
          <w:tcW w:w="5103" w:type="dxa"/>
        </w:tcPr>
        <w:p w14:paraId="7AD00444"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1940A68E" w14:textId="109CECBE" w:rsidR="003E601A" w:rsidRPr="00CF549E" w:rsidRDefault="001607A1" w:rsidP="005D0395">
          <w:pPr>
            <w:pStyle w:val="Pieddepage"/>
            <w:jc w:val="right"/>
            <w:rPr>
              <w:i/>
              <w:sz w:val="18"/>
            </w:rPr>
          </w:pPr>
          <w:r>
            <w:rPr>
              <w:i/>
              <w:sz w:val="18"/>
            </w:rPr>
            <w:t>Drone D2C</w:t>
          </w:r>
        </w:p>
      </w:tc>
    </w:tr>
  </w:tbl>
  <w:p w14:paraId="6E7D487E" w14:textId="77777777"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C0427" w14:textId="77777777" w:rsidR="001007BB" w:rsidRDefault="001007BB" w:rsidP="00D917A8">
      <w:pPr>
        <w:spacing w:line="240" w:lineRule="auto"/>
      </w:pPr>
      <w:r>
        <w:separator/>
      </w:r>
    </w:p>
  </w:footnote>
  <w:footnote w:type="continuationSeparator" w:id="0">
    <w:p w14:paraId="6C489D99" w14:textId="77777777" w:rsidR="001007BB" w:rsidRDefault="001007BB"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78AD4C34" w14:textId="77777777" w:rsidTr="005D0395">
      <w:tc>
        <w:tcPr>
          <w:tcW w:w="1242" w:type="dxa"/>
        </w:tcPr>
        <w:p w14:paraId="10FF8E00"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46C76F7" wp14:editId="001CD31A">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36F73F83" w14:textId="77777777" w:rsidR="00B26952" w:rsidRDefault="00B26952">
          <w:pPr>
            <w:pStyle w:val="En-tte"/>
          </w:pPr>
        </w:p>
      </w:tc>
      <w:tc>
        <w:tcPr>
          <w:tcW w:w="2126" w:type="dxa"/>
          <w:vMerge w:val="restart"/>
        </w:tcPr>
        <w:p w14:paraId="464C5031"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568CEA82" w14:textId="77777777" w:rsidTr="005D0395">
      <w:tc>
        <w:tcPr>
          <w:tcW w:w="1242" w:type="dxa"/>
        </w:tcPr>
        <w:p w14:paraId="2B515004" w14:textId="77777777" w:rsidR="00B26952" w:rsidRDefault="00B26952">
          <w:pPr>
            <w:pStyle w:val="En-tte"/>
          </w:pPr>
        </w:p>
      </w:tc>
      <w:tc>
        <w:tcPr>
          <w:tcW w:w="6946" w:type="dxa"/>
          <w:tcBorders>
            <w:top w:val="single" w:sz="4" w:space="0" w:color="auto"/>
          </w:tcBorders>
        </w:tcPr>
        <w:p w14:paraId="69777D4C" w14:textId="77777777" w:rsidR="00B26952" w:rsidRDefault="00B26952">
          <w:pPr>
            <w:pStyle w:val="En-tte"/>
          </w:pPr>
        </w:p>
      </w:tc>
      <w:tc>
        <w:tcPr>
          <w:tcW w:w="2126" w:type="dxa"/>
          <w:vMerge/>
        </w:tcPr>
        <w:p w14:paraId="280EB044" w14:textId="77777777" w:rsidR="00B26952" w:rsidRDefault="00B26952">
          <w:pPr>
            <w:pStyle w:val="En-tte"/>
          </w:pPr>
        </w:p>
      </w:tc>
    </w:tr>
  </w:tbl>
  <w:p w14:paraId="770D53D7" w14:textId="77777777"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14672180">
    <w:abstractNumId w:val="6"/>
  </w:num>
  <w:num w:numId="2" w16cid:durableId="1211961353">
    <w:abstractNumId w:val="15"/>
  </w:num>
  <w:num w:numId="3" w16cid:durableId="460611433">
    <w:abstractNumId w:val="3"/>
  </w:num>
  <w:num w:numId="4" w16cid:durableId="1242830058">
    <w:abstractNumId w:val="0"/>
  </w:num>
  <w:num w:numId="5" w16cid:durableId="1361929231">
    <w:abstractNumId w:val="2"/>
  </w:num>
  <w:num w:numId="6" w16cid:durableId="1053891057">
    <w:abstractNumId w:val="1"/>
  </w:num>
  <w:num w:numId="7" w16cid:durableId="228081155">
    <w:abstractNumId w:val="16"/>
  </w:num>
  <w:num w:numId="8" w16cid:durableId="891036672">
    <w:abstractNumId w:val="8"/>
  </w:num>
  <w:num w:numId="9" w16cid:durableId="1926918263">
    <w:abstractNumId w:val="12"/>
  </w:num>
  <w:num w:numId="10" w16cid:durableId="1324548850">
    <w:abstractNumId w:val="5"/>
  </w:num>
  <w:num w:numId="11" w16cid:durableId="493111453">
    <w:abstractNumId w:val="17"/>
  </w:num>
  <w:num w:numId="12" w16cid:durableId="1944147388">
    <w:abstractNumId w:val="11"/>
  </w:num>
  <w:num w:numId="13" w16cid:durableId="2049184642">
    <w:abstractNumId w:val="9"/>
  </w:num>
  <w:num w:numId="14" w16cid:durableId="290984754">
    <w:abstractNumId w:val="13"/>
  </w:num>
  <w:num w:numId="15" w16cid:durableId="2121794197">
    <w:abstractNumId w:val="14"/>
  </w:num>
  <w:num w:numId="16" w16cid:durableId="18364070">
    <w:abstractNumId w:val="10"/>
  </w:num>
  <w:num w:numId="17" w16cid:durableId="382602268">
    <w:abstractNumId w:val="4"/>
  </w:num>
  <w:num w:numId="18" w16cid:durableId="137095586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7BB"/>
    <w:rsid w:val="001009A2"/>
    <w:rsid w:val="001011A4"/>
    <w:rsid w:val="001019E5"/>
    <w:rsid w:val="00103C31"/>
    <w:rsid w:val="00105359"/>
    <w:rsid w:val="00106ADC"/>
    <w:rsid w:val="001105CE"/>
    <w:rsid w:val="00122EF3"/>
    <w:rsid w:val="00123646"/>
    <w:rsid w:val="0012730B"/>
    <w:rsid w:val="00145669"/>
    <w:rsid w:val="001472CC"/>
    <w:rsid w:val="001607A1"/>
    <w:rsid w:val="001615F8"/>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C3263"/>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13CBC"/>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D76CF"/>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5D63"/>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A3BEA"/>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89536-92AC-48B5-A5CF-5842D98E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1093</Words>
  <Characters>6017</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131</cp:revision>
  <cp:lastPrinted>2022-12-09T07:44:00Z</cp:lastPrinted>
  <dcterms:created xsi:type="dcterms:W3CDTF">2015-11-20T10:43:00Z</dcterms:created>
  <dcterms:modified xsi:type="dcterms:W3CDTF">2023-12-03T19:28:00Z</dcterms:modified>
</cp:coreProperties>
</file>