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2E420CEE" w:rsidR="00EE2C0B" w:rsidRDefault="00EE2C0B" w:rsidP="00EE2C0B"/>
    <w:p w14:paraId="36F6CE51" w14:textId="08B948ED" w:rsidR="00A5103A" w:rsidRDefault="00A5103A" w:rsidP="00EE2C0B">
      <w:r>
        <w:t>Dans le cadre de la préparation à l’oral, il est nécessaire de travailler avec sérieux</w:t>
      </w:r>
    </w:p>
    <w:tbl>
      <w:tblPr>
        <w:tblStyle w:val="Grilledutableau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2544"/>
        <w:gridCol w:w="2546"/>
        <w:gridCol w:w="2547"/>
        <w:gridCol w:w="2547"/>
      </w:tblGrid>
      <w:tr w:rsidR="00A5103A" w:rsidRPr="00A5103A" w14:paraId="5F5B4178" w14:textId="77777777" w:rsidTr="00A5103A">
        <w:trPr>
          <w:jc w:val="center"/>
        </w:trPr>
        <w:tc>
          <w:tcPr>
            <w:tcW w:w="2548" w:type="dxa"/>
            <w:shd w:val="clear" w:color="auto" w:fill="1F3864" w:themeFill="accent1" w:themeFillShade="80"/>
            <w:vAlign w:val="center"/>
          </w:tcPr>
          <w:p w14:paraId="092B48BC" w14:textId="3F43510B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TP</w:t>
            </w:r>
          </w:p>
        </w:tc>
        <w:tc>
          <w:tcPr>
            <w:tcW w:w="2548" w:type="dxa"/>
            <w:shd w:val="clear" w:color="auto" w:fill="1F3864" w:themeFill="accent1" w:themeFillShade="80"/>
            <w:vAlign w:val="center"/>
          </w:tcPr>
          <w:p w14:paraId="5C920D51" w14:textId="230E1F7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La technologie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6A15BF07" w14:textId="0DA126C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Tout le programme de l’année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5F4E713E" w14:textId="5D97C930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logiciels de simulation (juste pour être à l’aise)</w:t>
            </w:r>
          </w:p>
        </w:tc>
      </w:tr>
    </w:tbl>
    <w:p w14:paraId="39B33C93" w14:textId="77777777" w:rsidR="00A5103A" w:rsidRDefault="00A5103A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0134A784" w14:textId="77777777" w:rsidR="000F742D" w:rsidRDefault="00F702F4" w:rsidP="000F742D">
      <w:pPr>
        <w:pStyle w:val="Titre1"/>
      </w:pPr>
      <w:r>
        <w:t>Cour</w:t>
      </w:r>
      <w:r w:rsidR="00EE2C0B">
        <w:t>s</w:t>
      </w:r>
    </w:p>
    <w:p w14:paraId="6F7CC80D" w14:textId="77777777" w:rsidR="00F37C94" w:rsidRDefault="00F37C94" w:rsidP="00F37C94">
      <w:pPr>
        <w:pStyle w:val="Titre2"/>
      </w:pPr>
      <w:r>
        <w:t>Chaîne fonctionnelle</w:t>
      </w:r>
    </w:p>
    <w:p w14:paraId="61131FA7" w14:textId="77777777" w:rsidR="00F37C94" w:rsidRDefault="00F37C94" w:rsidP="00F37C94">
      <w:pPr>
        <w:pStyle w:val="Titre3"/>
      </w:pPr>
      <w:r>
        <w:t>Ce qu’il faut savoir</w:t>
      </w:r>
    </w:p>
    <w:p w14:paraId="10FD01E4" w14:textId="77777777" w:rsidR="00F37C94" w:rsidRDefault="00F37C94" w:rsidP="00F37C94">
      <w:pPr>
        <w:pStyle w:val="Titre3"/>
      </w:pPr>
      <w:r>
        <w:t>Ce qu’il faut remplir</w:t>
      </w:r>
    </w:p>
    <w:p w14:paraId="553E3130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Le nom des fonctions et des composants associés</w:t>
      </w:r>
    </w:p>
    <w:p w14:paraId="4DF1E277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>Attention à dissocier le convertisseur (moteur) du transmetteur (réducteur)</w:t>
      </w:r>
    </w:p>
    <w:p w14:paraId="5389DBE0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>Attention à dissocier les différents transmetteurs (réducteur, vis-écrou, roue-vis sans fin…)</w:t>
      </w:r>
    </w:p>
    <w:p w14:paraId="6AC508BF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Renseigner les grandeurs d’effort (force, couple, pression, tension électrique)</w:t>
      </w:r>
    </w:p>
    <w:p w14:paraId="23ED8891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Renseigner les grandeurs de flux (vitesse, vitesse angulaire, débit, courant électrique)</w:t>
      </w:r>
    </w:p>
    <w:p w14:paraId="6A9CDBD8" w14:textId="77777777" w:rsidR="00F37C94" w:rsidRDefault="00F37C94" w:rsidP="00F37C94">
      <w:pPr>
        <w:pStyle w:val="Paragraphedeliste"/>
        <w:numPr>
          <w:ilvl w:val="0"/>
          <w:numId w:val="35"/>
        </w:numPr>
      </w:pPr>
      <w:r>
        <w:t>Attention à être précis dans les liens entre chaîne d’information et chaîne d’énergie</w:t>
      </w:r>
    </w:p>
    <w:p w14:paraId="1EAADE03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 xml:space="preserve">Les capteurs prélèvent des informations à des endroits précis de la chaîne d’énergie. </w:t>
      </w:r>
    </w:p>
    <w:p w14:paraId="1C13EC30" w14:textId="77777777" w:rsidR="00F37C94" w:rsidRDefault="00F37C94" w:rsidP="00F37C94">
      <w:pPr>
        <w:pStyle w:val="Paragraphedeliste"/>
        <w:numPr>
          <w:ilvl w:val="1"/>
          <w:numId w:val="35"/>
        </w:numPr>
      </w:pPr>
      <w:r>
        <w:t>La commande (provenant de la chaîne d’info) est en liaison avec la fonction distribuer de la chaîne d’énergie.</w:t>
      </w:r>
    </w:p>
    <w:p w14:paraId="4358B1C6" w14:textId="77777777" w:rsidR="00F37C94" w:rsidRPr="00E65E23" w:rsidRDefault="00F37C94" w:rsidP="00F37C94">
      <w:pPr>
        <w:pStyle w:val="Titre3"/>
      </w:pPr>
      <w:r>
        <w:t>Ce qu’il faut faire</w:t>
      </w:r>
    </w:p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F37C94" w14:paraId="418D601A" w14:textId="77777777" w:rsidTr="00D624D4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CA8C595" w14:textId="77777777" w:rsidR="00F37C94" w:rsidRPr="00317EAE" w:rsidRDefault="00F37C94" w:rsidP="00D624D4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Analyser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31B0B800" w14:textId="77777777" w:rsidR="00F37C94" w:rsidRPr="00E65E23" w:rsidRDefault="00F37C94" w:rsidP="00D624D4">
            <w:pPr>
              <w:pStyle w:val="Questiondidastel"/>
              <w:ind w:left="1474" w:hanging="1474"/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Pour tous les systèmes du laboratoire</w:t>
            </w:r>
            <w:r>
              <w:rPr>
                <w:rFonts w:asciiTheme="minorHAnsi" w:hAnsiTheme="minorHAnsi"/>
                <w:b w:val="0"/>
                <w:bCs/>
                <w:lang w:val="fr-FR"/>
              </w:rPr>
              <w:t> :</w:t>
            </w:r>
          </w:p>
          <w:p w14:paraId="638FADCB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Réaliser la chaîne fonctionnelle.</w:t>
            </w:r>
          </w:p>
          <w:p w14:paraId="1A0B1DC3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Décrire le fonctionnement des capteurs.</w:t>
            </w:r>
          </w:p>
          <w:p w14:paraId="37819396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Décrire le fonctionnement des distributeurs d’énergie.</w:t>
            </w:r>
          </w:p>
          <w:p w14:paraId="0107C1DB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Décrire le fonctionnement des convertisseurs de puissance.</w:t>
            </w:r>
          </w:p>
          <w:p w14:paraId="21A4924D" w14:textId="77777777" w:rsidR="00F37C94" w:rsidRPr="00E65E23" w:rsidRDefault="00F37C94" w:rsidP="00F37C94">
            <w:pPr>
              <w:pStyle w:val="Questiondidastel"/>
              <w:numPr>
                <w:ilvl w:val="0"/>
                <w:numId w:val="36"/>
              </w:numPr>
              <w:jc w:val="left"/>
              <w:rPr>
                <w:rFonts w:asciiTheme="minorHAnsi" w:hAnsiTheme="minorHAnsi"/>
                <w:b w:val="0"/>
                <w:bCs/>
                <w:lang w:val="fr-FR"/>
              </w:rPr>
            </w:pPr>
            <w:r w:rsidRPr="00E65E23">
              <w:rPr>
                <w:rFonts w:asciiTheme="minorHAnsi" w:hAnsiTheme="minorHAnsi"/>
                <w:b w:val="0"/>
                <w:bCs/>
                <w:lang w:val="fr-FR"/>
              </w:rPr>
              <w:t>Donner les expressions de la puissance dans la chaîne de puissance.</w:t>
            </w:r>
          </w:p>
        </w:tc>
      </w:tr>
    </w:tbl>
    <w:p w14:paraId="53077B54" w14:textId="77777777" w:rsidR="00F37C94" w:rsidRDefault="00F37C94" w:rsidP="00F37C94"/>
    <w:p w14:paraId="6CFFECAD" w14:textId="77777777" w:rsidR="00F37C94" w:rsidRPr="00F37C94" w:rsidRDefault="00F37C94" w:rsidP="00F37C94"/>
    <w:p w14:paraId="19CFE17F" w14:textId="1248D793" w:rsidR="000D2774" w:rsidRDefault="000D2774" w:rsidP="000D2774">
      <w:pPr>
        <w:pStyle w:val="Titre2"/>
      </w:pPr>
      <w:r>
        <w:t>Modélisation</w:t>
      </w:r>
    </w:p>
    <w:p w14:paraId="15B57FEA" w14:textId="77777777" w:rsidR="00F37C94" w:rsidRDefault="00F37C94" w:rsidP="00F37C94">
      <w:pPr>
        <w:pStyle w:val="Titre3"/>
      </w:pPr>
      <w:r>
        <w:t>Modélisation en général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D2774" w14:paraId="34D10B0B" w14:textId="77777777" w:rsidTr="00956C6F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0A87AC" w14:textId="77777777" w:rsidR="000D2774" w:rsidRPr="00317EAE" w:rsidRDefault="000D2774" w:rsidP="00956C6F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A03B6B6" w14:textId="0F9BB611" w:rsidR="000D2774" w:rsidRDefault="000D2774" w:rsidP="00956C6F">
            <w:pPr>
              <w:spacing w:line="240" w:lineRule="auto"/>
              <w:jc w:val="left"/>
            </w:pPr>
            <w:r>
              <w:t xml:space="preserve">Connaître </w:t>
            </w:r>
          </w:p>
          <w:p w14:paraId="0B854D2C" w14:textId="3D2DC415" w:rsidR="000D2774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la différence entre : m</w:t>
            </w:r>
            <w:r w:rsidR="000D2774">
              <w:t>odèle de comportement, modèle de connaissance</w:t>
            </w:r>
            <w:r>
              <w:t> ;</w:t>
            </w:r>
          </w:p>
          <w:p w14:paraId="275404C2" w14:textId="77777777" w:rsidR="000D2774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m</w:t>
            </w:r>
            <w:r w:rsidR="000D2774">
              <w:t>odélisation causale et modélisation acausale</w:t>
            </w:r>
            <w:r>
              <w:t> ;</w:t>
            </w:r>
          </w:p>
          <w:p w14:paraId="13EE376D" w14:textId="5AF2A0AB" w:rsidR="0016168F" w:rsidRPr="0059013D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grandeur flux et grandeur effort.</w:t>
            </w:r>
          </w:p>
        </w:tc>
      </w:tr>
    </w:tbl>
    <w:p w14:paraId="2E6DA643" w14:textId="1EDE16B0" w:rsidR="000F742D" w:rsidRDefault="000F742D" w:rsidP="00F37C94">
      <w:pPr>
        <w:pStyle w:val="Titre3"/>
      </w:pPr>
      <w:r>
        <w:lastRenderedPageBreak/>
        <w:t>Schéma</w:t>
      </w:r>
      <w:r w:rsidR="00281C54">
        <w:t>s cinématiques, graphe de liaisons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03D818C8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F90370D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7EF8E58" w14:textId="0398C1D9" w:rsidR="00F37C94" w:rsidRDefault="000F742D" w:rsidP="00F37C94">
            <w:pPr>
              <w:rPr>
                <w:lang w:eastAsia="fr-FR"/>
              </w:rPr>
            </w:pPr>
            <w:r>
              <w:t>Pour tous les systèmes du laboratoire</w:t>
            </w:r>
            <w:r w:rsidR="00F37C94">
              <w:t>, s</w:t>
            </w:r>
            <w:r w:rsidR="00F37C94">
              <w:rPr>
                <w:lang w:eastAsia="fr-FR"/>
              </w:rPr>
              <w:t>avoir et savoir faire</w:t>
            </w:r>
          </w:p>
          <w:p w14:paraId="3C34AC19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>Les schémas des liaisons (avec une couleur par pièce)</w:t>
            </w:r>
          </w:p>
          <w:p w14:paraId="4BBB04BC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>Les torseurs associés</w:t>
            </w:r>
          </w:p>
          <w:p w14:paraId="60B18F57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rPr>
                <w:lang w:eastAsia="fr-FR"/>
              </w:rPr>
              <w:t>Schéma cinématique minimal (avec une couleur par pièce)</w:t>
            </w:r>
          </w:p>
          <w:p w14:paraId="16D4DDCA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t>Schéma cinématique d’architecture (avec une couleur par pièce)</w:t>
            </w:r>
          </w:p>
          <w:p w14:paraId="7F4D5869" w14:textId="77777777" w:rsidR="00F37C94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t>Graphe de liaisons</w:t>
            </w:r>
          </w:p>
          <w:p w14:paraId="45EF2E82" w14:textId="585FFE8C" w:rsidR="00281C54" w:rsidRPr="0059013D" w:rsidRDefault="00F37C94" w:rsidP="00F37C94">
            <w:pPr>
              <w:pStyle w:val="Paragraphedeliste"/>
              <w:numPr>
                <w:ilvl w:val="0"/>
                <w:numId w:val="37"/>
              </w:numPr>
            </w:pPr>
            <w:r>
              <w:t>Paramétrage des distances et des angles.</w:t>
            </w:r>
          </w:p>
        </w:tc>
      </w:tr>
    </w:tbl>
    <w:p w14:paraId="143B652F" w14:textId="0ECE2BB7" w:rsidR="000F742D" w:rsidRDefault="00F37C94" w:rsidP="00F37C94">
      <w:pPr>
        <w:pStyle w:val="Titre3"/>
      </w:pPr>
      <w:r>
        <w:t>Modélisation des SLCI</w:t>
      </w:r>
    </w:p>
    <w:p w14:paraId="7C7AE08D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Equations du moteur à courant continu</w:t>
      </w:r>
    </w:p>
    <w:p w14:paraId="11057CB5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 bloc du moteur à courant continu</w:t>
      </w:r>
    </w:p>
    <w:p w14:paraId="1A8DEC6B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 bloc d’un asservissement en position</w:t>
      </w:r>
    </w:p>
    <w:p w14:paraId="51B39558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Schéma-bloc d’un asservissement en vitesse</w:t>
      </w:r>
    </w:p>
    <w:p w14:paraId="71752DF4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Schéma-bloc d’un asservissement en température</w:t>
      </w:r>
    </w:p>
    <w:p w14:paraId="3770D371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 modèle de comportement d’un système d’ordre 1</w:t>
      </w:r>
    </w:p>
    <w:p w14:paraId="7E6C5BCE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 modèle de comportement d’un système d’ordre 2</w:t>
      </w:r>
    </w:p>
    <w:p w14:paraId="1E0AF229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 modèle de comportement d’un système du premier ordre intégré</w:t>
      </w:r>
    </w:p>
    <w:p w14:paraId="24F8E058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un coefficient de frottement sec</w:t>
      </w:r>
    </w:p>
    <w:p w14:paraId="7AC35473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un coefficient de frottement visqueux</w:t>
      </w:r>
    </w:p>
    <w:p w14:paraId="328BC0BB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l’inertie d’un solide en rotation</w:t>
      </w:r>
    </w:p>
    <w:p w14:paraId="366D90A3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Déterminer les paramètres d’un moteur à courant continu</w:t>
      </w:r>
    </w:p>
    <w:p w14:paraId="24529ABA" w14:textId="77777777" w:rsidR="00F37C94" w:rsidRDefault="00F37C94" w:rsidP="00F37C94">
      <w:pPr>
        <w:rPr>
          <w:lang w:eastAsia="fr-FR"/>
        </w:rPr>
      </w:pPr>
    </w:p>
    <w:p w14:paraId="10069F6D" w14:textId="77777777" w:rsidR="00F37C94" w:rsidRDefault="00F37C94" w:rsidP="00F37C94">
      <w:pPr>
        <w:pStyle w:val="Paragraphedeliste"/>
        <w:numPr>
          <w:ilvl w:val="0"/>
          <w:numId w:val="38"/>
        </w:numPr>
        <w:rPr>
          <w:lang w:eastAsia="fr-FR"/>
        </w:rPr>
      </w:pPr>
      <w:r>
        <w:rPr>
          <w:lang w:eastAsia="fr-FR"/>
        </w:rPr>
        <w:t>Analyser des non linéarités :</w:t>
      </w:r>
    </w:p>
    <w:p w14:paraId="691EC182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Non linéarité géométrique</w:t>
      </w:r>
    </w:p>
    <w:p w14:paraId="5BF278CF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Saturation de courant ou saturation de tension</w:t>
      </w:r>
    </w:p>
    <w:p w14:paraId="00117C36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Seuil dû aux frottements</w:t>
      </w:r>
    </w:p>
    <w:p w14:paraId="39D6E362" w14:textId="77777777" w:rsidR="00F37C94" w:rsidRDefault="00F37C94" w:rsidP="00F37C94">
      <w:pPr>
        <w:pStyle w:val="Paragraphedeliste"/>
        <w:numPr>
          <w:ilvl w:val="1"/>
          <w:numId w:val="38"/>
        </w:numPr>
        <w:rPr>
          <w:lang w:eastAsia="fr-FR"/>
        </w:rPr>
      </w:pPr>
      <w:r>
        <w:rPr>
          <w:lang w:eastAsia="fr-FR"/>
        </w:rPr>
        <w:t>Jeu</w:t>
      </w:r>
    </w:p>
    <w:p w14:paraId="5947C3D4" w14:textId="77777777" w:rsidR="00F37C94" w:rsidRPr="00F37C94" w:rsidRDefault="00F37C94" w:rsidP="00F37C94"/>
    <w:p w14:paraId="42CB048D" w14:textId="18D309D6" w:rsidR="00EE2C0B" w:rsidRDefault="00EE2C0B" w:rsidP="00F37C94">
      <w:pPr>
        <w:pStyle w:val="Titre3"/>
      </w:pPr>
      <w:r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4C6ACF28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R. </w:t>
            </w:r>
          </w:p>
          <w:p w14:paraId="6F9D5197" w14:textId="389A0C6C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L. </w:t>
            </w:r>
          </w:p>
          <w:p w14:paraId="611BE7E0" w14:textId="08DB4B60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K. </w:t>
            </w:r>
          </w:p>
          <w:p w14:paraId="68E82AD2" w14:textId="403726F3" w:rsidR="000D2774" w:rsidRDefault="000D2774" w:rsidP="000D277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le couple de frottement sec. </w:t>
            </w:r>
          </w:p>
          <w:p w14:paraId="337BE8A5" w14:textId="59C83120" w:rsidR="000D2774" w:rsidRDefault="00EE2C0B" w:rsidP="000D277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fv. </w:t>
            </w:r>
          </w:p>
          <w:p w14:paraId="16A9C79F" w14:textId="4B8B0F4B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J </w:t>
            </w:r>
          </w:p>
        </w:tc>
      </w:tr>
    </w:tbl>
    <w:p w14:paraId="472947FA" w14:textId="77777777" w:rsidR="00281C54" w:rsidRDefault="00281C54" w:rsidP="00281C54"/>
    <w:p w14:paraId="15BB2866" w14:textId="7F418B5B" w:rsidR="00281C54" w:rsidRDefault="00281C54" w:rsidP="00281C54">
      <w:pPr>
        <w:pStyle w:val="Titre2"/>
      </w:pPr>
      <w:r>
        <w:t>Schéma-blocs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281C54" w14:paraId="2DAB1A8F" w14:textId="77777777" w:rsidTr="007F2F97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8099E15" w14:textId="77777777" w:rsidR="00281C54" w:rsidRPr="00317EAE" w:rsidRDefault="00281C54" w:rsidP="007F2F9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4025AFB" w14:textId="77777777" w:rsidR="00281C54" w:rsidRDefault="00281C54" w:rsidP="007F2F97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2EA5E767" w14:textId="6974BE26" w:rsidR="00281C54" w:rsidRPr="0059013D" w:rsidRDefault="00281C54" w:rsidP="00281C5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schéma bloc du système.</w:t>
            </w:r>
          </w:p>
        </w:tc>
      </w:tr>
    </w:tbl>
    <w:p w14:paraId="5BB42FC3" w14:textId="5ADF9725" w:rsidR="00277E16" w:rsidRPr="00610A4B" w:rsidRDefault="00277E16" w:rsidP="00277E16">
      <w:pPr>
        <w:pStyle w:val="Titre1"/>
      </w:pPr>
      <w:r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lastRenderedPageBreak/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>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>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>On donne les relevés de courant et tension 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lastRenderedPageBreak/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Capytale suivant </w:t>
            </w:r>
            <w:r>
              <w:t>.</w:t>
            </w:r>
          </w:p>
          <w:p w14:paraId="5552E50C" w14:textId="77777777" w:rsidR="00B56C32" w:rsidRPr="005141FF" w:rsidRDefault="00B56C32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 w:rsidRPr="009D3FE2">
              <w:rPr>
                <w:rFonts w:ascii="Consolas" w:hAnsi="Consolas"/>
              </w:rPr>
              <w:t>amax</w:t>
            </w:r>
            <w:r w:rsidRPr="009D3FE2">
              <w:rPr>
                <w:rFonts w:eastAsiaTheme="minorEastAsia"/>
              </w:rPr>
              <w:t xml:space="preserve">, la vitesse maximale accessible est </w:t>
            </w:r>
            <w:r w:rsidRPr="009D3FE2">
              <w:rPr>
                <w:rFonts w:ascii="Consolas" w:hAnsi="Consolas"/>
              </w:rPr>
              <w:t>vmax</w:t>
            </w:r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r w:rsidRPr="001F75F9">
              <w:rPr>
                <w:rFonts w:ascii="Consolas" w:hAnsi="Consolas"/>
              </w:rPr>
              <w:t>amax,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vmax</w:t>
            </w:r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_temps(amax</w:t>
            </w:r>
            <w:r>
              <w:rPr>
                <w:rFonts w:ascii="Consolas" w:hAnsi="Consolas"/>
              </w:rPr>
              <w:t> :float</w:t>
            </w:r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vmax</w:t>
            </w:r>
            <w:r>
              <w:rPr>
                <w:rFonts w:ascii="Consolas" w:hAnsi="Consolas"/>
              </w:rPr>
              <w:t> :float</w:t>
            </w:r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:float</w:t>
            </w:r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float,float,float</w:t>
            </w:r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r w:rsidRPr="004825AC">
              <w:rPr>
                <w:rFonts w:ascii="Consolas" w:eastAsiaTheme="minorEastAsia" w:hAnsi="Consolas"/>
              </w:rPr>
              <w:t>(amax</w:t>
            </w:r>
            <w:r>
              <w:rPr>
                <w:rFonts w:ascii="Consolas" w:eastAsiaTheme="minorEastAsia" w:hAnsi="Consolas"/>
              </w:rPr>
              <w:t> :float</w:t>
            </w:r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r w:rsidRPr="004825AC">
              <w:rPr>
                <w:rFonts w:ascii="Consolas" w:eastAsiaTheme="minorEastAsia" w:hAnsi="Consolas"/>
              </w:rPr>
              <w:t>vmax</w:t>
            </w:r>
            <w:r>
              <w:rPr>
                <w:rFonts w:ascii="Consolas" w:eastAsiaTheme="minorEastAsia" w:hAnsi="Consolas"/>
              </w:rPr>
              <w:t> :float, distance :float, dt :float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[float]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4825AC">
              <w:rPr>
                <w:rFonts w:ascii="Consolas" w:hAnsi="Consolas"/>
              </w:rPr>
              <w:t>les_t</w:t>
            </w:r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r w:rsidRPr="0049271E">
              <w:rPr>
                <w:rFonts w:ascii="Consolas" w:hAnsi="Consolas"/>
              </w:rPr>
              <w:t>dt</w:t>
            </w:r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r w:rsidRPr="004825AC">
              <w:rPr>
                <w:rFonts w:ascii="Consolas" w:eastAsiaTheme="minorEastAsia" w:hAnsi="Consolas"/>
              </w:rPr>
              <w:t>(amax</w:t>
            </w:r>
            <w:r>
              <w:rPr>
                <w:rFonts w:ascii="Consolas" w:eastAsiaTheme="minorEastAsia" w:hAnsi="Consolas"/>
              </w:rPr>
              <w:t> :float</w:t>
            </w:r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r w:rsidRPr="004825AC">
              <w:rPr>
                <w:rFonts w:ascii="Consolas" w:eastAsiaTheme="minorEastAsia" w:hAnsi="Consolas"/>
              </w:rPr>
              <w:t>vmax</w:t>
            </w:r>
            <w:r>
              <w:rPr>
                <w:rFonts w:ascii="Consolas" w:eastAsiaTheme="minorEastAsia" w:hAnsi="Consolas"/>
              </w:rPr>
              <w:t> :float, distance :float, les_t: [float]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[float]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8D7A61">
              <w:rPr>
                <w:rFonts w:ascii="Consolas" w:hAnsi="Consolas"/>
              </w:rPr>
              <w:t>les_a</w:t>
            </w:r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953088">
              <w:rPr>
                <w:rFonts w:ascii="Consolas" w:eastAsiaTheme="minorEastAsia" w:hAnsi="Consolas"/>
              </w:rPr>
              <w:t>integre(les_t :[float], les_y :[float]) -&gt; [float]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r w:rsidRPr="00953088">
              <w:rPr>
                <w:rFonts w:ascii="Consolas" w:eastAsiaTheme="minorEastAsia" w:hAnsi="Consolas"/>
              </w:rPr>
              <w:t>les_y</w:t>
            </w:r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A50B32">
              <w:rPr>
                <w:rFonts w:ascii="Consolas" w:hAnsi="Consolas"/>
              </w:rPr>
              <w:t>les_s</w:t>
            </w:r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r w:rsidRPr="00953088">
              <w:rPr>
                <w:rFonts w:ascii="Consolas" w:eastAsiaTheme="minorEastAsia" w:hAnsi="Consolas"/>
              </w:rPr>
              <w:t>les_y</w:t>
            </w:r>
            <w:r>
              <w:t xml:space="preserve">. On pourra éventuellement doubler la dernière valeur de la liste </w:t>
            </w:r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mm</w:t>
            </w:r>
            <w:r w:rsidRPr="004825AC">
              <w:rPr>
                <w:rFonts w:cstheme="minorHAnsi"/>
              </w:rPr>
              <w:t>.</w:t>
            </w:r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 w:rsidR="00B56C32"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B56C32"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r w:rsidRPr="00E5475C">
              <w:rPr>
                <w:rFonts w:ascii="Consolas" w:hAnsi="Consolas"/>
              </w:rPr>
              <w:t>calcule_DPhi</w:t>
            </w:r>
            <w:r>
              <w:t xml:space="preserve"> </w:t>
            </w:r>
            <w:r w:rsidRPr="00E5475C">
              <w:rPr>
                <w:rFonts w:ascii="Consolas" w:hAnsi="Consolas"/>
              </w:rPr>
              <w:t xml:space="preserve">(H,L,theta,Xm,Xhd,Ym,Yhd) </w:t>
            </w:r>
            <w:r>
              <w:rPr>
                <w:rFonts w:ascii="Consolas" w:hAnsi="Consolas"/>
              </w:rPr>
              <w:t xml:space="preserve">-&gt; float,float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les points clés de la résolution utilisant Capytale.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lastRenderedPageBreak/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p w14:paraId="789F2E9E" w14:textId="27935B39" w:rsidR="00AA211E" w:rsidRDefault="00B54A7D" w:rsidP="00B54A7D">
      <w:pPr>
        <w:jc w:val="center"/>
      </w:pPr>
      <w:r w:rsidRPr="00B54A7D">
        <w:rPr>
          <w:noProof/>
        </w:rPr>
        <w:drawing>
          <wp:inline distT="0" distB="0" distL="0" distR="0" wp14:anchorId="5B1F6DDA" wp14:editId="78928CF6">
            <wp:extent cx="3644900" cy="2553015"/>
            <wp:effectExtent l="0" t="0" r="0" b="0"/>
            <wp:docPr id="668535008" name="Image 1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5008" name="Image 1" descr="Une image contenant texte, capture d’écran, ligne, Tracé&#10;&#10;Le contenu généré par l’IA peut être incorrect."/>
                    <pic:cNvPicPr/>
                  </pic:nvPicPr>
                  <pic:blipFill rotWithShape="1">
                    <a:blip r:embed="rId22"/>
                    <a:srcRect t="16273" b="5117"/>
                    <a:stretch/>
                  </pic:blipFill>
                  <pic:spPr bwMode="auto">
                    <a:xfrm>
                      <a:off x="0" y="0"/>
                      <a:ext cx="3661222" cy="256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67F89" w14:textId="77777777" w:rsidR="00AA211E" w:rsidRDefault="00AA211E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60ACC6E8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</w:t>
            </w:r>
            <w:r w:rsidR="00AA211E">
              <w:t>est-ce</w:t>
            </w:r>
            <w:r>
              <w:t xml:space="preserve">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lastRenderedPageBreak/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lastRenderedPageBreak/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D38CE04" w14:textId="77777777" w:rsidR="005C420F" w:rsidRPr="005C420F" w:rsidRDefault="005C420F" w:rsidP="005C420F"/>
    <w:sectPr w:rsidR="005C420F" w:rsidRPr="005C420F" w:rsidSect="005D039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69019A" w14:textId="77777777" w:rsidR="008B6AB7" w:rsidRDefault="008B6AB7" w:rsidP="00B31131">
      <w:pPr>
        <w:spacing w:line="240" w:lineRule="auto"/>
      </w:pPr>
      <w:r>
        <w:separator/>
      </w:r>
    </w:p>
  </w:endnote>
  <w:endnote w:type="continuationSeparator" w:id="0">
    <w:p w14:paraId="13849888" w14:textId="77777777" w:rsidR="008B6AB7" w:rsidRDefault="008B6AB7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450AA8" w14:textId="77777777" w:rsidR="008B6AB7" w:rsidRDefault="008B6AB7" w:rsidP="00B31131">
      <w:pPr>
        <w:spacing w:line="240" w:lineRule="auto"/>
      </w:pPr>
      <w:r>
        <w:separator/>
      </w:r>
    </w:p>
  </w:footnote>
  <w:footnote w:type="continuationSeparator" w:id="0">
    <w:p w14:paraId="01735970" w14:textId="77777777" w:rsidR="008B6AB7" w:rsidRDefault="008B6AB7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53"/>
    <w:multiLevelType w:val="hybridMultilevel"/>
    <w:tmpl w:val="A4C23056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753E12"/>
    <w:multiLevelType w:val="hybridMultilevel"/>
    <w:tmpl w:val="F3F477CC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D707E"/>
    <w:multiLevelType w:val="hybridMultilevel"/>
    <w:tmpl w:val="A7B69922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5067DB"/>
    <w:multiLevelType w:val="hybridMultilevel"/>
    <w:tmpl w:val="1E3C2730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D80004F6">
      <w:numFmt w:val="bullet"/>
      <w:lvlText w:val="·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131722">
    <w:abstractNumId w:val="28"/>
  </w:num>
  <w:num w:numId="2" w16cid:durableId="419954716">
    <w:abstractNumId w:val="36"/>
  </w:num>
  <w:num w:numId="3" w16cid:durableId="573394283">
    <w:abstractNumId w:val="12"/>
  </w:num>
  <w:num w:numId="4" w16cid:durableId="2055544793">
    <w:abstractNumId w:val="1"/>
  </w:num>
  <w:num w:numId="5" w16cid:durableId="1982076710">
    <w:abstractNumId w:val="37"/>
  </w:num>
  <w:num w:numId="6" w16cid:durableId="1730609848">
    <w:abstractNumId w:val="33"/>
  </w:num>
  <w:num w:numId="7" w16cid:durableId="615601611">
    <w:abstractNumId w:val="27"/>
  </w:num>
  <w:num w:numId="8" w16cid:durableId="392123620">
    <w:abstractNumId w:val="21"/>
  </w:num>
  <w:num w:numId="9" w16cid:durableId="773592777">
    <w:abstractNumId w:val="18"/>
  </w:num>
  <w:num w:numId="10" w16cid:durableId="2003239013">
    <w:abstractNumId w:val="22"/>
  </w:num>
  <w:num w:numId="11" w16cid:durableId="2097747961">
    <w:abstractNumId w:val="29"/>
  </w:num>
  <w:num w:numId="12" w16cid:durableId="840853661">
    <w:abstractNumId w:val="35"/>
  </w:num>
  <w:num w:numId="13" w16cid:durableId="378167207">
    <w:abstractNumId w:val="23"/>
  </w:num>
  <w:num w:numId="14" w16cid:durableId="443235720">
    <w:abstractNumId w:val="7"/>
  </w:num>
  <w:num w:numId="15" w16cid:durableId="1369522774">
    <w:abstractNumId w:val="5"/>
  </w:num>
  <w:num w:numId="16" w16cid:durableId="636765795">
    <w:abstractNumId w:val="9"/>
  </w:num>
  <w:num w:numId="17" w16cid:durableId="649021355">
    <w:abstractNumId w:val="31"/>
  </w:num>
  <w:num w:numId="18" w16cid:durableId="1162358211">
    <w:abstractNumId w:val="15"/>
  </w:num>
  <w:num w:numId="19" w16cid:durableId="1470366881">
    <w:abstractNumId w:val="30"/>
  </w:num>
  <w:num w:numId="20" w16cid:durableId="830484260">
    <w:abstractNumId w:val="11"/>
  </w:num>
  <w:num w:numId="21" w16cid:durableId="1774204161">
    <w:abstractNumId w:val="26"/>
  </w:num>
  <w:num w:numId="22" w16cid:durableId="282426065">
    <w:abstractNumId w:val="3"/>
  </w:num>
  <w:num w:numId="23" w16cid:durableId="85155103">
    <w:abstractNumId w:val="4"/>
  </w:num>
  <w:num w:numId="24" w16cid:durableId="1407141514">
    <w:abstractNumId w:val="32"/>
  </w:num>
  <w:num w:numId="25" w16cid:durableId="871266933">
    <w:abstractNumId w:val="10"/>
  </w:num>
  <w:num w:numId="26" w16cid:durableId="1640181637">
    <w:abstractNumId w:val="13"/>
  </w:num>
  <w:num w:numId="27" w16cid:durableId="496002644">
    <w:abstractNumId w:val="8"/>
  </w:num>
  <w:num w:numId="28" w16cid:durableId="1750155646">
    <w:abstractNumId w:val="24"/>
  </w:num>
  <w:num w:numId="29" w16cid:durableId="739594778">
    <w:abstractNumId w:val="19"/>
  </w:num>
  <w:num w:numId="30" w16cid:durableId="2041198939">
    <w:abstractNumId w:val="0"/>
  </w:num>
  <w:num w:numId="31" w16cid:durableId="270017231">
    <w:abstractNumId w:val="6"/>
  </w:num>
  <w:num w:numId="32" w16cid:durableId="1216696534">
    <w:abstractNumId w:val="14"/>
  </w:num>
  <w:num w:numId="33" w16cid:durableId="826093154">
    <w:abstractNumId w:val="34"/>
  </w:num>
  <w:num w:numId="34" w16cid:durableId="1725448525">
    <w:abstractNumId w:val="16"/>
  </w:num>
  <w:num w:numId="35" w16cid:durableId="1634363495">
    <w:abstractNumId w:val="2"/>
  </w:num>
  <w:num w:numId="36" w16cid:durableId="1855529923">
    <w:abstractNumId w:val="17"/>
  </w:num>
  <w:num w:numId="37" w16cid:durableId="1556693557">
    <w:abstractNumId w:val="20"/>
  </w:num>
  <w:num w:numId="38" w16cid:durableId="160414869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3F1B"/>
    <w:rsid w:val="000B4A49"/>
    <w:rsid w:val="000D2774"/>
    <w:rsid w:val="000E2D04"/>
    <w:rsid w:val="000F7167"/>
    <w:rsid w:val="000F742D"/>
    <w:rsid w:val="0016168F"/>
    <w:rsid w:val="00162042"/>
    <w:rsid w:val="001A0123"/>
    <w:rsid w:val="001B785D"/>
    <w:rsid w:val="001C4C56"/>
    <w:rsid w:val="001C4CA2"/>
    <w:rsid w:val="001D4699"/>
    <w:rsid w:val="001F43E2"/>
    <w:rsid w:val="001F75F9"/>
    <w:rsid w:val="002278E9"/>
    <w:rsid w:val="002520BC"/>
    <w:rsid w:val="002725A7"/>
    <w:rsid w:val="00274D21"/>
    <w:rsid w:val="00277E16"/>
    <w:rsid w:val="00281C54"/>
    <w:rsid w:val="00283C85"/>
    <w:rsid w:val="0028628F"/>
    <w:rsid w:val="0028637A"/>
    <w:rsid w:val="002B5879"/>
    <w:rsid w:val="002C4E36"/>
    <w:rsid w:val="002E1380"/>
    <w:rsid w:val="002F56E4"/>
    <w:rsid w:val="002F6908"/>
    <w:rsid w:val="0030165B"/>
    <w:rsid w:val="0036477E"/>
    <w:rsid w:val="0038100E"/>
    <w:rsid w:val="00383650"/>
    <w:rsid w:val="003E745A"/>
    <w:rsid w:val="004059A8"/>
    <w:rsid w:val="004148A9"/>
    <w:rsid w:val="004308A9"/>
    <w:rsid w:val="00435C65"/>
    <w:rsid w:val="00471024"/>
    <w:rsid w:val="004825AC"/>
    <w:rsid w:val="00483F29"/>
    <w:rsid w:val="004850DA"/>
    <w:rsid w:val="004862E4"/>
    <w:rsid w:val="0049271E"/>
    <w:rsid w:val="005032A3"/>
    <w:rsid w:val="005141FF"/>
    <w:rsid w:val="005279D4"/>
    <w:rsid w:val="00564C16"/>
    <w:rsid w:val="0056578B"/>
    <w:rsid w:val="00577D4C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D5B66"/>
    <w:rsid w:val="005E5103"/>
    <w:rsid w:val="005F6EF6"/>
    <w:rsid w:val="00610A4B"/>
    <w:rsid w:val="00620848"/>
    <w:rsid w:val="006222AB"/>
    <w:rsid w:val="00625CB8"/>
    <w:rsid w:val="006525E3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468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55057"/>
    <w:rsid w:val="00862766"/>
    <w:rsid w:val="00862D01"/>
    <w:rsid w:val="008858E2"/>
    <w:rsid w:val="0089171D"/>
    <w:rsid w:val="008B2DE9"/>
    <w:rsid w:val="008B6AB7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05FE"/>
    <w:rsid w:val="009B5689"/>
    <w:rsid w:val="009D3FE2"/>
    <w:rsid w:val="009E1068"/>
    <w:rsid w:val="009E5174"/>
    <w:rsid w:val="00A00912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A211E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4A7D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769F3"/>
    <w:rsid w:val="00C8149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26BC"/>
    <w:rsid w:val="00DB673A"/>
    <w:rsid w:val="00DC1EFE"/>
    <w:rsid w:val="00DF3E05"/>
    <w:rsid w:val="00DF5DB9"/>
    <w:rsid w:val="00E14285"/>
    <w:rsid w:val="00E2045D"/>
    <w:rsid w:val="00E53B85"/>
    <w:rsid w:val="00E5475C"/>
    <w:rsid w:val="00E57473"/>
    <w:rsid w:val="00E624CD"/>
    <w:rsid w:val="00E929AF"/>
    <w:rsid w:val="00EA1E92"/>
    <w:rsid w:val="00EC1801"/>
    <w:rsid w:val="00EE2C0B"/>
    <w:rsid w:val="00F017AF"/>
    <w:rsid w:val="00F12990"/>
    <w:rsid w:val="00F228FA"/>
    <w:rsid w:val="00F37C94"/>
    <w:rsid w:val="00F446F5"/>
    <w:rsid w:val="00F702F4"/>
    <w:rsid w:val="00F74189"/>
    <w:rsid w:val="00F823F3"/>
    <w:rsid w:val="00FB6385"/>
    <w:rsid w:val="00FC2C9C"/>
    <w:rsid w:val="00FE4E3E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  <w:style w:type="paragraph" w:customStyle="1" w:styleId="Questiondidastel">
    <w:name w:val="Question didastel"/>
    <w:basedOn w:val="Normal"/>
    <w:link w:val="QuestiondidastelCar"/>
    <w:qFormat/>
    <w:rsid w:val="00F37C94"/>
    <w:pPr>
      <w:spacing w:line="240" w:lineRule="auto"/>
    </w:pPr>
    <w:rPr>
      <w:rFonts w:ascii="Arial" w:eastAsia="Times New Roman" w:hAnsi="Arial" w:cs="Times New Roman"/>
      <w:b/>
      <w:szCs w:val="20"/>
      <w:lang w:val="x-none" w:eastAsia="x-none"/>
    </w:rPr>
  </w:style>
  <w:style w:type="character" w:customStyle="1" w:styleId="QuestiondidastelCar">
    <w:name w:val="Question didastel Car"/>
    <w:link w:val="Questiondidastel"/>
    <w:rsid w:val="00F37C94"/>
    <w:rPr>
      <w:rFonts w:ascii="Arial" w:eastAsia="Times New Roman" w:hAnsi="Arial" w:cs="Times New Roman"/>
      <w:b/>
      <w:sz w:val="20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1714</Words>
  <Characters>9429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108</cp:revision>
  <dcterms:created xsi:type="dcterms:W3CDTF">2022-12-17T10:14:00Z</dcterms:created>
  <dcterms:modified xsi:type="dcterms:W3CDTF">2025-05-12T20:29:00Z</dcterms:modified>
</cp:coreProperties>
</file>