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195F34D" w:rsidR="00B31131" w:rsidRPr="0036477E" w:rsidRDefault="00FB67F6" w:rsidP="0036477E">
      <w:pPr>
        <w:pStyle w:val="Titre"/>
      </w:pPr>
      <w:r>
        <w:rPr>
          <w:noProof/>
          <w:lang w:eastAsia="fr-FR"/>
        </w:rPr>
        <w:t>CoMAX</w:t>
      </w:r>
    </w:p>
    <w:p w14:paraId="6CBFB24F" w14:textId="65A9A14B" w:rsidR="00B31131" w:rsidRDefault="00B31131" w:rsidP="00B31131"/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804"/>
      </w:tblGrid>
      <w:tr w:rsidR="004E3F72" w14:paraId="195E8D5F" w14:textId="77777777" w:rsidTr="004E3F72">
        <w:tc>
          <w:tcPr>
            <w:tcW w:w="4390" w:type="dxa"/>
            <w:vAlign w:val="center"/>
          </w:tcPr>
          <w:p w14:paraId="0BC140E4" w14:textId="5DBFED95" w:rsidR="004E3F72" w:rsidRDefault="004E3F72" w:rsidP="004E3F72">
            <w:pPr>
              <w:jc w:val="center"/>
            </w:pPr>
            <w:r w:rsidRPr="004E3F72">
              <w:rPr>
                <w:noProof/>
              </w:rPr>
              <w:drawing>
                <wp:inline distT="0" distB="0" distL="0" distR="0" wp14:anchorId="0BEB9607" wp14:editId="1603CA24">
                  <wp:extent cx="2513354" cy="2281474"/>
                  <wp:effectExtent l="0" t="0" r="1270" b="5080"/>
                  <wp:docPr id="4440823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b="22165"/>
                          <a:stretch/>
                        </pic:blipFill>
                        <pic:spPr bwMode="auto">
                          <a:xfrm>
                            <a:off x="0" y="0"/>
                            <a:ext cx="2519993" cy="2287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4" w:type="dxa"/>
            <w:vAlign w:val="center"/>
          </w:tcPr>
          <w:p w14:paraId="3D5D3087" w14:textId="4615409F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</w:t>
            </w:r>
            <w:r>
              <w:t xml:space="preserve"> Chaine porte-câbles</w:t>
            </w:r>
          </w:p>
          <w:p w14:paraId="10D33C42" w14:textId="491A29E8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2</w:t>
            </w:r>
            <w:r>
              <w:t xml:space="preserve"> Avant-bras de la potence articulé (180° d’amplitude)</w:t>
            </w:r>
          </w:p>
          <w:p w14:paraId="379A37D7" w14:textId="444B6071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3</w:t>
            </w:r>
            <w:r>
              <w:t xml:space="preserve"> Motoréducteur à courant continu équipé d’un codeur 500 impulsions (2 voies)</w:t>
            </w:r>
          </w:p>
          <w:p w14:paraId="0D8DC04B" w14:textId="14D2F6B9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4</w:t>
            </w:r>
            <w:r>
              <w:t xml:space="preserve"> Axe linéaire</w:t>
            </w:r>
          </w:p>
          <w:p w14:paraId="7245A31D" w14:textId="205B1C7E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5</w:t>
            </w:r>
            <w:r>
              <w:t xml:space="preserve"> Poignée de manœuvre intégrant le capteur d’effort (jauge de contrainte)</w:t>
            </w:r>
          </w:p>
          <w:p w14:paraId="3E234A1A" w14:textId="48D69AD0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6</w:t>
            </w:r>
            <w:r>
              <w:t xml:space="preserve"> Porte-masses</w:t>
            </w:r>
          </w:p>
          <w:p w14:paraId="53FB63F3" w14:textId="0E936214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10</w:t>
            </w:r>
            <w:r>
              <w:t xml:space="preserve"> </w:t>
            </w:r>
            <w:r>
              <w:t>A</w:t>
            </w:r>
            <w:r>
              <w:t>mortisseur réglable</w:t>
            </w:r>
          </w:p>
          <w:p w14:paraId="62C9114E" w14:textId="26A520CE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11</w:t>
            </w:r>
            <w:r>
              <w:t xml:space="preserve"> </w:t>
            </w:r>
            <w:r>
              <w:t>Bras de la potence articulé (180° d’amplitude)</w:t>
            </w:r>
          </w:p>
          <w:p w14:paraId="48C540EF" w14:textId="4D816C6F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12</w:t>
            </w:r>
            <w:r>
              <w:t xml:space="preserve"> </w:t>
            </w:r>
            <w:r>
              <w:t>B</w:t>
            </w:r>
            <w:r>
              <w:t>ase</w:t>
            </w:r>
          </w:p>
          <w:p w14:paraId="0FE32DBE" w14:textId="149A30F4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13</w:t>
            </w:r>
            <w:r>
              <w:t xml:space="preserve"> </w:t>
            </w:r>
            <w:r>
              <w:t>C</w:t>
            </w:r>
            <w:r>
              <w:t>offret cartes électroniques</w:t>
            </w:r>
          </w:p>
        </w:tc>
      </w:tr>
    </w:tbl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lastRenderedPageBreak/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9045F6B" w14:textId="77777777" w:rsidR="00DC547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 s’intéresse à l’axe </w:t>
            </w:r>
            <w:r w:rsidR="00DC547C">
              <w:rPr>
                <w:b/>
                <w:bCs/>
              </w:rPr>
              <w:t>vertical</w:t>
            </w:r>
            <w:r>
              <w:rPr>
                <w:b/>
                <w:bCs/>
              </w:rPr>
              <w:t xml:space="preserve">. </w:t>
            </w:r>
          </w:p>
          <w:p w14:paraId="007FAF77" w14:textId="348C25A4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Réaliser le schéma bloc de l’asservissement en position </w:t>
            </w:r>
            <w:r w:rsidR="00DC547C">
              <w:rPr>
                <w:b/>
                <w:bCs/>
              </w:rPr>
              <w:t>de l’axe linéaire.</w:t>
            </w:r>
          </w:p>
          <w:p w14:paraId="56D3A7DB" w14:textId="10E7070F" w:rsidR="00DC547C" w:rsidRDefault="00DC547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Réaliser le schéma bloc de l’asservissement en </w:t>
            </w:r>
            <w:r>
              <w:rPr>
                <w:b/>
                <w:bCs/>
              </w:rPr>
              <w:t>vitesse</w:t>
            </w:r>
            <w:r>
              <w:rPr>
                <w:b/>
                <w:bCs/>
              </w:rPr>
              <w:t xml:space="preserve"> de l’axe linéaire.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2C9099AC" w14:textId="77777777" w:rsidR="00CC7C53" w:rsidRDefault="00CC7C53" w:rsidP="00D7450C"/>
    <w:p w14:paraId="4460D47A" w14:textId="490820FD" w:rsidR="00DC547C" w:rsidRDefault="002A1C84" w:rsidP="00DC547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C547C" w:rsidRPr="006F46FF" w14:paraId="12547B48" w14:textId="77777777" w:rsidTr="003C0749">
        <w:tc>
          <w:tcPr>
            <w:tcW w:w="10194" w:type="dxa"/>
            <w:shd w:val="clear" w:color="auto" w:fill="DEEAF6" w:themeFill="accent5" w:themeFillTint="33"/>
          </w:tcPr>
          <w:p w14:paraId="1681F303" w14:textId="35B4F097" w:rsidR="00DC547C" w:rsidRPr="00DC547C" w:rsidRDefault="00DC547C" w:rsidP="00DC547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Exprimer le couple à fournir par le moteur pour déplacer une masse.</w:t>
            </w:r>
          </w:p>
        </w:tc>
      </w:tr>
    </w:tbl>
    <w:p w14:paraId="4E0A2DAE" w14:textId="77777777" w:rsidR="00DC547C" w:rsidRDefault="00DC547C" w:rsidP="00DC547C"/>
    <w:p w14:paraId="1159FD8D" w14:textId="77777777" w:rsidR="00DC547C" w:rsidRPr="006F46FF" w:rsidRDefault="00DC547C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06AD8BC2" w14:textId="77777777" w:rsidR="002A1C84" w:rsidRPr="006F46FF" w:rsidRDefault="002A1C84" w:rsidP="002A1C84"/>
    <w:p w14:paraId="7FC1CEA5" w14:textId="77777777" w:rsidR="002A1C84" w:rsidRPr="002A1C84" w:rsidRDefault="002A1C84" w:rsidP="002A1C84"/>
    <w:p w14:paraId="7BBCE4EE" w14:textId="17BC9302" w:rsidR="00F116E9" w:rsidRDefault="00F116E9" w:rsidP="00F116E9">
      <w:pPr>
        <w:pStyle w:val="Titre1"/>
      </w:pPr>
      <w:r>
        <w:t>Résolution codeur</w:t>
      </w:r>
    </w:p>
    <w:p w14:paraId="3B66F071" w14:textId="0E45970D" w:rsidR="00F116E9" w:rsidRDefault="00F116E9" w:rsidP="00F116E9">
      <w:r>
        <w:t>On donne la documentation du codeur sur le moteur permettant de positionner l’axe optique.</w:t>
      </w:r>
    </w:p>
    <w:p w14:paraId="1EC07F07" w14:textId="02D62A3C" w:rsidR="00F116E9" w:rsidRDefault="00F116E9" w:rsidP="00F116E9">
      <w:pPr>
        <w:jc w:val="center"/>
      </w:pPr>
      <w:r w:rsidRPr="00F116E9">
        <w:rPr>
          <w:noProof/>
        </w:rPr>
        <w:drawing>
          <wp:inline distT="0" distB="0" distL="0" distR="0" wp14:anchorId="3A17E0BB" wp14:editId="3CB7F653">
            <wp:extent cx="4714874" cy="21587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657" cy="21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AEA7" w14:textId="77777777" w:rsidR="00F116E9" w:rsidRDefault="00F116E9" w:rsidP="00F116E9">
      <w:pPr>
        <w:jc w:val="center"/>
      </w:pPr>
    </w:p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17A49A74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résolution </w:t>
            </w:r>
            <w:r w:rsidR="00DC547C">
              <w:rPr>
                <w:b/>
                <w:bCs/>
              </w:rPr>
              <w:t>sur le déplacement vertical de l’axe</w:t>
            </w:r>
            <w:r w:rsidR="00DF611E">
              <w:rPr>
                <w:b/>
                <w:bCs/>
              </w:rPr>
              <w:t>.</w:t>
            </w:r>
          </w:p>
          <w:p w14:paraId="662C9720" w14:textId="4CAB5291" w:rsidR="00F116E9" w:rsidRPr="00F116E9" w:rsidRDefault="009C0138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Utiliser</w:t>
            </w:r>
            <w:r w:rsidR="00F116E9">
              <w:rPr>
                <w:b/>
                <w:bCs/>
              </w:rPr>
              <w:t xml:space="preserve"> les 3 chr</w:t>
            </w:r>
            <w:r>
              <w:rPr>
                <w:b/>
                <w:bCs/>
              </w:rPr>
              <w:t>onogrammes pour expliquer le fonctionnement du codeur.</w:t>
            </w:r>
          </w:p>
        </w:tc>
      </w:tr>
    </w:tbl>
    <w:p w14:paraId="6242E4B0" w14:textId="77777777" w:rsidR="00F116E9" w:rsidRDefault="00F116E9" w:rsidP="00F116E9"/>
    <w:p w14:paraId="3A35793B" w14:textId="77777777" w:rsidR="00F116E9" w:rsidRPr="00F116E9" w:rsidRDefault="00F116E9" w:rsidP="00F116E9"/>
    <w:sectPr w:rsidR="00F116E9" w:rsidRPr="00F116E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C908D" w14:textId="77777777" w:rsidR="0097764F" w:rsidRDefault="0097764F" w:rsidP="00B31131">
      <w:pPr>
        <w:spacing w:line="240" w:lineRule="auto"/>
      </w:pPr>
      <w:r>
        <w:separator/>
      </w:r>
    </w:p>
  </w:endnote>
  <w:endnote w:type="continuationSeparator" w:id="0">
    <w:p w14:paraId="2B9E0262" w14:textId="77777777" w:rsidR="0097764F" w:rsidRDefault="0097764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3A46B60C" w:rsidR="00A71DEA" w:rsidRPr="00CF549E" w:rsidRDefault="009C1AA0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C14E5EE" w:rsidR="00B31131" w:rsidRPr="00CF549E" w:rsidRDefault="009C1AA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7AEFA" w14:textId="77777777" w:rsidR="0097764F" w:rsidRDefault="0097764F" w:rsidP="00B31131">
      <w:pPr>
        <w:spacing w:line="240" w:lineRule="auto"/>
      </w:pPr>
      <w:r>
        <w:separator/>
      </w:r>
    </w:p>
  </w:footnote>
  <w:footnote w:type="continuationSeparator" w:id="0">
    <w:p w14:paraId="34BF08DE" w14:textId="77777777" w:rsidR="0097764F" w:rsidRDefault="0097764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C039B"/>
    <w:rsid w:val="000E35DC"/>
    <w:rsid w:val="000F4540"/>
    <w:rsid w:val="000F7167"/>
    <w:rsid w:val="00130129"/>
    <w:rsid w:val="00162042"/>
    <w:rsid w:val="001A0123"/>
    <w:rsid w:val="001F43E2"/>
    <w:rsid w:val="001F75F9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C7806"/>
    <w:rsid w:val="002E23AE"/>
    <w:rsid w:val="002F56E4"/>
    <w:rsid w:val="002F6908"/>
    <w:rsid w:val="0030165B"/>
    <w:rsid w:val="00304B31"/>
    <w:rsid w:val="00313E53"/>
    <w:rsid w:val="00325442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B0B13"/>
    <w:rsid w:val="004E3F72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22AB"/>
    <w:rsid w:val="00625CB8"/>
    <w:rsid w:val="00643A0F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7764F"/>
    <w:rsid w:val="009816C4"/>
    <w:rsid w:val="009B5689"/>
    <w:rsid w:val="009C0138"/>
    <w:rsid w:val="009C1AA0"/>
    <w:rsid w:val="009D3FE2"/>
    <w:rsid w:val="009E1068"/>
    <w:rsid w:val="009F646B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96227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C547C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1995"/>
    <w:rsid w:val="00F446F5"/>
    <w:rsid w:val="00F74189"/>
    <w:rsid w:val="00F823F3"/>
    <w:rsid w:val="00FB40D1"/>
    <w:rsid w:val="00FB6385"/>
    <w:rsid w:val="00FB67F6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110</cp:revision>
  <dcterms:created xsi:type="dcterms:W3CDTF">2022-12-17T10:14:00Z</dcterms:created>
  <dcterms:modified xsi:type="dcterms:W3CDTF">2025-05-08T08:01:00Z</dcterms:modified>
</cp:coreProperties>
</file>