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E83FF" w14:textId="08F189D8" w:rsidR="00B31131" w:rsidRPr="0036477E" w:rsidRDefault="00235DF2" w:rsidP="0036477E">
      <w:pPr>
        <w:pStyle w:val="Titre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04B0A03" wp14:editId="2FA11AD2">
            <wp:simplePos x="0" y="0"/>
            <wp:positionH relativeFrom="column">
              <wp:posOffset>5110146</wp:posOffset>
            </wp:positionH>
            <wp:positionV relativeFrom="paragraph">
              <wp:posOffset>-213884</wp:posOffset>
            </wp:positionV>
            <wp:extent cx="1423865" cy="1073592"/>
            <wp:effectExtent l="95250" t="95250" r="195580" b="279400"/>
            <wp:wrapNone/>
            <wp:docPr id="221934035" name="Image 221934035" descr="MAXP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 descr="MAXPID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7" t="7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510" cy="10884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AC6">
        <w:rPr>
          <w:noProof/>
          <w:lang w:eastAsia="fr-FR"/>
        </w:rPr>
        <w:t>MaxPID</w:t>
      </w:r>
    </w:p>
    <w:p w14:paraId="6CBFB24F" w14:textId="65A9A14B" w:rsidR="00B31131" w:rsidRDefault="00B31131" w:rsidP="00B31131"/>
    <w:p w14:paraId="3FE7C955" w14:textId="1B8344DD" w:rsidR="00D24F8F" w:rsidRDefault="000F4540" w:rsidP="000F4540">
      <w:pPr>
        <w:pStyle w:val="Titre1"/>
      </w:pPr>
      <w:r>
        <w:t>Chaîne fonctionnelle</w:t>
      </w:r>
    </w:p>
    <w:p w14:paraId="444563C2" w14:textId="27D1DF7E" w:rsidR="00E03784" w:rsidRDefault="00431AC6" w:rsidP="00B31131">
      <w:r>
        <w:t>Le moteur est à courant continu. Une génératrice tachymétrique est située à l’arrière du moteur. Un système vis écrou participe à la transmission du mouvement</w:t>
      </w:r>
    </w:p>
    <w:p w14:paraId="50B8009E" w14:textId="77777777" w:rsidR="00E03784" w:rsidRPr="006F46FF" w:rsidRDefault="00E03784" w:rsidP="00E03784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E03784" w:rsidRPr="006F46FF" w14:paraId="2FA55D8F" w14:textId="77777777" w:rsidTr="00E03784">
        <w:tc>
          <w:tcPr>
            <w:tcW w:w="10194" w:type="dxa"/>
            <w:shd w:val="clear" w:color="auto" w:fill="DEEAF6" w:themeFill="accent5" w:themeFillTint="33"/>
          </w:tcPr>
          <w:p w14:paraId="456E32F3" w14:textId="72B1954D" w:rsidR="00E03784" w:rsidRPr="00E03784" w:rsidRDefault="00E03784" w:rsidP="00E03784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 w:rsidRPr="00E03784">
              <w:rPr>
                <w:b/>
                <w:bCs/>
              </w:rPr>
              <w:t>Réaliser la chaîne fonctionne</w:t>
            </w:r>
            <w:r w:rsidR="000F4540">
              <w:rPr>
                <w:b/>
                <w:bCs/>
              </w:rPr>
              <w:t>lle</w:t>
            </w:r>
            <w:r>
              <w:rPr>
                <w:b/>
                <w:bCs/>
              </w:rPr>
              <w:t>.</w:t>
            </w:r>
          </w:p>
        </w:tc>
      </w:tr>
    </w:tbl>
    <w:p w14:paraId="5ECE6AE8" w14:textId="77777777" w:rsidR="00E03784" w:rsidRPr="006F46FF" w:rsidRDefault="00E03784" w:rsidP="00E03784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E03784" w:rsidRPr="006F46FF" w14:paraId="6C800C53" w14:textId="77777777" w:rsidTr="00E03633">
        <w:tc>
          <w:tcPr>
            <w:tcW w:w="10194" w:type="dxa"/>
            <w:shd w:val="clear" w:color="auto" w:fill="FFF2CC" w:themeFill="accent4" w:themeFillTint="33"/>
          </w:tcPr>
          <w:p w14:paraId="1D5DE92A" w14:textId="573A52CC" w:rsidR="00E03784" w:rsidRPr="00370263" w:rsidRDefault="00E03784" w:rsidP="00E03784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54489560" w14:textId="751AB101" w:rsidR="00E03784" w:rsidRDefault="00024EFF" w:rsidP="003702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159A312C" w14:textId="1D996501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Distinguer chaîne d’info et chaîne d’information</w:t>
            </w:r>
          </w:p>
          <w:p w14:paraId="2F8AC638" w14:textId="771DC838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Ecrire les bonnes fonctions et les bons composants</w:t>
            </w:r>
          </w:p>
          <w:p w14:paraId="57620448" w14:textId="6DF5B50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Indiquer les grandeur</w:t>
            </w:r>
            <w:r w:rsidR="00AD0033">
              <w:t>s</w:t>
            </w:r>
            <w:r>
              <w:t xml:space="preserve"> de flux (Vitesse, intensité, débit, flux chaleur) et d’effort (couple/effort, tension, pression, température) dans les liens</w:t>
            </w:r>
          </w:p>
          <w:p w14:paraId="0320EB9E" w14:textId="01B5001F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Indiquer </w:t>
            </w:r>
            <w:r w:rsidRPr="00024EFF">
              <w:rPr>
                <w:b/>
                <w:bCs/>
              </w:rPr>
              <w:t>exactement</w:t>
            </w:r>
            <w:r>
              <w:t xml:space="preserve"> les liens entre CE et CI </w:t>
            </w:r>
          </w:p>
          <w:p w14:paraId="7D1BAB64" w14:textId="0A46AA1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Indiquer matière d’œuvre entrante et sortante dans l</w:t>
            </w:r>
            <w:r w:rsidR="00AD0033">
              <w:t>a</w:t>
            </w:r>
            <w:r>
              <w:t xml:space="preserve"> fonction </w:t>
            </w:r>
            <w:r w:rsidR="00AD0033">
              <w:t>« </w:t>
            </w:r>
            <w:r>
              <w:t>agir</w:t>
            </w:r>
            <w:r w:rsidR="00AD0033">
              <w:t> »</w:t>
            </w:r>
            <w:r>
              <w:t>.</w:t>
            </w:r>
          </w:p>
          <w:p w14:paraId="61790D05" w14:textId="77EDA79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Connaître le fonctionnement des capteurs. </w:t>
            </w:r>
          </w:p>
          <w:p w14:paraId="143D793B" w14:textId="653EEB42" w:rsidR="00024EFF" w:rsidRDefault="00024EFF" w:rsidP="00024EFF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1B67B852" w14:textId="2483A7B4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Chaîne grande et propre</w:t>
            </w:r>
          </w:p>
          <w:p w14:paraId="5675B525" w14:textId="7354B7C5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Cases propres</w:t>
            </w:r>
          </w:p>
          <w:p w14:paraId="55AE4FF4" w14:textId="5C88858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Couleurs</w:t>
            </w:r>
          </w:p>
          <w:p w14:paraId="7C765EBB" w14:textId="167A5AA1" w:rsidR="00490AE8" w:rsidRPr="006F46FF" w:rsidRDefault="00490AE8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Quand on est face à l’examinateur, se lever et montrer les composants s’ils sont visibles.</w:t>
            </w:r>
          </w:p>
          <w:p w14:paraId="7F975AB7" w14:textId="77777777" w:rsidR="00E03784" w:rsidRPr="006F46FF" w:rsidRDefault="00E03784" w:rsidP="00E03633"/>
        </w:tc>
      </w:tr>
    </w:tbl>
    <w:p w14:paraId="0765B116" w14:textId="77777777" w:rsidR="00E03784" w:rsidRPr="006F46FF" w:rsidRDefault="00E03784" w:rsidP="00E03784"/>
    <w:p w14:paraId="7722D7E0" w14:textId="779FCEE9" w:rsidR="00E03784" w:rsidRDefault="000F4540" w:rsidP="000F4540">
      <w:pPr>
        <w:pStyle w:val="Titre1"/>
      </w:pPr>
      <w:r>
        <w:t>Schéma cinématique</w:t>
      </w:r>
    </w:p>
    <w:p w14:paraId="550B6051" w14:textId="2902D7B7" w:rsidR="00E85513" w:rsidRDefault="00BA3B79" w:rsidP="000F4540">
      <w:pPr>
        <w:jc w:val="center"/>
      </w:pPr>
      <w:r w:rsidRPr="00BA3B79">
        <w:drawing>
          <wp:inline distT="0" distB="0" distL="0" distR="0" wp14:anchorId="6D1A55B4" wp14:editId="5986236A">
            <wp:extent cx="3903318" cy="3041864"/>
            <wp:effectExtent l="0" t="0" r="2540" b="6350"/>
            <wp:docPr id="1181508740" name="Image 1" descr="Une image contenant croquis, diagramme, dessin, cerc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08740" name="Image 1" descr="Une image contenant croquis, diagramme, dessin, cercl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633" cy="305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1C2E" w14:textId="148FC3F7" w:rsidR="00AD0033" w:rsidRDefault="00AD0033" w:rsidP="000F4540">
      <w:pPr>
        <w:jc w:val="center"/>
      </w:pPr>
    </w:p>
    <w:p w14:paraId="2389C8E4" w14:textId="77777777" w:rsidR="00AD0033" w:rsidRPr="006F46FF" w:rsidRDefault="00AD0033" w:rsidP="00AD0033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AD0033" w:rsidRPr="006F46FF" w14:paraId="4BC043C7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7011C76F" w14:textId="77777777" w:rsidR="00AD0033" w:rsidRDefault="00AD0033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 w:rsidRPr="00E03784">
              <w:rPr>
                <w:b/>
                <w:bCs/>
              </w:rPr>
              <w:t>Réaliser l</w:t>
            </w:r>
            <w:r>
              <w:rPr>
                <w:b/>
                <w:bCs/>
              </w:rPr>
              <w:t>e schéma cinématique (minimal) du système.</w:t>
            </w:r>
          </w:p>
          <w:p w14:paraId="77EC9FED" w14:textId="1F63E181" w:rsidR="00FC7B1D" w:rsidRPr="00E03784" w:rsidRDefault="00FC7B1D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Donner le paramétrage.</w:t>
            </w:r>
          </w:p>
        </w:tc>
      </w:tr>
    </w:tbl>
    <w:p w14:paraId="51285E6F" w14:textId="77777777" w:rsidR="0058793F" w:rsidRPr="006F46FF" w:rsidRDefault="0058793F" w:rsidP="0058793F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58793F" w:rsidRPr="006F46FF" w14:paraId="0FA884D3" w14:textId="77777777" w:rsidTr="00F64363">
        <w:tc>
          <w:tcPr>
            <w:tcW w:w="10194" w:type="dxa"/>
            <w:shd w:val="clear" w:color="auto" w:fill="FFF2CC" w:themeFill="accent4" w:themeFillTint="33"/>
          </w:tcPr>
          <w:p w14:paraId="14BBA59D" w14:textId="77777777" w:rsidR="0058793F" w:rsidRPr="00370263" w:rsidRDefault="0058793F" w:rsidP="00F64363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7DCD30FA" w14:textId="77777777" w:rsidR="0058793F" w:rsidRDefault="0058793F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46D15AAF" w14:textId="5AD886A2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Connaître la représentation des liaisons</w:t>
            </w:r>
          </w:p>
          <w:p w14:paraId="3FB1CB78" w14:textId="3320C82D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Choisir judicieusement le plan de représentation du schéma</w:t>
            </w:r>
          </w:p>
          <w:p w14:paraId="0BAC31CE" w14:textId="38C6BB94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lastRenderedPageBreak/>
              <w:t>Respecter le positionnement relatif des solides</w:t>
            </w:r>
          </w:p>
          <w:p w14:paraId="3B16EAFE" w14:textId="47D15A5B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Pour le paramétrage, réaliser les figures de changement de base (et les mouvements de translation s’ils existent)</w:t>
            </w:r>
          </w:p>
          <w:p w14:paraId="6890BE85" w14:textId="77777777" w:rsidR="0058793F" w:rsidRDefault="0058793F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13E9D115" w14:textId="39B7FAF3" w:rsidR="0058793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Schéma cinématique suffisamment grand</w:t>
            </w:r>
          </w:p>
          <w:p w14:paraId="0C06C12A" w14:textId="22D92EAB" w:rsidR="0058793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Une couleur par liaison</w:t>
            </w:r>
          </w:p>
          <w:p w14:paraId="2E65BA4A" w14:textId="4680FCFC" w:rsidR="0058793F" w:rsidRPr="006F46F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Tracé soigné. </w:t>
            </w:r>
          </w:p>
        </w:tc>
      </w:tr>
    </w:tbl>
    <w:p w14:paraId="4EFC4142" w14:textId="77777777" w:rsidR="0058793F" w:rsidRPr="006F46FF" w:rsidRDefault="0058793F" w:rsidP="0058793F"/>
    <w:p w14:paraId="6A5D977F" w14:textId="5EF5FFEE" w:rsidR="00AD0033" w:rsidRDefault="00490AE8" w:rsidP="00490AE8">
      <w:pPr>
        <w:pStyle w:val="Titre1"/>
      </w:pPr>
      <w:r>
        <w:t>Hyperstatisme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490AE8" w:rsidRPr="006F46FF" w14:paraId="0A938505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6ABA5D20" w14:textId="4806294E" w:rsidR="00490AE8" w:rsidRPr="00E03784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Après avoir réalisé le graphe de liaisons déterminer le degré d’hyperstatisme du mécanisme. Commenter.</w:t>
            </w:r>
          </w:p>
        </w:tc>
      </w:tr>
    </w:tbl>
    <w:p w14:paraId="49EDA7FD" w14:textId="77777777" w:rsidR="00490AE8" w:rsidRPr="006F46FF" w:rsidRDefault="00490AE8" w:rsidP="00490AE8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490AE8" w:rsidRPr="006F46FF" w14:paraId="5BD34586" w14:textId="77777777" w:rsidTr="00F64363">
        <w:tc>
          <w:tcPr>
            <w:tcW w:w="10194" w:type="dxa"/>
            <w:shd w:val="clear" w:color="auto" w:fill="FFF2CC" w:themeFill="accent4" w:themeFillTint="33"/>
          </w:tcPr>
          <w:p w14:paraId="3A2AA8F5" w14:textId="77777777" w:rsidR="00490AE8" w:rsidRPr="00370263" w:rsidRDefault="00490AE8" w:rsidP="00F64363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11A098EC" w14:textId="77777777" w:rsidR="00490AE8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59174803" w14:textId="0C29E545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Faire un graphe de liaisons.</w:t>
            </w:r>
          </w:p>
          <w:p w14:paraId="6F90D67C" w14:textId="112AA5BA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Déterminer les mobilités et les expliquer</w:t>
            </w:r>
          </w:p>
          <w:p w14:paraId="2C248A1E" w14:textId="07AAC089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Détailler le calcul du nombre d’équations</w:t>
            </w:r>
          </w:p>
          <w:p w14:paraId="45033DB9" w14:textId="67F22167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Détailler le calcul du nombre d’inconnues</w:t>
            </w:r>
          </w:p>
          <w:p w14:paraId="0BCD62C0" w14:textId="07F2A9B8" w:rsidR="00490AE8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Réaliser le calcul et commenter. </w:t>
            </w:r>
          </w:p>
          <w:p w14:paraId="228137C1" w14:textId="77777777" w:rsidR="00490AE8" w:rsidRDefault="00490AE8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6F16E16F" w14:textId="5BA12A98" w:rsidR="00490AE8" w:rsidRPr="006F46F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Graphe soigné. </w:t>
            </w:r>
          </w:p>
        </w:tc>
      </w:tr>
    </w:tbl>
    <w:p w14:paraId="531F1C97" w14:textId="77777777" w:rsidR="00490AE8" w:rsidRPr="006F46FF" w:rsidRDefault="00490AE8" w:rsidP="00490AE8"/>
    <w:p w14:paraId="714477EC" w14:textId="79FB1D7B" w:rsidR="00490AE8" w:rsidRDefault="00D7450C" w:rsidP="00D7450C">
      <w:pPr>
        <w:pStyle w:val="Titre1"/>
      </w:pPr>
      <w:r>
        <w:t>Schéma bloc fonctionnel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D7450C" w:rsidRPr="006F46FF" w14:paraId="68700DC7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007FAF77" w14:textId="0C4953DD" w:rsidR="00D7450C" w:rsidRDefault="00D7450C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Réaliser le schéma bloc de l’asservissement en position angulaire d</w:t>
            </w:r>
            <w:r w:rsidR="00DC177D">
              <w:rPr>
                <w:b/>
                <w:bCs/>
              </w:rPr>
              <w:t>u bras</w:t>
            </w:r>
            <w:r>
              <w:rPr>
                <w:b/>
                <w:bCs/>
              </w:rPr>
              <w:t>.</w:t>
            </w:r>
          </w:p>
          <w:p w14:paraId="6FAD5A59" w14:textId="48A7853D" w:rsidR="00D7450C" w:rsidRPr="00E03784" w:rsidRDefault="00D7450C" w:rsidP="00D7450C">
            <w:pPr>
              <w:pStyle w:val="Paragraphedeliste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On fera figurer les constituants, les sommateurs, et les grandeurs physiques. Les fonctions de transfert ne sont pas à déterminer.</w:t>
            </w:r>
          </w:p>
        </w:tc>
      </w:tr>
    </w:tbl>
    <w:p w14:paraId="42641927" w14:textId="77777777" w:rsidR="00CC7C53" w:rsidRDefault="00CC7C53" w:rsidP="00CC7C53"/>
    <w:p w14:paraId="1525B374" w14:textId="77777777" w:rsidR="00CC7C53" w:rsidRDefault="00CC7C53" w:rsidP="00CC7C53">
      <w:pPr>
        <w:pStyle w:val="Titre1"/>
      </w:pPr>
      <w:r>
        <w:t>Loi Entrée - Sortie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CC7C53" w:rsidRPr="006F46FF" w14:paraId="053BE9B9" w14:textId="77777777" w:rsidTr="007E6BF9">
        <w:tc>
          <w:tcPr>
            <w:tcW w:w="10194" w:type="dxa"/>
            <w:shd w:val="clear" w:color="auto" w:fill="DEEAF6" w:themeFill="accent5" w:themeFillTint="33"/>
          </w:tcPr>
          <w:p w14:paraId="6B1E51FB" w14:textId="0F6DD19F" w:rsidR="00CC7C53" w:rsidRPr="00F116E9" w:rsidRDefault="00CC7C53" w:rsidP="007E6BF9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Déterminer la relation entre la position </w:t>
            </w:r>
            <w:r w:rsidR="00111B11">
              <w:rPr>
                <w:b/>
                <w:bCs/>
              </w:rPr>
              <w:t>angulaire du moteur</w:t>
            </w:r>
            <w:r>
              <w:rPr>
                <w:b/>
                <w:bCs/>
              </w:rPr>
              <w:t xml:space="preserve"> </w:t>
            </w:r>
            <w:r w:rsidR="00111B11">
              <w:rPr>
                <w:b/>
                <w:bCs/>
              </w:rPr>
              <w:t>et la position angulaire du bras.</w:t>
            </w:r>
          </w:p>
        </w:tc>
      </w:tr>
    </w:tbl>
    <w:p w14:paraId="2C9099AC" w14:textId="77777777" w:rsidR="00CC7C53" w:rsidRDefault="00CC7C53" w:rsidP="00D7450C"/>
    <w:p w14:paraId="07EA4E5B" w14:textId="688EB30B" w:rsidR="002A1C84" w:rsidRDefault="002A1C84" w:rsidP="002A1C84">
      <w:pPr>
        <w:pStyle w:val="Titre1"/>
      </w:pPr>
      <w:r>
        <w:t>Théorème de l’énergie cinétique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111B11" w:rsidRPr="006F46FF" w14:paraId="13A997C8" w14:textId="77777777" w:rsidTr="0072214F">
        <w:tc>
          <w:tcPr>
            <w:tcW w:w="10194" w:type="dxa"/>
            <w:shd w:val="clear" w:color="auto" w:fill="DEEAF6" w:themeFill="accent5" w:themeFillTint="33"/>
          </w:tcPr>
          <w:p w14:paraId="6B78C850" w14:textId="799A6370" w:rsidR="00111B11" w:rsidRPr="00F116E9" w:rsidRDefault="00111B11" w:rsidP="0072214F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Déterminer le couple moteur nécessaire au mouvement du bras.</w:t>
            </w:r>
          </w:p>
        </w:tc>
      </w:tr>
    </w:tbl>
    <w:p w14:paraId="6C308ABA" w14:textId="77777777" w:rsidR="00111B11" w:rsidRDefault="00111B11" w:rsidP="00111B11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2A1C84" w:rsidRPr="006F46FF" w14:paraId="567FFA2E" w14:textId="77777777" w:rsidTr="007E6BF9">
        <w:tc>
          <w:tcPr>
            <w:tcW w:w="10194" w:type="dxa"/>
            <w:shd w:val="clear" w:color="auto" w:fill="FFF2CC" w:themeFill="accent4" w:themeFillTint="33"/>
          </w:tcPr>
          <w:p w14:paraId="42CCA92A" w14:textId="77777777" w:rsidR="002A1C84" w:rsidRPr="00370263" w:rsidRDefault="002A1C84" w:rsidP="007E6BF9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40827B43" w14:textId="77777777" w:rsidR="002A1C84" w:rsidRDefault="002A1C84" w:rsidP="007E6BF9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702DC5C8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Graphe de liaisons</w:t>
            </w:r>
          </w:p>
          <w:p w14:paraId="36475ADD" w14:textId="1E343EDB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Bilan de puissance intérieure</w:t>
            </w:r>
          </w:p>
          <w:p w14:paraId="37C36B05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Bilan de puissance extérieur</w:t>
            </w:r>
          </w:p>
          <w:p w14:paraId="746CABCE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Calcul de l’énergie cinétique</w:t>
            </w:r>
          </w:p>
          <w:p w14:paraId="24EC2C24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Modélisation des frottements</w:t>
            </w:r>
          </w:p>
          <w:p w14:paraId="30675D60" w14:textId="77777777" w:rsidR="002A1C84" w:rsidRDefault="002A1C84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Identification des puissances nulles</w:t>
            </w:r>
          </w:p>
          <w:p w14:paraId="6CA379AE" w14:textId="58248E0F" w:rsidR="00111B11" w:rsidRPr="006F46FF" w:rsidRDefault="00111B11" w:rsidP="002A1C84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Hypothèses prises en compte.</w:t>
            </w:r>
          </w:p>
        </w:tc>
      </w:tr>
    </w:tbl>
    <w:p w14:paraId="208DDDDA" w14:textId="77777777" w:rsidR="00F116E9" w:rsidRPr="006F46FF" w:rsidRDefault="00F116E9" w:rsidP="00F116E9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F116E9" w:rsidRPr="006F46FF" w14:paraId="57AEA6D4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331DE675" w14:textId="71C0C489" w:rsidR="00F116E9" w:rsidRDefault="00F116E9" w:rsidP="00F116E9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Déterminer la résolution de mesure de l’angle optique</w:t>
            </w:r>
            <w:r w:rsidR="00DF611E">
              <w:rPr>
                <w:b/>
                <w:bCs/>
              </w:rPr>
              <w:t xml:space="preserve"> (attention il y a plein de pièges).</w:t>
            </w:r>
          </w:p>
          <w:p w14:paraId="662C9720" w14:textId="4CAB5291" w:rsidR="00F116E9" w:rsidRPr="00F116E9" w:rsidRDefault="009C0138" w:rsidP="00F116E9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Utiliser</w:t>
            </w:r>
            <w:r w:rsidR="00F116E9">
              <w:rPr>
                <w:b/>
                <w:bCs/>
              </w:rPr>
              <w:t xml:space="preserve"> les 3 chr</w:t>
            </w:r>
            <w:r>
              <w:rPr>
                <w:b/>
                <w:bCs/>
              </w:rPr>
              <w:t>onogrammes pour expliquer le fonctionnement du codeur.</w:t>
            </w:r>
          </w:p>
        </w:tc>
      </w:tr>
    </w:tbl>
    <w:p w14:paraId="3A35793B" w14:textId="77777777" w:rsidR="00F116E9" w:rsidRPr="00F116E9" w:rsidRDefault="00F116E9" w:rsidP="00F116E9"/>
    <w:sectPr w:rsidR="00F116E9" w:rsidRPr="00F116E9" w:rsidSect="005D0395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48CCF3" w14:textId="77777777" w:rsidR="008726C8" w:rsidRDefault="008726C8" w:rsidP="00B31131">
      <w:pPr>
        <w:spacing w:line="240" w:lineRule="auto"/>
      </w:pPr>
      <w:r>
        <w:separator/>
      </w:r>
    </w:p>
  </w:endnote>
  <w:endnote w:type="continuationSeparator" w:id="0">
    <w:p w14:paraId="4D79E912" w14:textId="77777777" w:rsidR="008726C8" w:rsidRDefault="008726C8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33C63A8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F98F2CD" w14:textId="3A46B60C" w:rsidR="00A71DEA" w:rsidRPr="00CF549E" w:rsidRDefault="009C1AA0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BGR-300</w:t>
          </w:r>
        </w:p>
      </w:tc>
    </w:tr>
  </w:tbl>
  <w:p w14:paraId="4546137F" w14:textId="77777777" w:rsidR="00AC5542" w:rsidRDefault="00AC554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AC5542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075D2FB" w:rsidR="00AC5542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60488519" w14:textId="0669A738" w:rsidR="00B31131" w:rsidRPr="00CF549E" w:rsidRDefault="00431AC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</w:tc>
    </w:tr>
  </w:tbl>
  <w:p w14:paraId="49F37A57" w14:textId="77777777" w:rsidR="00AC5542" w:rsidRDefault="00AC55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797D49" w14:textId="77777777" w:rsidR="008726C8" w:rsidRDefault="008726C8" w:rsidP="00B31131">
      <w:pPr>
        <w:spacing w:line="240" w:lineRule="auto"/>
      </w:pPr>
      <w:r>
        <w:separator/>
      </w:r>
    </w:p>
  </w:footnote>
  <w:footnote w:type="continuationSeparator" w:id="0">
    <w:p w14:paraId="12C6805C" w14:textId="77777777" w:rsidR="008726C8" w:rsidRDefault="008726C8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C5542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C5542" w:rsidRDefault="00AC5542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C5542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C5542" w:rsidRDefault="00AC554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C5542" w:rsidRDefault="00AC5542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C5542" w:rsidRDefault="00AC5542">
          <w:pPr>
            <w:pStyle w:val="En-tte"/>
          </w:pPr>
        </w:p>
      </w:tc>
    </w:tr>
  </w:tbl>
  <w:p w14:paraId="46336DF4" w14:textId="77777777" w:rsidR="00AC5542" w:rsidRDefault="00AC554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 w15:restartNumberingAfterBreak="0">
    <w:nsid w:val="0D622D1C"/>
    <w:multiLevelType w:val="hybridMultilevel"/>
    <w:tmpl w:val="56928A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F93630"/>
    <w:multiLevelType w:val="hybridMultilevel"/>
    <w:tmpl w:val="38EE4B4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73652"/>
    <w:multiLevelType w:val="hybridMultilevel"/>
    <w:tmpl w:val="2EB681B4"/>
    <w:lvl w:ilvl="0" w:tplc="3E28E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8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A124CA5"/>
    <w:multiLevelType w:val="hybridMultilevel"/>
    <w:tmpl w:val="48D0E1C0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6C7810"/>
    <w:multiLevelType w:val="hybridMultilevel"/>
    <w:tmpl w:val="A8A8D9B6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93FD9"/>
    <w:multiLevelType w:val="hybridMultilevel"/>
    <w:tmpl w:val="38C2CEE0"/>
    <w:lvl w:ilvl="0" w:tplc="23B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D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0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D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4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F276A"/>
    <w:multiLevelType w:val="hybridMultilevel"/>
    <w:tmpl w:val="6678A380"/>
    <w:lvl w:ilvl="0" w:tplc="EA66E1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FFC000" w:themeColor="accent4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11DEB"/>
    <w:multiLevelType w:val="hybridMultilevel"/>
    <w:tmpl w:val="D3029526"/>
    <w:lvl w:ilvl="0" w:tplc="7146F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20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8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26649"/>
    <w:multiLevelType w:val="hybridMultilevel"/>
    <w:tmpl w:val="AC2EF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2032A"/>
    <w:multiLevelType w:val="hybridMultilevel"/>
    <w:tmpl w:val="EEAA6F88"/>
    <w:lvl w:ilvl="0" w:tplc="C9D0DD3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E27F7"/>
    <w:multiLevelType w:val="hybridMultilevel"/>
    <w:tmpl w:val="069AC4F8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654655">
    <w:abstractNumId w:val="20"/>
  </w:num>
  <w:num w:numId="2" w16cid:durableId="1943758947">
    <w:abstractNumId w:val="28"/>
  </w:num>
  <w:num w:numId="3" w16cid:durableId="2010135338">
    <w:abstractNumId w:val="10"/>
  </w:num>
  <w:num w:numId="4" w16cid:durableId="217782772">
    <w:abstractNumId w:val="0"/>
  </w:num>
  <w:num w:numId="5" w16cid:durableId="1796630859">
    <w:abstractNumId w:val="29"/>
  </w:num>
  <w:num w:numId="6" w16cid:durableId="584530614">
    <w:abstractNumId w:val="26"/>
  </w:num>
  <w:num w:numId="7" w16cid:durableId="2046253585">
    <w:abstractNumId w:val="19"/>
  </w:num>
  <w:num w:numId="8" w16cid:durableId="2136101824">
    <w:abstractNumId w:val="14"/>
  </w:num>
  <w:num w:numId="9" w16cid:durableId="2003001600">
    <w:abstractNumId w:val="13"/>
  </w:num>
  <w:num w:numId="10" w16cid:durableId="1379819135">
    <w:abstractNumId w:val="15"/>
  </w:num>
  <w:num w:numId="11" w16cid:durableId="1416853175">
    <w:abstractNumId w:val="21"/>
  </w:num>
  <w:num w:numId="12" w16cid:durableId="1506826794">
    <w:abstractNumId w:val="27"/>
  </w:num>
  <w:num w:numId="13" w16cid:durableId="2002270228">
    <w:abstractNumId w:val="16"/>
  </w:num>
  <w:num w:numId="14" w16cid:durableId="1431856347">
    <w:abstractNumId w:val="5"/>
  </w:num>
  <w:num w:numId="15" w16cid:durableId="229468060">
    <w:abstractNumId w:val="3"/>
  </w:num>
  <w:num w:numId="16" w16cid:durableId="1232427862">
    <w:abstractNumId w:val="7"/>
  </w:num>
  <w:num w:numId="17" w16cid:durableId="831868395">
    <w:abstractNumId w:val="23"/>
  </w:num>
  <w:num w:numId="18" w16cid:durableId="2099792078">
    <w:abstractNumId w:val="12"/>
  </w:num>
  <w:num w:numId="19" w16cid:durableId="311755586">
    <w:abstractNumId w:val="22"/>
  </w:num>
  <w:num w:numId="20" w16cid:durableId="793133494">
    <w:abstractNumId w:val="9"/>
  </w:num>
  <w:num w:numId="21" w16cid:durableId="815610958">
    <w:abstractNumId w:val="18"/>
  </w:num>
  <w:num w:numId="22" w16cid:durableId="852305687">
    <w:abstractNumId w:val="1"/>
  </w:num>
  <w:num w:numId="23" w16cid:durableId="1812822009">
    <w:abstractNumId w:val="2"/>
  </w:num>
  <w:num w:numId="24" w16cid:durableId="1342007662">
    <w:abstractNumId w:val="25"/>
  </w:num>
  <w:num w:numId="25" w16cid:durableId="1244298357">
    <w:abstractNumId w:val="8"/>
  </w:num>
  <w:num w:numId="26" w16cid:durableId="1997029264">
    <w:abstractNumId w:val="11"/>
  </w:num>
  <w:num w:numId="27" w16cid:durableId="571237765">
    <w:abstractNumId w:val="6"/>
  </w:num>
  <w:num w:numId="28" w16cid:durableId="811218052">
    <w:abstractNumId w:val="17"/>
  </w:num>
  <w:num w:numId="29" w16cid:durableId="106391493">
    <w:abstractNumId w:val="4"/>
  </w:num>
  <w:num w:numId="30" w16cid:durableId="93941042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24EFF"/>
    <w:rsid w:val="000324E3"/>
    <w:rsid w:val="00053338"/>
    <w:rsid w:val="00061FE3"/>
    <w:rsid w:val="0006358C"/>
    <w:rsid w:val="00077B42"/>
    <w:rsid w:val="00097A64"/>
    <w:rsid w:val="000A126F"/>
    <w:rsid w:val="000A60CB"/>
    <w:rsid w:val="000A74C2"/>
    <w:rsid w:val="000B3AA1"/>
    <w:rsid w:val="000B3C15"/>
    <w:rsid w:val="000B4A49"/>
    <w:rsid w:val="000B7AD5"/>
    <w:rsid w:val="000E35DC"/>
    <w:rsid w:val="000F4540"/>
    <w:rsid w:val="000F7167"/>
    <w:rsid w:val="00111B11"/>
    <w:rsid w:val="00130129"/>
    <w:rsid w:val="00162042"/>
    <w:rsid w:val="001A0123"/>
    <w:rsid w:val="001F43E2"/>
    <w:rsid w:val="001F75F9"/>
    <w:rsid w:val="0021302B"/>
    <w:rsid w:val="002257E2"/>
    <w:rsid w:val="00235DF2"/>
    <w:rsid w:val="002520BC"/>
    <w:rsid w:val="00275792"/>
    <w:rsid w:val="00283C85"/>
    <w:rsid w:val="0028628F"/>
    <w:rsid w:val="0028637A"/>
    <w:rsid w:val="002A1C84"/>
    <w:rsid w:val="002B5879"/>
    <w:rsid w:val="002C4E36"/>
    <w:rsid w:val="002F56E4"/>
    <w:rsid w:val="002F6908"/>
    <w:rsid w:val="0030165B"/>
    <w:rsid w:val="00313E53"/>
    <w:rsid w:val="00325442"/>
    <w:rsid w:val="0036477E"/>
    <w:rsid w:val="00370263"/>
    <w:rsid w:val="00383650"/>
    <w:rsid w:val="003E745A"/>
    <w:rsid w:val="004148A9"/>
    <w:rsid w:val="00431AC6"/>
    <w:rsid w:val="004825AC"/>
    <w:rsid w:val="004862E4"/>
    <w:rsid w:val="00490AE8"/>
    <w:rsid w:val="0049271E"/>
    <w:rsid w:val="004B0B13"/>
    <w:rsid w:val="005032A3"/>
    <w:rsid w:val="005141FF"/>
    <w:rsid w:val="005279D4"/>
    <w:rsid w:val="00564C16"/>
    <w:rsid w:val="0056578B"/>
    <w:rsid w:val="00581F47"/>
    <w:rsid w:val="00583E8C"/>
    <w:rsid w:val="0058793F"/>
    <w:rsid w:val="0059013D"/>
    <w:rsid w:val="005B05C2"/>
    <w:rsid w:val="005B1B64"/>
    <w:rsid w:val="005C19AC"/>
    <w:rsid w:val="005D0591"/>
    <w:rsid w:val="005E5103"/>
    <w:rsid w:val="00620848"/>
    <w:rsid w:val="006222AB"/>
    <w:rsid w:val="00625CB8"/>
    <w:rsid w:val="00643A0F"/>
    <w:rsid w:val="00680F61"/>
    <w:rsid w:val="0068186F"/>
    <w:rsid w:val="00686C08"/>
    <w:rsid w:val="006A648A"/>
    <w:rsid w:val="006A722D"/>
    <w:rsid w:val="006B432B"/>
    <w:rsid w:val="006C599D"/>
    <w:rsid w:val="006F5B15"/>
    <w:rsid w:val="00704E93"/>
    <w:rsid w:val="007220F1"/>
    <w:rsid w:val="00726CCC"/>
    <w:rsid w:val="00741689"/>
    <w:rsid w:val="00767CF8"/>
    <w:rsid w:val="00776C00"/>
    <w:rsid w:val="00780F75"/>
    <w:rsid w:val="00781138"/>
    <w:rsid w:val="007A0070"/>
    <w:rsid w:val="007B0F3B"/>
    <w:rsid w:val="007B5636"/>
    <w:rsid w:val="007C5F50"/>
    <w:rsid w:val="007F7322"/>
    <w:rsid w:val="008020F2"/>
    <w:rsid w:val="00816FE4"/>
    <w:rsid w:val="008216C4"/>
    <w:rsid w:val="008540D3"/>
    <w:rsid w:val="00862766"/>
    <w:rsid w:val="00862D01"/>
    <w:rsid w:val="008655B7"/>
    <w:rsid w:val="008726C8"/>
    <w:rsid w:val="008858E2"/>
    <w:rsid w:val="0089171D"/>
    <w:rsid w:val="008C2711"/>
    <w:rsid w:val="008C325E"/>
    <w:rsid w:val="008D7A61"/>
    <w:rsid w:val="008E0E64"/>
    <w:rsid w:val="008E50B0"/>
    <w:rsid w:val="00910FA8"/>
    <w:rsid w:val="00912D1D"/>
    <w:rsid w:val="0093449F"/>
    <w:rsid w:val="00953088"/>
    <w:rsid w:val="009675B9"/>
    <w:rsid w:val="009816C4"/>
    <w:rsid w:val="009B5689"/>
    <w:rsid w:val="009C0138"/>
    <w:rsid w:val="009C1AA0"/>
    <w:rsid w:val="009D3FE2"/>
    <w:rsid w:val="009E1068"/>
    <w:rsid w:val="00A1184B"/>
    <w:rsid w:val="00A12351"/>
    <w:rsid w:val="00A15FA6"/>
    <w:rsid w:val="00A16EEC"/>
    <w:rsid w:val="00A22163"/>
    <w:rsid w:val="00A406D8"/>
    <w:rsid w:val="00A447C4"/>
    <w:rsid w:val="00A4642C"/>
    <w:rsid w:val="00A50B32"/>
    <w:rsid w:val="00A5715F"/>
    <w:rsid w:val="00A63352"/>
    <w:rsid w:val="00A71DEA"/>
    <w:rsid w:val="00A72D43"/>
    <w:rsid w:val="00A94499"/>
    <w:rsid w:val="00AC5542"/>
    <w:rsid w:val="00AD0033"/>
    <w:rsid w:val="00B04DC3"/>
    <w:rsid w:val="00B15D48"/>
    <w:rsid w:val="00B302BF"/>
    <w:rsid w:val="00B31131"/>
    <w:rsid w:val="00B3798B"/>
    <w:rsid w:val="00B401EB"/>
    <w:rsid w:val="00B46960"/>
    <w:rsid w:val="00B51F23"/>
    <w:rsid w:val="00B86CD7"/>
    <w:rsid w:val="00B8787F"/>
    <w:rsid w:val="00BA20BE"/>
    <w:rsid w:val="00BA3B79"/>
    <w:rsid w:val="00BC25E7"/>
    <w:rsid w:val="00BD7A74"/>
    <w:rsid w:val="00BF786A"/>
    <w:rsid w:val="00C11055"/>
    <w:rsid w:val="00C31BFF"/>
    <w:rsid w:val="00C4523D"/>
    <w:rsid w:val="00C55B82"/>
    <w:rsid w:val="00C90382"/>
    <w:rsid w:val="00C9512F"/>
    <w:rsid w:val="00CA2D7F"/>
    <w:rsid w:val="00CA4836"/>
    <w:rsid w:val="00CC7C53"/>
    <w:rsid w:val="00CD63B7"/>
    <w:rsid w:val="00CE59A7"/>
    <w:rsid w:val="00D03F30"/>
    <w:rsid w:val="00D115E4"/>
    <w:rsid w:val="00D170BC"/>
    <w:rsid w:val="00D24F8F"/>
    <w:rsid w:val="00D61BF3"/>
    <w:rsid w:val="00D71D81"/>
    <w:rsid w:val="00D7450C"/>
    <w:rsid w:val="00D857F6"/>
    <w:rsid w:val="00D968E7"/>
    <w:rsid w:val="00DB673A"/>
    <w:rsid w:val="00DC177D"/>
    <w:rsid w:val="00DC1EFE"/>
    <w:rsid w:val="00DE5E12"/>
    <w:rsid w:val="00DF3E05"/>
    <w:rsid w:val="00DF5DB9"/>
    <w:rsid w:val="00DF611E"/>
    <w:rsid w:val="00E001D6"/>
    <w:rsid w:val="00E03784"/>
    <w:rsid w:val="00E2045D"/>
    <w:rsid w:val="00E5475C"/>
    <w:rsid w:val="00E57473"/>
    <w:rsid w:val="00E624CD"/>
    <w:rsid w:val="00E85513"/>
    <w:rsid w:val="00E929AF"/>
    <w:rsid w:val="00EC1801"/>
    <w:rsid w:val="00ED3089"/>
    <w:rsid w:val="00F017AF"/>
    <w:rsid w:val="00F116E9"/>
    <w:rsid w:val="00F228FA"/>
    <w:rsid w:val="00F446F5"/>
    <w:rsid w:val="00F74189"/>
    <w:rsid w:val="00F823F3"/>
    <w:rsid w:val="00FB40D1"/>
    <w:rsid w:val="00FB6385"/>
    <w:rsid w:val="00FC2C9C"/>
    <w:rsid w:val="00FC7B1D"/>
    <w:rsid w:val="00FE5054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uiPriority w:val="59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F74189"/>
    <w:pPr>
      <w:numPr>
        <w:numId w:val="2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F74189"/>
    <w:rPr>
      <w:rFonts w:ascii="Tw Cen MT" w:hAnsi="Tw Cen MT"/>
      <w:b/>
      <w:bCs/>
      <w:szCs w:val="24"/>
    </w:rPr>
  </w:style>
  <w:style w:type="character" w:styleId="Lienhypertexte">
    <w:name w:val="Hyperlink"/>
    <w:basedOn w:val="Policepardfaut"/>
    <w:uiPriority w:val="99"/>
    <w:unhideWhenUsed/>
    <w:rsid w:val="005141FF"/>
    <w:rPr>
      <w:color w:val="0563C1" w:themeColor="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03784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114</cp:revision>
  <dcterms:created xsi:type="dcterms:W3CDTF">2022-12-17T10:14:00Z</dcterms:created>
  <dcterms:modified xsi:type="dcterms:W3CDTF">2025-05-08T13:42:00Z</dcterms:modified>
</cp:coreProperties>
</file>