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34F379B3" w:rsidR="00B31131" w:rsidRPr="0036477E" w:rsidRDefault="00B8798C" w:rsidP="0036477E">
      <w:pPr>
        <w:pStyle w:val="Titre"/>
      </w:pPr>
      <w:r w:rsidRPr="002719C3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1DAB9C9" wp14:editId="4633D2F2">
            <wp:simplePos x="0" y="0"/>
            <wp:positionH relativeFrom="column">
              <wp:posOffset>4961310</wp:posOffset>
            </wp:positionH>
            <wp:positionV relativeFrom="paragraph">
              <wp:posOffset>-317114</wp:posOffset>
            </wp:positionV>
            <wp:extent cx="858256" cy="101720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56" cy="1017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t>Moby CREA</w:t>
      </w:r>
    </w:p>
    <w:p w14:paraId="3FE7C955" w14:textId="69DBA984" w:rsidR="00D24F8F" w:rsidRDefault="000F4540" w:rsidP="000F4540">
      <w:pPr>
        <w:pStyle w:val="Titre1"/>
      </w:pPr>
      <w:r>
        <w:t>Chaîne fonctionnelle</w:t>
      </w:r>
    </w:p>
    <w:p w14:paraId="20D0FC58" w14:textId="5F07451E" w:rsidR="00D24F8F" w:rsidRDefault="00D24F8F" w:rsidP="00B31131"/>
    <w:p w14:paraId="32A94D87" w14:textId="427C4DA3" w:rsidR="000F4540" w:rsidRDefault="00623F14" w:rsidP="000F4540">
      <w:pPr>
        <w:jc w:val="center"/>
      </w:pPr>
      <w:r>
        <w:rPr>
          <w:noProof/>
          <w:lang w:eastAsia="fr-FR"/>
        </w:rPr>
        <w:drawing>
          <wp:inline distT="0" distB="0" distL="0" distR="0" wp14:anchorId="35BB44A0" wp14:editId="4C1BC9AB">
            <wp:extent cx="6479540" cy="5224536"/>
            <wp:effectExtent l="0" t="0" r="0" b="0"/>
            <wp:docPr id="26" name="Image 26" descr="C:\Users\Xavier\AppData\Local\Microsoft\Windows\INetCacheContent.Word\bloc inter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Xavier\AppData\Local\Microsoft\Windows\INetCacheContent.Word\bloc inter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22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F975AB7" w14:textId="2BD78B75" w:rsidR="00E03784" w:rsidRPr="006F46FF" w:rsidRDefault="00490AE8" w:rsidP="00E0363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</w:tc>
      </w:tr>
    </w:tbl>
    <w:p w14:paraId="0765B116" w14:textId="77777777" w:rsidR="00E03784" w:rsidRPr="006F46FF" w:rsidRDefault="00E03784" w:rsidP="00E03784"/>
    <w:p w14:paraId="7722D7E0" w14:textId="779FCEE9" w:rsidR="00E03784" w:rsidRDefault="000F4540" w:rsidP="000F4540">
      <w:pPr>
        <w:pStyle w:val="Titre1"/>
      </w:pPr>
      <w:r>
        <w:lastRenderedPageBreak/>
        <w:t>Schéma cinématique</w:t>
      </w:r>
    </w:p>
    <w:p w14:paraId="07198E20" w14:textId="77777777" w:rsidR="00623F14" w:rsidRDefault="00623F14" w:rsidP="00623F14">
      <w:pPr>
        <w:pStyle w:val="Titre2"/>
      </w:pPr>
      <w:bookmarkStart w:id="0" w:name="_Toc155943467"/>
      <w:r>
        <w:t>Axe horizontal</w:t>
      </w:r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2"/>
        <w:gridCol w:w="4932"/>
      </w:tblGrid>
      <w:tr w:rsidR="00623F14" w14:paraId="3F31A969" w14:textId="77777777" w:rsidTr="00E763AD">
        <w:tc>
          <w:tcPr>
            <w:tcW w:w="5303" w:type="dxa"/>
            <w:vAlign w:val="center"/>
          </w:tcPr>
          <w:p w14:paraId="7A6E122D" w14:textId="77777777" w:rsidR="00623F14" w:rsidRDefault="00623F14" w:rsidP="00E763AD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E97FC0E" wp14:editId="2BBABC31">
                  <wp:extent cx="3096338" cy="1944000"/>
                  <wp:effectExtent l="0" t="0" r="8890" b="0"/>
                  <wp:docPr id="55" name="Image 55" descr="Une image contenant cercle, capture d’écran, vitess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 descr="Une image contenant cercle, capture d’écran, vitess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338" cy="19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81"/>
              <w:gridCol w:w="3961"/>
            </w:tblGrid>
            <w:tr w:rsidR="00623F14" w14:paraId="741EB0CF" w14:textId="77777777" w:rsidTr="00623F14">
              <w:tc>
                <w:tcPr>
                  <w:tcW w:w="574" w:type="dxa"/>
                  <w:vAlign w:val="center"/>
                </w:tcPr>
                <w:p w14:paraId="6BBC3D29" w14:textId="77777777" w:rsidR="00623F14" w:rsidRDefault="00623F14" w:rsidP="00E763AD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6D9B130" wp14:editId="586F429F">
                        <wp:extent cx="231775" cy="280670"/>
                        <wp:effectExtent l="0" t="0" r="0" b="0"/>
                        <wp:docPr id="44" name="Imag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8" w:type="dxa"/>
                </w:tcPr>
                <w:p w14:paraId="2F832EA1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Moteur à courant continu :</w:t>
                  </w:r>
                </w:p>
                <w:p w14:paraId="56A09D25" w14:textId="77777777" w:rsidR="00623F14" w:rsidRPr="001C2991" w:rsidRDefault="00623F14" w:rsidP="00623F14">
                  <w:pPr>
                    <w:pStyle w:val="Paragraphedeliste"/>
                    <w:numPr>
                      <w:ilvl w:val="0"/>
                      <w:numId w:val="32"/>
                    </w:numPr>
                    <w:spacing w:line="240" w:lineRule="auto"/>
                    <w:rPr>
                      <w:lang w:val="it-IT" w:eastAsia="fr-FR"/>
                    </w:rPr>
                  </w:pPr>
                  <w:proofErr w:type="spellStart"/>
                  <w:r>
                    <w:rPr>
                      <w:rFonts w:eastAsiaTheme="minorEastAsia"/>
                      <w:lang w:val="it-IT" w:eastAsia="fr-FR"/>
                    </w:rPr>
                    <w:t>inertie</w:t>
                  </w:r>
                  <w:proofErr w:type="spellEnd"/>
                  <w:r>
                    <w:rPr>
                      <w:rFonts w:eastAsiaTheme="minorEastAsia"/>
                      <w:lang w:val="it-IT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rotor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 w:eastAsia="fr-FR"/>
                      </w:rPr>
                      <m:t>=720⋅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it-IT"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t-IT"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val="it-IT"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 w:eastAsia="fr-FR"/>
                      </w:rPr>
                      <m:t>kg.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.</m:t>
                    </m:r>
                  </m:oMath>
                </w:p>
                <w:p w14:paraId="6AB9794B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Poulie : </w:t>
                  </w:r>
                </w:p>
                <w:p w14:paraId="686F1ED1" w14:textId="77777777" w:rsidR="00623F14" w:rsidRPr="001C2991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rayon : </w:t>
                  </w:r>
                  <m:oMath>
                    <m:r>
                      <w:rPr>
                        <w:rFonts w:ascii="Cambria Math" w:hAnsi="Cambria Math"/>
                        <w:lang w:eastAsia="fr-FR"/>
                      </w:rPr>
                      <m:t xml:space="preserve">r=6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mm </m:t>
                    </m:r>
                  </m:oMath>
                  <w:r>
                    <w:rPr>
                      <w:rFonts w:eastAsiaTheme="minorEastAsia"/>
                      <w:iCs/>
                      <w:lang w:eastAsia="fr-FR"/>
                    </w:rPr>
                    <w:t>;</w:t>
                  </w:r>
                </w:p>
                <w:p w14:paraId="09FE1956" w14:textId="77777777" w:rsidR="00623F14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=34⋅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kg.m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.</m:t>
                    </m:r>
                  </m:oMath>
                </w:p>
              </w:tc>
            </w:tr>
            <w:tr w:rsidR="00623F14" w14:paraId="40068DB4" w14:textId="77777777" w:rsidTr="00623F14">
              <w:tc>
                <w:tcPr>
                  <w:tcW w:w="574" w:type="dxa"/>
                  <w:vAlign w:val="center"/>
                </w:tcPr>
                <w:p w14:paraId="5871FAB8" w14:textId="77777777" w:rsidR="00623F14" w:rsidRDefault="00623F14" w:rsidP="00E763AD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F5BB2D7" wp14:editId="3BE8BD38">
                        <wp:extent cx="231775" cy="280670"/>
                        <wp:effectExtent l="0" t="0" r="0" b="5080"/>
                        <wp:docPr id="45" name="Imag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8" w:type="dxa"/>
                </w:tcPr>
                <w:p w14:paraId="27AC590F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Poulie : </w:t>
                  </w:r>
                </w:p>
                <w:p w14:paraId="19E163BA" w14:textId="77777777" w:rsidR="00623F14" w:rsidRPr="004134F3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rayon : </w:t>
                  </w:r>
                  <m:oMath>
                    <m:r>
                      <w:rPr>
                        <w:rFonts w:ascii="Cambria Math" w:hAnsi="Cambria Math"/>
                        <w:lang w:eastAsia="fr-FR"/>
                      </w:rPr>
                      <m:t xml:space="preserve">R=11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mm </m:t>
                    </m:r>
                  </m:oMath>
                  <w:r>
                    <w:rPr>
                      <w:rFonts w:eastAsiaTheme="minorEastAsia"/>
                      <w:iCs/>
                      <w:lang w:eastAsia="fr-FR"/>
                    </w:rPr>
                    <w:t>;</w:t>
                  </w:r>
                </w:p>
                <w:p w14:paraId="76BB90C9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Vis sans fin :</w:t>
                  </w:r>
                </w:p>
                <w:p w14:paraId="14AE7465" w14:textId="77777777" w:rsidR="00623F14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1 filet</w:t>
                  </w:r>
                </w:p>
                <w:p w14:paraId="03B40676" w14:textId="77777777" w:rsidR="00623F14" w:rsidRPr="004134F3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</w:p>
                <w:p w14:paraId="2C688016" w14:textId="77777777" w:rsidR="00623F14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=275⋅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kg.m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.</m:t>
                    </m:r>
                  </m:oMath>
                </w:p>
              </w:tc>
            </w:tr>
            <w:tr w:rsidR="00623F14" w14:paraId="4071BF53" w14:textId="77777777" w:rsidTr="00623F14">
              <w:tc>
                <w:tcPr>
                  <w:tcW w:w="574" w:type="dxa"/>
                  <w:vAlign w:val="center"/>
                </w:tcPr>
                <w:p w14:paraId="567717B1" w14:textId="77777777" w:rsidR="00623F14" w:rsidRDefault="00623F14" w:rsidP="00E763AD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AAFE263" wp14:editId="788CD005">
                        <wp:extent cx="231775" cy="286385"/>
                        <wp:effectExtent l="0" t="0" r="0" b="0"/>
                        <wp:docPr id="47" name="Imag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8" w:type="dxa"/>
                </w:tcPr>
                <w:p w14:paraId="31D4D152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Roue dentée : </w:t>
                  </w:r>
                </w:p>
                <w:p w14:paraId="4C6EFF78" w14:textId="77777777" w:rsidR="00623F14" w:rsidRPr="001B3D52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val="de-DE" w:eastAsia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=24</m:t>
                    </m:r>
                  </m:oMath>
                  <w:r w:rsidRPr="001B3D52">
                    <w:rPr>
                      <w:lang w:val="de-DE" w:eastAsia="fr-FR"/>
                    </w:rPr>
                    <w:t xml:space="preserve"> dents</w:t>
                  </w:r>
                </w:p>
                <w:p w14:paraId="594B7FC6" w14:textId="77777777" w:rsidR="00623F14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=431⋅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kg.m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</m:oMath>
                </w:p>
              </w:tc>
            </w:tr>
            <w:tr w:rsidR="00623F14" w14:paraId="31CB81FA" w14:textId="77777777" w:rsidTr="00623F14">
              <w:tc>
                <w:tcPr>
                  <w:tcW w:w="574" w:type="dxa"/>
                  <w:vAlign w:val="center"/>
                </w:tcPr>
                <w:p w14:paraId="66C5984F" w14:textId="77777777" w:rsidR="00623F14" w:rsidRDefault="00623F14" w:rsidP="00E763AD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D154AC6" wp14:editId="44E26A9E">
                        <wp:extent cx="231775" cy="280670"/>
                        <wp:effectExtent l="0" t="0" r="0" b="5080"/>
                        <wp:docPr id="48" name="Imag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8" w:type="dxa"/>
                </w:tcPr>
                <w:p w14:paraId="457101A4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Roue dentée : </w:t>
                  </w:r>
                </w:p>
                <w:p w14:paraId="1B58BC7C" w14:textId="77777777" w:rsidR="00623F14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=90</m:t>
                    </m:r>
                  </m:oMath>
                  <w:r w:rsidRPr="001B3D52">
                    <w:rPr>
                      <w:lang w:val="de-DE"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>dents</w:t>
                  </w:r>
                </w:p>
                <w:p w14:paraId="36439499" w14:textId="77777777" w:rsidR="00623F14" w:rsidRPr="001B3D52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rFonts w:eastAsiaTheme="minorEastAsia"/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=19 721⋅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kg.m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</m:oMath>
                </w:p>
                <w:p w14:paraId="59A88A39" w14:textId="77777777" w:rsidR="00623F14" w:rsidRPr="001B3D52" w:rsidRDefault="00623F14" w:rsidP="00E763AD">
                  <w:pPr>
                    <w:rPr>
                      <w:rFonts w:eastAsiaTheme="minorEastAsia"/>
                      <w:lang w:eastAsia="fr-FR"/>
                    </w:rPr>
                  </w:pPr>
                  <w:r>
                    <w:rPr>
                      <w:rFonts w:eastAsiaTheme="minorEastAsia"/>
                      <w:lang w:eastAsia="fr-FR"/>
                    </w:rPr>
                    <w:t xml:space="preserve">Excentrique : </w:t>
                  </w:r>
                  <m:oMath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 xml:space="preserve">e=37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mm</m:t>
                    </m:r>
                  </m:oMath>
                </w:p>
              </w:tc>
            </w:tr>
            <w:tr w:rsidR="00623F14" w14:paraId="2C606379" w14:textId="77777777" w:rsidTr="00623F14">
              <w:tc>
                <w:tcPr>
                  <w:tcW w:w="574" w:type="dxa"/>
                  <w:vAlign w:val="center"/>
                </w:tcPr>
                <w:p w14:paraId="6746226B" w14:textId="77777777" w:rsidR="00623F14" w:rsidRDefault="00623F14" w:rsidP="00E763AD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D20FD53" wp14:editId="35A32F65">
                        <wp:extent cx="231775" cy="286385"/>
                        <wp:effectExtent l="0" t="0" r="0" b="0"/>
                        <wp:docPr id="49" name="Imag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8" w:type="dxa"/>
                </w:tcPr>
                <w:p w14:paraId="08A35178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Bielle :</w:t>
                  </w:r>
                </w:p>
                <w:p w14:paraId="7C791FF6" w14:textId="77777777" w:rsidR="00623F14" w:rsidRPr="001B3D52" w:rsidRDefault="00623F14" w:rsidP="00623F14">
                  <w:pPr>
                    <w:pStyle w:val="Paragraphedeliste"/>
                    <w:numPr>
                      <w:ilvl w:val="0"/>
                      <w:numId w:val="33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Longueur </w:t>
                  </w:r>
                  <m:oMath>
                    <m:r>
                      <w:rPr>
                        <w:rFonts w:ascii="Cambria Math" w:hAnsi="Cambria Math"/>
                        <w:lang w:eastAsia="fr-FR"/>
                      </w:rPr>
                      <m:t xml:space="preserve">L=97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mm</m:t>
                    </m:r>
                  </m:oMath>
                  <w:r>
                    <w:rPr>
                      <w:rFonts w:eastAsiaTheme="minorEastAsia"/>
                      <w:iCs/>
                      <w:lang w:eastAsia="fr-FR"/>
                    </w:rPr>
                    <w:t>.</w:t>
                  </w:r>
                </w:p>
                <w:p w14:paraId="4DCC297C" w14:textId="77777777" w:rsidR="00623F14" w:rsidRDefault="00623F14" w:rsidP="00623F14">
                  <w:pPr>
                    <w:pStyle w:val="Paragraphedeliste"/>
                    <w:numPr>
                      <w:ilvl w:val="0"/>
                      <w:numId w:val="33"/>
                    </w:numPr>
                    <w:spacing w:line="240" w:lineRule="auto"/>
                    <w:rPr>
                      <w:lang w:eastAsia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=6,5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 xml:space="preserve"> g</m:t>
                    </m:r>
                  </m:oMath>
                </w:p>
              </w:tc>
            </w:tr>
            <w:tr w:rsidR="00623F14" w14:paraId="35481CC6" w14:textId="77777777" w:rsidTr="00623F14">
              <w:tc>
                <w:tcPr>
                  <w:tcW w:w="574" w:type="dxa"/>
                  <w:vAlign w:val="center"/>
                </w:tcPr>
                <w:p w14:paraId="08D4E23E" w14:textId="77777777" w:rsidR="00623F14" w:rsidRDefault="00623F14" w:rsidP="00E763AD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05E1227" wp14:editId="43EB418D">
                        <wp:extent cx="231775" cy="280670"/>
                        <wp:effectExtent l="0" t="0" r="0" b="5080"/>
                        <wp:docPr id="54" name="Imag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8" w:type="dxa"/>
                </w:tcPr>
                <w:p w14:paraId="69F80A5C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Ensemble mobile :</w:t>
                  </w:r>
                </w:p>
                <w:p w14:paraId="6BB26135" w14:textId="77777777" w:rsidR="00623F14" w:rsidRDefault="00623F14" w:rsidP="00623F14">
                  <w:pPr>
                    <w:pStyle w:val="Paragraphedeliste"/>
                    <w:numPr>
                      <w:ilvl w:val="0"/>
                      <w:numId w:val="34"/>
                    </w:numPr>
                    <w:spacing w:line="240" w:lineRule="auto"/>
                    <w:rPr>
                      <w:lang w:eastAsia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à vide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 xml:space="preserve">=2,75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kg.</m:t>
                    </m:r>
                  </m:oMath>
                </w:p>
              </w:tc>
            </w:tr>
          </w:tbl>
          <w:p w14:paraId="2A84AEC6" w14:textId="77777777" w:rsidR="00623F14" w:rsidRDefault="00623F14" w:rsidP="00E763AD">
            <w:pPr>
              <w:rPr>
                <w:lang w:eastAsia="fr-FR"/>
              </w:rPr>
            </w:pPr>
          </w:p>
        </w:tc>
      </w:tr>
    </w:tbl>
    <w:p w14:paraId="6F3D05EC" w14:textId="77777777" w:rsidR="00623F14" w:rsidRDefault="00623F14" w:rsidP="00623F14">
      <w:pPr>
        <w:pStyle w:val="Titre2"/>
      </w:pPr>
      <w:bookmarkStart w:id="1" w:name="_Toc155943468"/>
      <w:r>
        <w:t>Axe vertical</w:t>
      </w:r>
      <w:bookmarkEnd w:id="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056"/>
      </w:tblGrid>
      <w:tr w:rsidR="00623F14" w14:paraId="577CECDF" w14:textId="77777777" w:rsidTr="00E763AD">
        <w:tc>
          <w:tcPr>
            <w:tcW w:w="5303" w:type="dxa"/>
            <w:vAlign w:val="center"/>
          </w:tcPr>
          <w:p w14:paraId="13191457" w14:textId="77777777" w:rsidR="00623F14" w:rsidRDefault="00623F14" w:rsidP="00E763AD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33EA0D4" wp14:editId="1A8D7E5A">
                  <wp:extent cx="3084830" cy="1945005"/>
                  <wp:effectExtent l="0" t="0" r="1270" b="0"/>
                  <wp:docPr id="12" name="Image 12" descr="Une image contenant jouet, Véhicule de jouet, capture d’écran, Modèle rédui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Une image contenant jouet, Véhicule de jouet, capture d’écran, Modèle rédui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830" cy="19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tbl>
            <w:tblPr>
              <w:tblStyle w:val="Grilledutableau"/>
              <w:tblW w:w="4715" w:type="dxa"/>
              <w:tblLook w:val="04A0" w:firstRow="1" w:lastRow="0" w:firstColumn="1" w:lastColumn="0" w:noHBand="0" w:noVBand="1"/>
            </w:tblPr>
            <w:tblGrid>
              <w:gridCol w:w="680"/>
              <w:gridCol w:w="4035"/>
            </w:tblGrid>
            <w:tr w:rsidR="00623F14" w14:paraId="01C32B57" w14:textId="77777777" w:rsidTr="00623F14">
              <w:tc>
                <w:tcPr>
                  <w:tcW w:w="677" w:type="dxa"/>
                  <w:vAlign w:val="center"/>
                </w:tcPr>
                <w:p w14:paraId="442E0CC5" w14:textId="77777777" w:rsidR="00623F14" w:rsidRDefault="00623F14" w:rsidP="00E763AD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25C26A4" wp14:editId="54435BA3">
                        <wp:extent cx="231775" cy="286385"/>
                        <wp:effectExtent l="0" t="0" r="0" b="0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35" w:type="dxa"/>
                </w:tcPr>
                <w:p w14:paraId="35ACC020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Moteur à courant continu :</w:t>
                  </w:r>
                </w:p>
                <w:p w14:paraId="3F536E4E" w14:textId="77777777" w:rsidR="00623F14" w:rsidRPr="001C2991" w:rsidRDefault="00623F14" w:rsidP="00623F14">
                  <w:pPr>
                    <w:pStyle w:val="Paragraphedeliste"/>
                    <w:numPr>
                      <w:ilvl w:val="0"/>
                      <w:numId w:val="32"/>
                    </w:numPr>
                    <w:spacing w:line="240" w:lineRule="auto"/>
                    <w:rPr>
                      <w:lang w:val="it-IT" w:eastAsia="fr-FR"/>
                    </w:rPr>
                  </w:pPr>
                  <w:proofErr w:type="spellStart"/>
                  <w:r>
                    <w:rPr>
                      <w:rFonts w:eastAsiaTheme="minorEastAsia"/>
                      <w:lang w:val="it-IT" w:eastAsia="fr-FR"/>
                    </w:rPr>
                    <w:t>inertie</w:t>
                  </w:r>
                  <w:proofErr w:type="spellEnd"/>
                  <w:r>
                    <w:rPr>
                      <w:rFonts w:eastAsiaTheme="minorEastAsia"/>
                      <w:lang w:val="it-IT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rotor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 w:eastAsia="fr-FR"/>
                      </w:rPr>
                      <m:t>=4160⋅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it-IT"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t-IT"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val="it-IT"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 w:eastAsia="fr-FR"/>
                      </w:rPr>
                      <m:t>kg.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it-IT"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.</m:t>
                    </m:r>
                  </m:oMath>
                </w:p>
                <w:p w14:paraId="7EBB88A3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Poulie : </w:t>
                  </w:r>
                </w:p>
                <w:p w14:paraId="7B75E167" w14:textId="77777777" w:rsidR="00623F14" w:rsidRPr="001C2991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rayon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 xml:space="preserve">=11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mm </m:t>
                    </m:r>
                  </m:oMath>
                  <w:r>
                    <w:rPr>
                      <w:rFonts w:eastAsiaTheme="minorEastAsia"/>
                      <w:iCs/>
                      <w:lang w:eastAsia="fr-FR"/>
                    </w:rPr>
                    <w:t>;</w:t>
                  </w:r>
                </w:p>
                <w:p w14:paraId="745526EC" w14:textId="77777777" w:rsidR="00623F14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=214⋅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kg.m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.</m:t>
                    </m:r>
                  </m:oMath>
                </w:p>
              </w:tc>
            </w:tr>
            <w:tr w:rsidR="00623F14" w14:paraId="6816A12D" w14:textId="77777777" w:rsidTr="00623F14">
              <w:tc>
                <w:tcPr>
                  <w:tcW w:w="680" w:type="dxa"/>
                  <w:vAlign w:val="center"/>
                </w:tcPr>
                <w:p w14:paraId="376268F8" w14:textId="77777777" w:rsidR="00623F14" w:rsidRDefault="00623F14" w:rsidP="00E763AD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71F5202" wp14:editId="4799EFBE">
                        <wp:extent cx="231775" cy="280670"/>
                        <wp:effectExtent l="0" t="0" r="0" b="0"/>
                        <wp:docPr id="29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35" w:type="dxa"/>
                </w:tcPr>
                <w:p w14:paraId="5561CD0F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Poulie : </w:t>
                  </w:r>
                </w:p>
                <w:p w14:paraId="24049690" w14:textId="77777777" w:rsidR="00623F14" w:rsidRPr="004134F3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rayon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 xml:space="preserve">=42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mm </m:t>
                    </m:r>
                  </m:oMath>
                  <w:r>
                    <w:rPr>
                      <w:rFonts w:eastAsiaTheme="minorEastAsia"/>
                      <w:iCs/>
                      <w:lang w:eastAsia="fr-FR"/>
                    </w:rPr>
                    <w:t>;</w:t>
                  </w:r>
                </w:p>
                <w:p w14:paraId="5F10CB2E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Vis sans fin :</w:t>
                  </w:r>
                </w:p>
                <w:p w14:paraId="224F9EBF" w14:textId="77777777" w:rsidR="00623F14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2 filets</w:t>
                  </w:r>
                </w:p>
                <w:p w14:paraId="6389C29A" w14:textId="77777777" w:rsidR="00623F14" w:rsidRPr="004134F3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</w:p>
                <w:p w14:paraId="36FB7725" w14:textId="77777777" w:rsidR="00623F14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=42 100⋅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kg.m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>.</m:t>
                    </m:r>
                  </m:oMath>
                </w:p>
              </w:tc>
            </w:tr>
            <w:tr w:rsidR="00623F14" w14:paraId="22A43148" w14:textId="77777777" w:rsidTr="00623F14">
              <w:tc>
                <w:tcPr>
                  <w:tcW w:w="677" w:type="dxa"/>
                  <w:vAlign w:val="center"/>
                </w:tcPr>
                <w:p w14:paraId="47323A47" w14:textId="77777777" w:rsidR="00623F14" w:rsidRDefault="00623F14" w:rsidP="00E763AD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78F1DC4" wp14:editId="4875EEED">
                        <wp:extent cx="231775" cy="286385"/>
                        <wp:effectExtent l="0" t="0" r="0" b="0"/>
                        <wp:docPr id="30" name="Imag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35" w:type="dxa"/>
                </w:tcPr>
                <w:p w14:paraId="6CF28417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Roue dentée : </w:t>
                  </w:r>
                </w:p>
                <w:p w14:paraId="2EC25F71" w14:textId="77777777" w:rsidR="00623F14" w:rsidRPr="001B3D52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lang w:val="de-DE" w:eastAsia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=40</m:t>
                    </m:r>
                  </m:oMath>
                  <w:r w:rsidRPr="001B3D52">
                    <w:rPr>
                      <w:lang w:val="de-DE" w:eastAsia="fr-FR"/>
                    </w:rPr>
                    <w:t xml:space="preserve"> dents</w:t>
                  </w:r>
                </w:p>
                <w:p w14:paraId="71D439E8" w14:textId="77777777" w:rsidR="00623F14" w:rsidRPr="00FC2776" w:rsidRDefault="00623F14" w:rsidP="00623F14">
                  <w:pPr>
                    <w:pStyle w:val="Paragraphedeliste"/>
                    <w:numPr>
                      <w:ilvl w:val="0"/>
                      <w:numId w:val="31"/>
                    </w:numPr>
                    <w:spacing w:line="240" w:lineRule="auto"/>
                    <w:rPr>
                      <w:rFonts w:eastAsiaTheme="minorEastAsia"/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Inertie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=12 000⋅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fr-F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kg.m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eastAsia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</m:oMath>
                </w:p>
                <w:p w14:paraId="75BE5A89" w14:textId="77777777" w:rsidR="00623F14" w:rsidRPr="00FC2776" w:rsidRDefault="00623F14" w:rsidP="00E763AD">
                  <w:pPr>
                    <w:rPr>
                      <w:rFonts w:eastAsiaTheme="minorEastAsia"/>
                      <w:lang w:eastAsia="fr-FR"/>
                    </w:rPr>
                  </w:pPr>
                  <w:r>
                    <w:rPr>
                      <w:rFonts w:eastAsiaTheme="minorEastAsia"/>
                      <w:lang w:eastAsia="fr-FR"/>
                    </w:rPr>
                    <w:t xml:space="preserve">Excentrique :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 xml:space="preserve">=20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mm</m:t>
                    </m:r>
                  </m:oMath>
                </w:p>
              </w:tc>
            </w:tr>
            <w:tr w:rsidR="00623F14" w14:paraId="6283E29D" w14:textId="77777777" w:rsidTr="00623F14">
              <w:tc>
                <w:tcPr>
                  <w:tcW w:w="677" w:type="dxa"/>
                  <w:vAlign w:val="center"/>
                </w:tcPr>
                <w:p w14:paraId="10036635" w14:textId="77777777" w:rsidR="00623F14" w:rsidRDefault="00623F14" w:rsidP="00E763AD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F5BC459" wp14:editId="2E888AC3">
                        <wp:extent cx="292735" cy="280670"/>
                        <wp:effectExtent l="0" t="0" r="0" b="5080"/>
                        <wp:docPr id="32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735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35" w:type="dxa"/>
                </w:tcPr>
                <w:p w14:paraId="6D74CAEE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Bielle :</w:t>
                  </w:r>
                </w:p>
                <w:p w14:paraId="3499F7D6" w14:textId="77777777" w:rsidR="00623F14" w:rsidRPr="00FC2776" w:rsidRDefault="00623F14" w:rsidP="00623F14">
                  <w:pPr>
                    <w:pStyle w:val="Paragraphedeliste"/>
                    <w:numPr>
                      <w:ilvl w:val="0"/>
                      <w:numId w:val="33"/>
                    </w:numPr>
                    <w:spacing w:line="240" w:lineRule="auto"/>
                    <w:rPr>
                      <w:rFonts w:eastAsiaTheme="minorEastAsia"/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Longueur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 xml:space="preserve">=50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mm</m:t>
                    </m:r>
                  </m:oMath>
                </w:p>
                <w:p w14:paraId="11C58B76" w14:textId="77777777" w:rsidR="00623F14" w:rsidRPr="001B3D52" w:rsidRDefault="00623F14" w:rsidP="00623F14">
                  <w:pPr>
                    <w:pStyle w:val="Paragraphedeliste"/>
                    <w:numPr>
                      <w:ilvl w:val="0"/>
                      <w:numId w:val="33"/>
                    </w:numPr>
                    <w:spacing w:line="240" w:lineRule="auto"/>
                    <w:rPr>
                      <w:rFonts w:eastAsiaTheme="minorEastAsia"/>
                      <w:lang w:eastAsia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=3,9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 xml:space="preserve"> g</m:t>
                    </m:r>
                  </m:oMath>
                </w:p>
              </w:tc>
            </w:tr>
            <w:tr w:rsidR="00623F14" w14:paraId="255DBC8F" w14:textId="77777777" w:rsidTr="00623F14">
              <w:tc>
                <w:tcPr>
                  <w:tcW w:w="677" w:type="dxa"/>
                  <w:vAlign w:val="center"/>
                </w:tcPr>
                <w:p w14:paraId="78999C70" w14:textId="77777777" w:rsidR="00623F14" w:rsidRDefault="00623F14" w:rsidP="00E763AD">
                  <w:pPr>
                    <w:jc w:val="center"/>
                    <w:rPr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7401B34" wp14:editId="016074DC">
                        <wp:extent cx="292735" cy="274320"/>
                        <wp:effectExtent l="0" t="0" r="0" b="0"/>
                        <wp:docPr id="33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73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35" w:type="dxa"/>
                </w:tcPr>
                <w:p w14:paraId="38137B1C" w14:textId="77777777" w:rsidR="00623F14" w:rsidRDefault="00623F14" w:rsidP="00E763AD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Ensemble mobile :</w:t>
                  </w:r>
                </w:p>
                <w:p w14:paraId="5E66B5EA" w14:textId="77777777" w:rsidR="00623F14" w:rsidRDefault="00623F14" w:rsidP="00623F14">
                  <w:pPr>
                    <w:pStyle w:val="Paragraphedeliste"/>
                    <w:numPr>
                      <w:ilvl w:val="0"/>
                      <w:numId w:val="34"/>
                    </w:numPr>
                    <w:spacing w:line="240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Ressort 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fr-FR"/>
                          </w:rPr>
                          <m:t>ressort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 xml:space="preserve">=0,315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N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fr-FR"/>
                      </w:rPr>
                      <m:t>m</m:t>
                    </m:r>
                  </m:oMath>
                </w:p>
              </w:tc>
            </w:tr>
          </w:tbl>
          <w:p w14:paraId="181778AB" w14:textId="77777777" w:rsidR="00623F14" w:rsidRDefault="00623F14" w:rsidP="00E763AD">
            <w:pPr>
              <w:rPr>
                <w:lang w:eastAsia="fr-FR"/>
              </w:rPr>
            </w:pPr>
          </w:p>
        </w:tc>
      </w:tr>
    </w:tbl>
    <w:p w14:paraId="2389C8E4" w14:textId="77777777" w:rsidR="00AD0033" w:rsidRPr="006F46FF" w:rsidRDefault="00AD0033" w:rsidP="00AD0033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AD0033" w:rsidRPr="006F46FF" w14:paraId="4BC043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lastRenderedPageBreak/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3A8316E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  <w:p w14:paraId="6ABA5D20" w14:textId="147A1323" w:rsidR="00623F14" w:rsidRPr="00E03784" w:rsidRDefault="00623F14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pourra dissocier le mouvement horizontal et le mouvement vertical.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3D825D1A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On s’intéresse à </w:t>
            </w:r>
            <w:r w:rsidR="00623F14">
              <w:rPr>
                <w:b/>
                <w:bCs/>
              </w:rPr>
              <w:t>la translation horizontale</w:t>
            </w:r>
            <w:r>
              <w:rPr>
                <w:b/>
                <w:bCs/>
              </w:rPr>
              <w:t xml:space="preserve">. Réaliser le schéma bloc de l’asservissement en </w:t>
            </w:r>
            <w:r w:rsidR="00623F14">
              <w:rPr>
                <w:b/>
                <w:bCs/>
              </w:rPr>
              <w:t xml:space="preserve">vitesse </w:t>
            </w:r>
            <w:r>
              <w:rPr>
                <w:b/>
                <w:bCs/>
              </w:rPr>
              <w:t>angulaire</w:t>
            </w:r>
            <w:r w:rsidR="00623F14">
              <w:rPr>
                <w:b/>
                <w:bCs/>
              </w:rPr>
              <w:t>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42641927" w14:textId="77777777" w:rsidR="00CC7C53" w:rsidRDefault="00CC7C53" w:rsidP="00CC7C53"/>
    <w:p w14:paraId="1525B374" w14:textId="71255F34" w:rsidR="00CC7C53" w:rsidRDefault="00CC7C53" w:rsidP="00CC7C53">
      <w:pPr>
        <w:pStyle w:val="Titre1"/>
      </w:pPr>
      <w:r>
        <w:t xml:space="preserve">Loi Entrée </w:t>
      </w:r>
      <w:r w:rsidR="000E569C">
        <w:t>–</w:t>
      </w:r>
      <w:r>
        <w:t xml:space="preserve"> Sortie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C7C53" w:rsidRPr="006F46FF" w14:paraId="053BE9B9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048976CC" w14:textId="77777777" w:rsidR="00CC7C53" w:rsidRDefault="00CC7C53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relation entre la position </w:t>
            </w:r>
            <w:r w:rsidR="00623F14">
              <w:rPr>
                <w:b/>
                <w:bCs/>
              </w:rPr>
              <w:t>de l’axe horizontal et la position angulaire du moteur associé.</w:t>
            </w:r>
          </w:p>
          <w:p w14:paraId="6B1E51FB" w14:textId="7320078B" w:rsidR="00623F14" w:rsidRPr="00F116E9" w:rsidRDefault="00623F1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relation entre la position de l’axe </w:t>
            </w:r>
            <w:r>
              <w:rPr>
                <w:b/>
                <w:bCs/>
              </w:rPr>
              <w:t>vertical</w:t>
            </w:r>
            <w:r>
              <w:rPr>
                <w:b/>
                <w:bCs/>
              </w:rPr>
              <w:t xml:space="preserve"> et la position angulaire du moteur associé.</w:t>
            </w:r>
          </w:p>
        </w:tc>
      </w:tr>
    </w:tbl>
    <w:p w14:paraId="24975326" w14:textId="77777777" w:rsidR="00CC7C53" w:rsidRPr="006F46FF" w:rsidRDefault="00CC7C53" w:rsidP="00CC7C53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C7C53" w:rsidRPr="006F46FF" w14:paraId="0DC421D9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5C5D9904" w14:textId="77777777" w:rsidR="00CC7C53" w:rsidRPr="00F116E9" w:rsidRDefault="00CC7C53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la relation entre l’accélération mesurées par accéléromètre et les accélérations radiales et tangentielles du bras.</w:t>
            </w:r>
          </w:p>
        </w:tc>
      </w:tr>
    </w:tbl>
    <w:p w14:paraId="2C9099AC" w14:textId="77777777" w:rsidR="00CC7C53" w:rsidRDefault="00CC7C53" w:rsidP="00D7450C"/>
    <w:p w14:paraId="1D5CFE7C" w14:textId="7EC65F0D" w:rsidR="00620D8C" w:rsidRDefault="002A1C84" w:rsidP="00620D8C">
      <w:pPr>
        <w:pStyle w:val="Titre1"/>
      </w:pPr>
      <w:r>
        <w:t>Théorème de l’énergie cinétique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139BA873" w14:textId="17D201FF" w:rsidR="00620D8C" w:rsidRPr="00DC547C" w:rsidRDefault="00620D8C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Exprimer le couple à fournir par le moteur </w:t>
            </w:r>
            <w:r w:rsidR="00923034">
              <w:rPr>
                <w:b/>
                <w:bCs/>
              </w:rPr>
              <w:t>entrainant l’axe vertical</w:t>
            </w:r>
            <w:r>
              <w:rPr>
                <w:b/>
                <w:bCs/>
              </w:rPr>
              <w:t>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3A35793B" w14:textId="2B8D5120" w:rsidR="00F116E9" w:rsidRPr="00F116E9" w:rsidRDefault="00F116E9" w:rsidP="00F116E9"/>
    <w:sectPr w:rsidR="00F116E9" w:rsidRPr="00F116E9" w:rsidSect="005D0395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7CCF5" w14:textId="77777777" w:rsidR="000177DA" w:rsidRDefault="000177DA" w:rsidP="00B31131">
      <w:pPr>
        <w:spacing w:line="240" w:lineRule="auto"/>
      </w:pPr>
      <w:r>
        <w:separator/>
      </w:r>
    </w:p>
  </w:endnote>
  <w:endnote w:type="continuationSeparator" w:id="0">
    <w:p w14:paraId="4DAEB997" w14:textId="77777777" w:rsidR="000177DA" w:rsidRDefault="000177D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14C1ABC3" w:rsidR="00A71DEA" w:rsidRPr="00CF549E" w:rsidRDefault="00CB7388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6215B2B7" w:rsidR="00B31131" w:rsidRPr="00CF549E" w:rsidRDefault="00CB738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D12FA" w14:textId="77777777" w:rsidR="000177DA" w:rsidRDefault="000177DA" w:rsidP="00B31131">
      <w:pPr>
        <w:spacing w:line="240" w:lineRule="auto"/>
      </w:pPr>
      <w:r>
        <w:separator/>
      </w:r>
    </w:p>
  </w:footnote>
  <w:footnote w:type="continuationSeparator" w:id="0">
    <w:p w14:paraId="18D3D47C" w14:textId="77777777" w:rsidR="000177DA" w:rsidRDefault="000177D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956"/>
    <w:multiLevelType w:val="hybridMultilevel"/>
    <w:tmpl w:val="6F1E3FA4"/>
    <w:lvl w:ilvl="0" w:tplc="23EECDC6">
      <w:start w:val="1"/>
      <w:numFmt w:val="bullet"/>
      <w:lvlText w:val="∎"/>
      <w:lvlJc w:val="left"/>
      <w:pPr>
        <w:ind w:left="77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B6919"/>
    <w:multiLevelType w:val="hybridMultilevel"/>
    <w:tmpl w:val="8BF608F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473DC"/>
    <w:multiLevelType w:val="hybridMultilevel"/>
    <w:tmpl w:val="FC7CDEE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C1129"/>
    <w:multiLevelType w:val="hybridMultilevel"/>
    <w:tmpl w:val="E878C29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4"/>
  </w:num>
  <w:num w:numId="2" w16cid:durableId="1943758947">
    <w:abstractNumId w:val="32"/>
  </w:num>
  <w:num w:numId="3" w16cid:durableId="2010135338">
    <w:abstractNumId w:val="12"/>
  </w:num>
  <w:num w:numId="4" w16cid:durableId="217782772">
    <w:abstractNumId w:val="1"/>
  </w:num>
  <w:num w:numId="5" w16cid:durableId="1796630859">
    <w:abstractNumId w:val="33"/>
  </w:num>
  <w:num w:numId="6" w16cid:durableId="584530614">
    <w:abstractNumId w:val="30"/>
  </w:num>
  <w:num w:numId="7" w16cid:durableId="2046253585">
    <w:abstractNumId w:val="23"/>
  </w:num>
  <w:num w:numId="8" w16cid:durableId="2136101824">
    <w:abstractNumId w:val="18"/>
  </w:num>
  <w:num w:numId="9" w16cid:durableId="2003001600">
    <w:abstractNumId w:val="16"/>
  </w:num>
  <w:num w:numId="10" w16cid:durableId="1379819135">
    <w:abstractNumId w:val="19"/>
  </w:num>
  <w:num w:numId="11" w16cid:durableId="1416853175">
    <w:abstractNumId w:val="25"/>
  </w:num>
  <w:num w:numId="12" w16cid:durableId="1506826794">
    <w:abstractNumId w:val="31"/>
  </w:num>
  <w:num w:numId="13" w16cid:durableId="2002270228">
    <w:abstractNumId w:val="20"/>
  </w:num>
  <w:num w:numId="14" w16cid:durableId="1431856347">
    <w:abstractNumId w:val="7"/>
  </w:num>
  <w:num w:numId="15" w16cid:durableId="229468060">
    <w:abstractNumId w:val="4"/>
  </w:num>
  <w:num w:numId="16" w16cid:durableId="1232427862">
    <w:abstractNumId w:val="9"/>
  </w:num>
  <w:num w:numId="17" w16cid:durableId="831868395">
    <w:abstractNumId w:val="27"/>
  </w:num>
  <w:num w:numId="18" w16cid:durableId="2099792078">
    <w:abstractNumId w:val="15"/>
  </w:num>
  <w:num w:numId="19" w16cid:durableId="311755586">
    <w:abstractNumId w:val="26"/>
  </w:num>
  <w:num w:numId="20" w16cid:durableId="793133494">
    <w:abstractNumId w:val="11"/>
  </w:num>
  <w:num w:numId="21" w16cid:durableId="815610958">
    <w:abstractNumId w:val="22"/>
  </w:num>
  <w:num w:numId="22" w16cid:durableId="852305687">
    <w:abstractNumId w:val="2"/>
  </w:num>
  <w:num w:numId="23" w16cid:durableId="1812822009">
    <w:abstractNumId w:val="3"/>
  </w:num>
  <w:num w:numId="24" w16cid:durableId="1342007662">
    <w:abstractNumId w:val="29"/>
  </w:num>
  <w:num w:numId="25" w16cid:durableId="1244298357">
    <w:abstractNumId w:val="10"/>
  </w:num>
  <w:num w:numId="26" w16cid:durableId="1997029264">
    <w:abstractNumId w:val="13"/>
  </w:num>
  <w:num w:numId="27" w16cid:durableId="571237765">
    <w:abstractNumId w:val="8"/>
  </w:num>
  <w:num w:numId="28" w16cid:durableId="811218052">
    <w:abstractNumId w:val="21"/>
  </w:num>
  <w:num w:numId="29" w16cid:durableId="106391493">
    <w:abstractNumId w:val="5"/>
  </w:num>
  <w:num w:numId="30" w16cid:durableId="939410420">
    <w:abstractNumId w:val="28"/>
  </w:num>
  <w:num w:numId="31" w16cid:durableId="647250093">
    <w:abstractNumId w:val="17"/>
  </w:num>
  <w:num w:numId="32" w16cid:durableId="2068674946">
    <w:abstractNumId w:val="0"/>
  </w:num>
  <w:num w:numId="33" w16cid:durableId="1594320784">
    <w:abstractNumId w:val="6"/>
  </w:num>
  <w:num w:numId="34" w16cid:durableId="626394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77DA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E569C"/>
    <w:rsid w:val="000F4540"/>
    <w:rsid w:val="000F7167"/>
    <w:rsid w:val="00130129"/>
    <w:rsid w:val="00162042"/>
    <w:rsid w:val="001A0123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25442"/>
    <w:rsid w:val="0036477E"/>
    <w:rsid w:val="00366FFB"/>
    <w:rsid w:val="00370263"/>
    <w:rsid w:val="00383650"/>
    <w:rsid w:val="003E745A"/>
    <w:rsid w:val="004148A9"/>
    <w:rsid w:val="0044177D"/>
    <w:rsid w:val="004825AC"/>
    <w:rsid w:val="004862E4"/>
    <w:rsid w:val="00490AE8"/>
    <w:rsid w:val="0049271E"/>
    <w:rsid w:val="004B0B13"/>
    <w:rsid w:val="004F19B0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3F14"/>
    <w:rsid w:val="00625CB8"/>
    <w:rsid w:val="00643A0F"/>
    <w:rsid w:val="0065456C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8F7828"/>
    <w:rsid w:val="00910FA8"/>
    <w:rsid w:val="00912D1D"/>
    <w:rsid w:val="00923034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8798C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B7388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115</cp:revision>
  <dcterms:created xsi:type="dcterms:W3CDTF">2022-12-17T10:14:00Z</dcterms:created>
  <dcterms:modified xsi:type="dcterms:W3CDTF">2025-05-10T15:41:00Z</dcterms:modified>
</cp:coreProperties>
</file>