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D6A0815" w:rsidR="00B31131" w:rsidRPr="0036477E" w:rsidRDefault="00F22901" w:rsidP="0036477E">
      <w:pPr>
        <w:pStyle w:val="Titre"/>
      </w:pPr>
      <w:r>
        <w:rPr>
          <w:noProof/>
          <w:lang w:eastAsia="fr-FR"/>
        </w:rPr>
        <w:t>Pilote automatique de voilier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p w14:paraId="32A94D87" w14:textId="54D8CCDA" w:rsidR="000F4540" w:rsidRDefault="00F22901" w:rsidP="000F4540">
      <w:pPr>
        <w:jc w:val="center"/>
      </w:pPr>
      <w:r w:rsidRPr="00B26650">
        <w:rPr>
          <w:noProof/>
          <w:lang w:eastAsia="fr-FR"/>
        </w:rPr>
        <w:drawing>
          <wp:inline distT="0" distB="0" distL="0" distR="0" wp14:anchorId="1C37AF33" wp14:editId="4413ABC0">
            <wp:extent cx="4991834" cy="3584560"/>
            <wp:effectExtent l="0" t="0" r="0" b="0"/>
            <wp:docPr id="484" name="Image 650" descr="Une image contenant texte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 650" descr="Une image contenant texte, capture d’écran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10" cy="3598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8009E" w14:textId="6E3A88B4" w:rsidR="00E03784" w:rsidRDefault="00F22901" w:rsidP="00E03784">
      <w:r>
        <w:t>Le moteur est un moteur à courant continu.</w:t>
      </w:r>
    </w:p>
    <w:p w14:paraId="21FEB5C3" w14:textId="77777777" w:rsidR="00F22901" w:rsidRPr="006F46FF" w:rsidRDefault="00F22901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F975AB7" w14:textId="44DF42CF" w:rsidR="00E03784" w:rsidRPr="006F46FF" w:rsidRDefault="00490AE8" w:rsidP="00E0363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</w:tc>
      </w:tr>
    </w:tbl>
    <w:p w14:paraId="0765B116" w14:textId="77777777" w:rsidR="00E03784" w:rsidRPr="006F46FF" w:rsidRDefault="00E03784" w:rsidP="00E03784"/>
    <w:p w14:paraId="5FF55311" w14:textId="639D88B5" w:rsidR="000F4540" w:rsidRPr="000F4540" w:rsidRDefault="000F4540" w:rsidP="000F4540">
      <w:pPr>
        <w:pStyle w:val="Titre1"/>
      </w:pPr>
      <w:r>
        <w:t>Schéma cinématique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77777777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s’intéresse à l’axe boule uniquement. Réaliser le schéma bloc de l’asservissement en position angulaire de l’axe boule.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57A4CF2C" w:rsidR="00CC7C53" w:rsidRDefault="00CC7C53" w:rsidP="00CC7C53">
      <w:pPr>
        <w:pStyle w:val="Titre1"/>
      </w:pPr>
      <w:r>
        <w:t xml:space="preserve">Loi Entrée </w:t>
      </w:r>
      <w:r w:rsidR="00B404FB">
        <w:t>–</w:t>
      </w:r>
      <w:r>
        <w:t xml:space="preserve"> Sortie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B404FB" w14:paraId="1CD81D67" w14:textId="77777777" w:rsidTr="00B404FB">
        <w:tc>
          <w:tcPr>
            <w:tcW w:w="5097" w:type="dxa"/>
            <w:vAlign w:val="center"/>
          </w:tcPr>
          <w:p w14:paraId="32B1123B" w14:textId="68ACB4EE" w:rsidR="00B404FB" w:rsidRDefault="00B404FB" w:rsidP="00B404FB">
            <w:pPr>
              <w:jc w:val="center"/>
            </w:pPr>
            <w:r w:rsidRPr="00B404FB">
              <w:drawing>
                <wp:inline distT="0" distB="0" distL="0" distR="0" wp14:anchorId="55BB12CC" wp14:editId="6E13A1B9">
                  <wp:extent cx="2652666" cy="2652666"/>
                  <wp:effectExtent l="0" t="0" r="0" b="0"/>
                  <wp:docPr id="929146800" name="Image 5" descr="Une image contenant diagramme, croquis, texte, Dessin techniqu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146800" name="Image 5" descr="Une image contenant diagramme, croquis, texte, Dessin techniqu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013" cy="266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0DFEFF42" w14:textId="77777777" w:rsidR="00B404FB" w:rsidRDefault="00B404FB" w:rsidP="00B404FB"/>
          <w:p w14:paraId="2825A969" w14:textId="77777777" w:rsidR="00B404FB" w:rsidRDefault="00B404FB" w:rsidP="00B404FB"/>
          <w:p w14:paraId="1B9977C6" w14:textId="77777777" w:rsidR="00B404FB" w:rsidRDefault="00B404FB" w:rsidP="00B404FB"/>
          <w:p w14:paraId="0932E892" w14:textId="77777777" w:rsidR="00B404FB" w:rsidRDefault="00B404FB" w:rsidP="00B404FB"/>
          <w:p w14:paraId="011BEC48" w14:textId="77777777" w:rsidR="00B404FB" w:rsidRPr="00B404FB" w:rsidRDefault="00B404FB" w:rsidP="00B404FB"/>
          <w:tbl>
            <w:tblPr>
              <w:tblStyle w:val="Grilledutableau"/>
              <w:tblW w:w="0" w:type="auto"/>
              <w:tblBorders>
                <w:top w:val="single" w:sz="4" w:space="0" w:color="1F3864" w:themeColor="accent1" w:themeShade="80"/>
                <w:left w:val="single" w:sz="4" w:space="0" w:color="1F3864" w:themeColor="accent1" w:themeShade="80"/>
                <w:bottom w:val="single" w:sz="4" w:space="0" w:color="1F3864" w:themeColor="accent1" w:themeShade="80"/>
                <w:right w:val="single" w:sz="4" w:space="0" w:color="1F3864" w:themeColor="accent1" w:themeShade="80"/>
                <w:insideH w:val="single" w:sz="4" w:space="0" w:color="1F3864" w:themeColor="accent1" w:themeShade="80"/>
                <w:insideV w:val="single" w:sz="4" w:space="0" w:color="1F3864" w:themeColor="accent1" w:themeShade="80"/>
              </w:tblBorders>
              <w:shd w:val="clear" w:color="auto" w:fill="DEEAF6" w:themeFill="accent5" w:themeFillTint="33"/>
              <w:tblLook w:val="04A0" w:firstRow="1" w:lastRow="0" w:firstColumn="1" w:lastColumn="0" w:noHBand="0" w:noVBand="1"/>
            </w:tblPr>
            <w:tblGrid>
              <w:gridCol w:w="4871"/>
            </w:tblGrid>
            <w:tr w:rsidR="00B404FB" w:rsidRPr="006F46FF" w14:paraId="576F23E4" w14:textId="77777777" w:rsidTr="00100B70">
              <w:tc>
                <w:tcPr>
                  <w:tcW w:w="10194" w:type="dxa"/>
                  <w:shd w:val="clear" w:color="auto" w:fill="DEEAF6" w:themeFill="accent5" w:themeFillTint="33"/>
                </w:tcPr>
                <w:p w14:paraId="0A934159" w14:textId="77777777" w:rsidR="00B404FB" w:rsidRDefault="00B404FB" w:rsidP="00B404FB">
                  <w:pPr>
                    <w:pStyle w:val="Paragraphedeliste"/>
                    <w:numPr>
                      <w:ilvl w:val="0"/>
                      <w:numId w:val="3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Déterminer la relation entre l’angle du safran et la position de la tige.</w:t>
                  </w:r>
                </w:p>
                <w:p w14:paraId="4E3EB9EA" w14:textId="77777777" w:rsidR="00B404FB" w:rsidRPr="004847CE" w:rsidRDefault="00B404FB" w:rsidP="00B404FB">
                  <w:pPr>
                    <w:pStyle w:val="Paragraphedeliste"/>
                    <w:numPr>
                      <w:ilvl w:val="0"/>
                      <w:numId w:val="30"/>
                    </w:num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Quelle est la course du vérin pour que l’angle du safran puisse varie de -45 à +45°.</w:t>
                  </w:r>
                </w:p>
              </w:tc>
            </w:tr>
          </w:tbl>
          <w:p w14:paraId="4E152924" w14:textId="77777777" w:rsidR="00B404FB" w:rsidRDefault="00B404FB" w:rsidP="00B404FB"/>
        </w:tc>
      </w:tr>
    </w:tbl>
    <w:p w14:paraId="1B807EDB" w14:textId="709186F7" w:rsidR="00B404FB" w:rsidRPr="00B404FB" w:rsidRDefault="00B404FB" w:rsidP="00B404FB"/>
    <w:p w14:paraId="1D5CFE7C" w14:textId="7EC65F0D" w:rsidR="00620D8C" w:rsidRDefault="002A1C84" w:rsidP="00620D8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4B098960" w:rsidR="00620D8C" w:rsidRPr="00DC547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</w:t>
            </w:r>
            <w:r w:rsidR="004847CE">
              <w:rPr>
                <w:b/>
                <w:bCs/>
              </w:rPr>
              <w:t xml:space="preserve">l’effort à fournir par le vérin </w:t>
            </w:r>
            <w:r>
              <w:rPr>
                <w:b/>
                <w:bCs/>
              </w:rPr>
              <w:t xml:space="preserve">pour </w:t>
            </w:r>
            <w:r w:rsidR="004847CE">
              <w:rPr>
                <w:b/>
                <w:bCs/>
              </w:rPr>
              <w:t>lever les masses</w:t>
            </w:r>
            <w:r>
              <w:rPr>
                <w:b/>
                <w:bCs/>
              </w:rPr>
              <w:t>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06AD8BC2" w14:textId="77777777" w:rsidR="002A1C84" w:rsidRPr="006F46FF" w:rsidRDefault="002A1C84" w:rsidP="002A1C84"/>
    <w:sectPr w:rsidR="002A1C84" w:rsidRPr="006F46FF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C156E" w14:textId="77777777" w:rsidR="003D0B5A" w:rsidRDefault="003D0B5A" w:rsidP="00B31131">
      <w:pPr>
        <w:spacing w:line="240" w:lineRule="auto"/>
      </w:pPr>
      <w:r>
        <w:separator/>
      </w:r>
    </w:p>
  </w:endnote>
  <w:endnote w:type="continuationSeparator" w:id="0">
    <w:p w14:paraId="6DA97505" w14:textId="77777777" w:rsidR="003D0B5A" w:rsidRDefault="003D0B5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12F1D226" w:rsidR="00A71DEA" w:rsidRPr="00CF549E" w:rsidRDefault="001C0D8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Pilote automatique de voilier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E862652" w:rsidR="00B31131" w:rsidRPr="00CF549E" w:rsidRDefault="001C0D8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Pilote automatique de voilier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D281B" w14:textId="77777777" w:rsidR="003D0B5A" w:rsidRDefault="003D0B5A" w:rsidP="00B31131">
      <w:pPr>
        <w:spacing w:line="240" w:lineRule="auto"/>
      </w:pPr>
      <w:r>
        <w:separator/>
      </w:r>
    </w:p>
  </w:footnote>
  <w:footnote w:type="continuationSeparator" w:id="0">
    <w:p w14:paraId="24045A71" w14:textId="77777777" w:rsidR="003D0B5A" w:rsidRDefault="003D0B5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C0D8E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1570C"/>
    <w:rsid w:val="00325442"/>
    <w:rsid w:val="0036477E"/>
    <w:rsid w:val="00370263"/>
    <w:rsid w:val="00383650"/>
    <w:rsid w:val="003D0B5A"/>
    <w:rsid w:val="003E745A"/>
    <w:rsid w:val="004148A9"/>
    <w:rsid w:val="004718EA"/>
    <w:rsid w:val="004825AC"/>
    <w:rsid w:val="004847CE"/>
    <w:rsid w:val="004862E4"/>
    <w:rsid w:val="00490AE8"/>
    <w:rsid w:val="0049271E"/>
    <w:rsid w:val="004B0B13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76676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86781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04FB"/>
    <w:rsid w:val="00B46960"/>
    <w:rsid w:val="00B51F23"/>
    <w:rsid w:val="00B86CD7"/>
    <w:rsid w:val="00B8787F"/>
    <w:rsid w:val="00BA20BE"/>
    <w:rsid w:val="00BC25E7"/>
    <w:rsid w:val="00BD33E6"/>
    <w:rsid w:val="00BD7A74"/>
    <w:rsid w:val="00BF2CC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22901"/>
    <w:rsid w:val="00F446F5"/>
    <w:rsid w:val="00F74189"/>
    <w:rsid w:val="00F823F3"/>
    <w:rsid w:val="00FB40D1"/>
    <w:rsid w:val="00FB6385"/>
    <w:rsid w:val="00FC2C9C"/>
    <w:rsid w:val="00FC7B1D"/>
    <w:rsid w:val="00FE5054"/>
    <w:rsid w:val="00FF5CA8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B404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04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113</cp:revision>
  <dcterms:created xsi:type="dcterms:W3CDTF">2022-12-17T10:14:00Z</dcterms:created>
  <dcterms:modified xsi:type="dcterms:W3CDTF">2025-05-08T18:53:00Z</dcterms:modified>
</cp:coreProperties>
</file>