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5C8051D8" w:rsidR="00B31131" w:rsidRPr="0036477E" w:rsidRDefault="00583E8C" w:rsidP="0036477E">
      <w:pPr>
        <w:pStyle w:val="Titre"/>
      </w:pPr>
      <w:r>
        <w:t>Modélisation d’un chaîne de solides</w:t>
      </w:r>
      <w:r w:rsidR="006222AB">
        <w:t xml:space="preserve"> – </w:t>
      </w:r>
      <w:r w:rsidR="005032A3">
        <w:t>15</w:t>
      </w:r>
      <w:r w:rsidR="006222AB">
        <w:t xml:space="preserve">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1131" w14:paraId="27B481F5" w14:textId="77777777" w:rsidTr="00B31131">
        <w:trPr>
          <w:cantSplit/>
          <w:trHeight w:val="1651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3EE7675E" w14:textId="0C27469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0F846384" w14:textId="77777777" w:rsidR="00E87499" w:rsidRDefault="00E87499" w:rsidP="00E8749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564E5A">
              <w:rPr>
                <w:b/>
                <w:bCs/>
              </w:rPr>
              <w:t xml:space="preserve">CHS-01 : </w:t>
            </w:r>
            <w:r w:rsidRPr="0056578B">
              <w:tab/>
            </w:r>
            <w:r>
              <w:t>Analyser un mécanisme en utilisant un graphe de liaisons</w:t>
            </w:r>
          </w:p>
          <w:p w14:paraId="64EA829D" w14:textId="77777777" w:rsidR="00E87499" w:rsidRDefault="00E87499" w:rsidP="00E8749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564E5A">
              <w:rPr>
                <w:b/>
                <w:bCs/>
              </w:rPr>
              <w:t xml:space="preserve">CHS-02 : </w:t>
            </w:r>
            <w:r w:rsidRPr="0056578B">
              <w:tab/>
            </w:r>
            <w:r>
              <w:t>Simplifier un mécanisme en utilisant une liaison équivalente</w:t>
            </w:r>
          </w:p>
          <w:p w14:paraId="13A19BB4" w14:textId="77777777" w:rsidR="00E87499" w:rsidRDefault="00E87499" w:rsidP="00E8749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564E5A">
              <w:rPr>
                <w:b/>
                <w:bCs/>
              </w:rPr>
              <w:t xml:space="preserve">CHS-03 : </w:t>
            </w:r>
            <w:r w:rsidRPr="0056578B">
              <w:tab/>
            </w:r>
            <w:r>
              <w:t>Évaluer l’hyperstatisme d’un mécanisme</w:t>
            </w:r>
          </w:p>
          <w:p w14:paraId="39DEF3A0" w14:textId="77777777" w:rsidR="00E87499" w:rsidRDefault="00E87499" w:rsidP="00E8749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564E5A">
              <w:rPr>
                <w:b/>
                <w:bCs/>
              </w:rPr>
              <w:t xml:space="preserve">CHS-04 : </w:t>
            </w:r>
            <w:r w:rsidRPr="0056578B">
              <w:tab/>
            </w:r>
            <w:r>
              <w:t>Simplifier un mécanisme pour le rendre isostatique</w:t>
            </w:r>
          </w:p>
          <w:p w14:paraId="4CD1CD0E" w14:textId="3935138C" w:rsidR="0056578B" w:rsidRPr="00FC7A85" w:rsidRDefault="00E87499" w:rsidP="00E8749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 xml:space="preserve">CHS-05 : </w:t>
            </w:r>
            <w:r w:rsidRPr="0056578B">
              <w:tab/>
            </w:r>
            <w:r>
              <w:t>Analyser les conséquences de l’hyperstatisme d’un mécanisme</w:t>
            </w:r>
          </w:p>
        </w:tc>
      </w:tr>
    </w:tbl>
    <w:p w14:paraId="67BB7AEC" w14:textId="62DB0643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6062E9CC" w:rsidR="0036477E" w:rsidRPr="00317EAE" w:rsidRDefault="005032A3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Analyser</w:t>
            </w:r>
            <w:r w:rsidR="0036477E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et </w:t>
            </w: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069DACF4" w:rsidR="0036477E" w:rsidRPr="0036477E" w:rsidRDefault="0036477E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</w:p>
          <w:p w14:paraId="2514AD84" w14:textId="14C2C459" w:rsidR="00C55B82" w:rsidRPr="00F2419E" w:rsidRDefault="00451C67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F2419E">
              <w:t>Proposer un graphe de structure modélisant l</w:t>
            </w:r>
            <w:r w:rsidR="005032A3" w:rsidRPr="00F2419E">
              <w:t xml:space="preserve">’architecture </w:t>
            </w:r>
            <w:r w:rsidRPr="00F2419E">
              <w:t>d</w:t>
            </w:r>
            <w:r w:rsidR="006A480C" w:rsidRPr="00F2419E">
              <w:t xml:space="preserve">es liaisons du </w:t>
            </w:r>
            <w:r w:rsidRPr="00F2419E">
              <w:t>système</w:t>
            </w:r>
            <w:r w:rsidR="004F6D05" w:rsidRPr="00F2419E">
              <w:t>.</w:t>
            </w:r>
            <w:r w:rsidR="00F45CDB">
              <w:t xml:space="preserve"> Pour cela, vous vous appuierez sur l’observation du système et des documents proposés.</w:t>
            </w:r>
          </w:p>
          <w:p w14:paraId="670A3CE0" w14:textId="0C9DA168" w:rsidR="005032A3" w:rsidRPr="00F2419E" w:rsidRDefault="005032A3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F2419E">
              <w:t>Donner le degré d’hyperstatisme de modèle</w:t>
            </w:r>
            <w:r w:rsidR="00451C67" w:rsidRPr="00F2419E">
              <w:t xml:space="preserve"> proposé</w:t>
            </w:r>
            <w:r w:rsidRPr="00F2419E">
              <w:t xml:space="preserve">. </w:t>
            </w:r>
          </w:p>
          <w:p w14:paraId="78A0BCBB" w14:textId="7382F365" w:rsidR="005032A3" w:rsidRPr="0036477E" w:rsidRDefault="005032A3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F2419E">
              <w:t>Justifier les choix technologiques qui ont été réalisés.</w:t>
            </w:r>
            <w:r>
              <w:t xml:space="preserve"> </w:t>
            </w:r>
          </w:p>
        </w:tc>
      </w:tr>
    </w:tbl>
    <w:p w14:paraId="5B7F1024" w14:textId="77777777" w:rsidR="00F22DFF" w:rsidRDefault="00F22DFF" w:rsidP="00F22DFF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22DFF" w14:paraId="72A10D1C" w14:textId="77777777" w:rsidTr="00C622EC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349B09AC" w14:textId="5140CA73" w:rsidR="00F22DFF" w:rsidRPr="00317EAE" w:rsidRDefault="00F22DFF" w:rsidP="00F22DFF">
            <w:pPr>
              <w:ind w:left="113" w:right="113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M</w:t>
            </w: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ACEE819" w14:textId="43C5A237" w:rsidR="00F22DFF" w:rsidRPr="0036477E" w:rsidRDefault="00F22DFF" w:rsidP="00C622EC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</w:p>
          <w:p w14:paraId="42C37EFC" w14:textId="77777777" w:rsidR="00F22DFF" w:rsidRDefault="00F22DFF" w:rsidP="00F22DF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Déterminer la liaison équivalente entre l’effecteur et le bâti.</w:t>
            </w:r>
          </w:p>
          <w:p w14:paraId="00D125BA" w14:textId="2B028941" w:rsidR="00F22DFF" w:rsidRPr="0036477E" w:rsidRDefault="00F22DFF" w:rsidP="00F22DF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Déterminer les relations géométriques entre la position cartésienne de l’effecteur est les paramètres angulaires et linéaires des liaisons.</w:t>
            </w:r>
          </w:p>
        </w:tc>
      </w:tr>
    </w:tbl>
    <w:p w14:paraId="2780E263" w14:textId="77777777" w:rsidR="00F22DFF" w:rsidRDefault="00F22DFF" w:rsidP="00F22DFF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4C41D249" w14:textId="1D22AA05" w:rsidR="006A648A" w:rsidRPr="00F2419E" w:rsidRDefault="006A648A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F2419E">
              <w:t xml:space="preserve">Présenter </w:t>
            </w:r>
            <w:r w:rsidR="005032A3" w:rsidRPr="00F2419E">
              <w:t>l’architecture de la liaison avec un schéma cinématique</w:t>
            </w:r>
            <w:r w:rsidR="00F2419E">
              <w:t xml:space="preserve"> et ou un graphe de structure</w:t>
            </w:r>
            <w:r w:rsidRPr="00F2419E">
              <w:rPr>
                <w:b/>
                <w:bCs/>
              </w:rPr>
              <w:t>.</w:t>
            </w:r>
          </w:p>
          <w:p w14:paraId="68DB470C" w14:textId="4685D2E5" w:rsidR="005032A3" w:rsidRDefault="005032A3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Justifier le degré d’hyperstatisme de cette architecture.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41838F72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C11055">
              <w:t xml:space="preserve"> – CCMP </w:t>
            </w:r>
            <w:r w:rsidR="00B51F23">
              <w:t xml:space="preserve">: </w:t>
            </w:r>
          </w:p>
          <w:p w14:paraId="74F3FBBD" w14:textId="1645D35F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 l’activité.</w:t>
            </w:r>
          </w:p>
          <w:p w14:paraId="02F3D8CB" w14:textId="77777777" w:rsidR="00C11055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Réaliser un schéma cinématique </w:t>
            </w:r>
            <w:r w:rsidRPr="00C11055">
              <w:rPr>
                <w:b/>
                <w:bCs/>
              </w:rPr>
              <w:t>en couleur</w:t>
            </w:r>
            <w:r>
              <w:t xml:space="preserve"> et le graphe de liaison associé.</w:t>
            </w:r>
          </w:p>
          <w:p w14:paraId="43F2A037" w14:textId="77777777" w:rsidR="00C11055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Déterminer en justifiant l’hyperstatisme. </w:t>
            </w:r>
          </w:p>
          <w:p w14:paraId="58B19FDC" w14:textId="3CAD331F" w:rsidR="00C11055" w:rsidRPr="00FC7A85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Conclure (justification du besoin d’avoir un système hyperstatique, préciser les conditions d’assemblage ou de réglage de la liaison). </w:t>
            </w:r>
          </w:p>
        </w:tc>
      </w:tr>
    </w:tbl>
    <w:p w14:paraId="1B9A111F" w14:textId="1D079577" w:rsidR="002B5879" w:rsidRPr="002B5879" w:rsidRDefault="002B5879" w:rsidP="002B5879">
      <w:pPr>
        <w:tabs>
          <w:tab w:val="left" w:pos="5660"/>
        </w:tabs>
      </w:pPr>
    </w:p>
    <w:sectPr w:rsidR="002B5879" w:rsidRPr="002B5879" w:rsidSect="00DE4ACC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D8942" w14:textId="77777777" w:rsidR="00FE2644" w:rsidRDefault="00FE2644" w:rsidP="00B31131">
      <w:pPr>
        <w:spacing w:line="240" w:lineRule="auto"/>
      </w:pPr>
      <w:r>
        <w:separator/>
      </w:r>
    </w:p>
  </w:endnote>
  <w:endnote w:type="continuationSeparator" w:id="0">
    <w:p w14:paraId="51ED520C" w14:textId="77777777" w:rsidR="00FE2644" w:rsidRDefault="00FE2644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DE4ACC" w14:paraId="11F36CD2" w14:textId="77777777" w:rsidTr="00FF3724">
      <w:tc>
        <w:tcPr>
          <w:tcW w:w="3401" w:type="dxa"/>
          <w:vAlign w:val="center"/>
        </w:tcPr>
        <w:p w14:paraId="38588F9E" w14:textId="77777777" w:rsidR="00DE4ACC" w:rsidRPr="00CF549E" w:rsidRDefault="00DE4ACC" w:rsidP="00DE4ACC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388A6ABA" w14:textId="77777777" w:rsidR="00DE4ACC" w:rsidRPr="00A4601C" w:rsidRDefault="00DE4ACC" w:rsidP="00DE4ACC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312D429B" w14:textId="66DA2225" w:rsidR="00DE4ACC" w:rsidRDefault="00451C67" w:rsidP="00DE4ACC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Bras Beta</w:t>
          </w:r>
        </w:p>
        <w:p w14:paraId="3060F067" w14:textId="77777777" w:rsidR="00DE4ACC" w:rsidRPr="00CF549E" w:rsidRDefault="00DE4ACC" w:rsidP="00DE4ACC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Chaine de solides</w:t>
          </w:r>
        </w:p>
      </w:tc>
    </w:tr>
  </w:tbl>
  <w:p w14:paraId="4546137F" w14:textId="77777777" w:rsidR="00080FA0" w:rsidRDefault="00080FA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080FA0" w:rsidRPr="00CF549E" w:rsidRDefault="00000000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7777777" w:rsidR="00080FA0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3DB40A04" w:rsidR="00B31131" w:rsidRDefault="0061138A" w:rsidP="00B31131">
          <w:pPr>
            <w:pStyle w:val="Pieddepage"/>
            <w:jc w:val="right"/>
            <w:rPr>
              <w:i/>
              <w:sz w:val="18"/>
            </w:rPr>
          </w:pPr>
          <w:r w:rsidRPr="00DE4ACC">
            <w:rPr>
              <w:i/>
              <w:sz w:val="18"/>
              <w:highlight w:val="yellow"/>
            </w:rPr>
            <w:t>Cordeuse de raquette</w:t>
          </w:r>
        </w:p>
        <w:p w14:paraId="60488519" w14:textId="0569594B" w:rsidR="00B31131" w:rsidRPr="00CF549E" w:rsidRDefault="00692153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Chaine de solides</w:t>
          </w:r>
        </w:p>
      </w:tc>
    </w:tr>
  </w:tbl>
  <w:p w14:paraId="49F37A57" w14:textId="77777777" w:rsidR="00080FA0" w:rsidRDefault="00080FA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B6C28" w14:textId="77777777" w:rsidR="00FE2644" w:rsidRDefault="00FE2644" w:rsidP="00B31131">
      <w:pPr>
        <w:spacing w:line="240" w:lineRule="auto"/>
      </w:pPr>
      <w:r>
        <w:separator/>
      </w:r>
    </w:p>
  </w:footnote>
  <w:footnote w:type="continuationSeparator" w:id="0">
    <w:p w14:paraId="72E4724F" w14:textId="77777777" w:rsidR="00FE2644" w:rsidRDefault="00FE2644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080FA0" w:rsidRDefault="00000000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080FA0" w:rsidRDefault="00080FA0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080FA0" w:rsidRPr="00CF549E" w:rsidRDefault="00000000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080FA0" w:rsidRDefault="00080FA0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080FA0" w:rsidRDefault="00080FA0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080FA0" w:rsidRDefault="00080FA0">
          <w:pPr>
            <w:pStyle w:val="En-tte"/>
          </w:pPr>
        </w:p>
      </w:tc>
    </w:tr>
  </w:tbl>
  <w:p w14:paraId="46336DF4" w14:textId="77777777" w:rsidR="00080FA0" w:rsidRDefault="00080FA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463215">
    <w:abstractNumId w:val="6"/>
  </w:num>
  <w:num w:numId="2" w16cid:durableId="349140701">
    <w:abstractNumId w:val="9"/>
  </w:num>
  <w:num w:numId="3" w16cid:durableId="1068115225">
    <w:abstractNumId w:val="1"/>
  </w:num>
  <w:num w:numId="4" w16cid:durableId="1758943235">
    <w:abstractNumId w:val="0"/>
  </w:num>
  <w:num w:numId="5" w16cid:durableId="621351689">
    <w:abstractNumId w:val="10"/>
  </w:num>
  <w:num w:numId="6" w16cid:durableId="1875771740">
    <w:abstractNumId w:val="8"/>
  </w:num>
  <w:num w:numId="7" w16cid:durableId="1585987490">
    <w:abstractNumId w:val="5"/>
  </w:num>
  <w:num w:numId="8" w16cid:durableId="1716468734">
    <w:abstractNumId w:val="3"/>
  </w:num>
  <w:num w:numId="9" w16cid:durableId="1127285352">
    <w:abstractNumId w:val="2"/>
  </w:num>
  <w:num w:numId="10" w16cid:durableId="2004896472">
    <w:abstractNumId w:val="4"/>
  </w:num>
  <w:num w:numId="11" w16cid:durableId="1974167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C2"/>
    <w:rsid w:val="00033E62"/>
    <w:rsid w:val="00080FA0"/>
    <w:rsid w:val="00244060"/>
    <w:rsid w:val="00283E30"/>
    <w:rsid w:val="002B5879"/>
    <w:rsid w:val="0030165B"/>
    <w:rsid w:val="0036477E"/>
    <w:rsid w:val="0043332E"/>
    <w:rsid w:val="00451C67"/>
    <w:rsid w:val="004F6D05"/>
    <w:rsid w:val="005032A3"/>
    <w:rsid w:val="005279D4"/>
    <w:rsid w:val="00541949"/>
    <w:rsid w:val="0056578B"/>
    <w:rsid w:val="00583E8C"/>
    <w:rsid w:val="005B05C2"/>
    <w:rsid w:val="005D110A"/>
    <w:rsid w:val="0061138A"/>
    <w:rsid w:val="006222AB"/>
    <w:rsid w:val="00624057"/>
    <w:rsid w:val="00692153"/>
    <w:rsid w:val="006A480C"/>
    <w:rsid w:val="006A648A"/>
    <w:rsid w:val="007A0070"/>
    <w:rsid w:val="008C2711"/>
    <w:rsid w:val="009675B9"/>
    <w:rsid w:val="009816C4"/>
    <w:rsid w:val="00A447C4"/>
    <w:rsid w:val="00B31131"/>
    <w:rsid w:val="00B50938"/>
    <w:rsid w:val="00B51F23"/>
    <w:rsid w:val="00B86CD7"/>
    <w:rsid w:val="00BA20BE"/>
    <w:rsid w:val="00C11055"/>
    <w:rsid w:val="00C2320D"/>
    <w:rsid w:val="00C55B82"/>
    <w:rsid w:val="00D71D81"/>
    <w:rsid w:val="00D968E7"/>
    <w:rsid w:val="00DC1EFE"/>
    <w:rsid w:val="00DE4ACC"/>
    <w:rsid w:val="00E2045D"/>
    <w:rsid w:val="00E87499"/>
    <w:rsid w:val="00E929AF"/>
    <w:rsid w:val="00EF49BB"/>
    <w:rsid w:val="00F22DFF"/>
    <w:rsid w:val="00F2419E"/>
    <w:rsid w:val="00F45CDB"/>
    <w:rsid w:val="00FE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27</cp:revision>
  <dcterms:created xsi:type="dcterms:W3CDTF">2022-12-17T10:14:00Z</dcterms:created>
  <dcterms:modified xsi:type="dcterms:W3CDTF">2026-09-27T19:55:00Z</dcterms:modified>
</cp:coreProperties>
</file>