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br/>
      </w:r>
      <w:r w:rsidRPr="0037200F">
        <w:rPr>
          <w:rFonts w:asciiTheme="majorHAnsi" w:hAnsiTheme="majorHAnsi" w:cstheme="majorHAnsi"/>
          <w:color w:val="000000" w:themeColor="text1"/>
          <w:sz w:val="23"/>
          <w:szCs w:val="26"/>
        </w:rPr>
        <w:br/>
      </w:r>
      <w:r w:rsidRPr="0037200F">
        <w:rPr>
          <w:rFonts w:asciiTheme="majorHAnsi" w:hAnsiTheme="majorHAnsi" w:cstheme="majorHAnsi"/>
          <w:b/>
          <w:color w:val="000000" w:themeColor="text1"/>
          <w:sz w:val="54"/>
          <w:szCs w:val="26"/>
        </w:rPr>
        <w:t>VULNERABILITY</w:t>
      </w:r>
      <w:r w:rsidRPr="0037200F">
        <w:rPr>
          <w:rFonts w:asciiTheme="majorHAnsi" w:hAnsiTheme="majorHAnsi" w:cstheme="majorHAnsi"/>
          <w:b/>
          <w:color w:val="000000" w:themeColor="text1"/>
          <w:sz w:val="54"/>
          <w:szCs w:val="26"/>
        </w:rPr>
        <w:br/>
        <w:t>ASSESSMENT REPORT</w:t>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34"/>
          <w:szCs w:val="26"/>
        </w:rPr>
        <w:t>Metasploitable2</w:t>
      </w:r>
      <w:r w:rsidR="0006303B" w:rsidRPr="0037200F">
        <w:rPr>
          <w:rFonts w:asciiTheme="majorHAnsi" w:hAnsiTheme="majorHAnsi" w:cstheme="majorHAnsi"/>
          <w:b/>
          <w:color w:val="000000" w:themeColor="text1"/>
          <w:sz w:val="34"/>
          <w:szCs w:val="26"/>
        </w:rPr>
        <w:t>:</w:t>
      </w:r>
      <w:r w:rsidRPr="0037200F">
        <w:rPr>
          <w:rFonts w:asciiTheme="majorHAnsi" w:hAnsiTheme="majorHAnsi" w:cstheme="majorHAnsi"/>
          <w:b/>
          <w:color w:val="000000" w:themeColor="text1"/>
          <w:sz w:val="34"/>
          <w:szCs w:val="26"/>
        </w:rPr>
        <w:t xml:space="preserve"> </w:t>
      </w:r>
      <w:proofErr w:type="spellStart"/>
      <w:r w:rsidRPr="0037200F">
        <w:rPr>
          <w:rFonts w:asciiTheme="majorHAnsi" w:hAnsiTheme="majorHAnsi" w:cstheme="majorHAnsi"/>
          <w:b/>
          <w:color w:val="000000" w:themeColor="text1"/>
          <w:sz w:val="34"/>
          <w:szCs w:val="26"/>
        </w:rPr>
        <w:t>Authorised</w:t>
      </w:r>
      <w:proofErr w:type="spellEnd"/>
      <w:r w:rsidRPr="0037200F">
        <w:rPr>
          <w:rFonts w:asciiTheme="majorHAnsi" w:hAnsiTheme="majorHAnsi" w:cstheme="majorHAnsi"/>
          <w:b/>
          <w:color w:val="000000" w:themeColor="text1"/>
          <w:sz w:val="34"/>
          <w:szCs w:val="26"/>
        </w:rPr>
        <w:t xml:space="preserve"> Training Lab</w:t>
      </w:r>
    </w:p>
    <w:p w:rsidR="0037200F" w:rsidRPr="0037200F" w:rsidRDefault="00000000" w:rsidP="0037200F">
      <w:pPr>
        <w:jc w:val="cent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br/>
        <w:t>Target: 192.168.56.2</w:t>
      </w:r>
      <w:r w:rsidRPr="0037200F">
        <w:rPr>
          <w:rFonts w:asciiTheme="majorHAnsi" w:hAnsiTheme="majorHAnsi" w:cstheme="majorHAnsi"/>
          <w:color w:val="000000" w:themeColor="text1"/>
          <w:sz w:val="23"/>
          <w:szCs w:val="26"/>
        </w:rPr>
        <w:br/>
        <w:t xml:space="preserve">Tools: Nmap, </w:t>
      </w:r>
      <w:proofErr w:type="spellStart"/>
      <w:r w:rsidRPr="0037200F">
        <w:rPr>
          <w:rFonts w:asciiTheme="majorHAnsi" w:hAnsiTheme="majorHAnsi" w:cstheme="majorHAnsi"/>
          <w:color w:val="000000" w:themeColor="text1"/>
          <w:sz w:val="23"/>
          <w:szCs w:val="26"/>
        </w:rPr>
        <w:t>Nikto</w:t>
      </w:r>
      <w:proofErr w:type="spellEnd"/>
      <w:r w:rsidRPr="0037200F">
        <w:rPr>
          <w:rFonts w:asciiTheme="majorHAnsi" w:hAnsiTheme="majorHAnsi" w:cstheme="majorHAnsi"/>
          <w:color w:val="000000" w:themeColor="text1"/>
          <w:sz w:val="23"/>
          <w:szCs w:val="26"/>
        </w:rPr>
        <w:t>; Nuclei attempted but blocked by template/network issue</w:t>
      </w:r>
      <w:r w:rsidRPr="0037200F">
        <w:rPr>
          <w:rFonts w:asciiTheme="majorHAnsi" w:hAnsiTheme="majorHAnsi" w:cstheme="majorHAnsi"/>
          <w:color w:val="000000" w:themeColor="text1"/>
          <w:sz w:val="23"/>
          <w:szCs w:val="26"/>
        </w:rPr>
        <w:br/>
        <w:t>Prepared by:</w:t>
      </w:r>
      <w:r w:rsidR="00F17ED6" w:rsidRPr="0037200F">
        <w:rPr>
          <w:rFonts w:asciiTheme="majorHAnsi" w:hAnsiTheme="majorHAnsi" w:cstheme="majorHAnsi"/>
          <w:color w:val="000000" w:themeColor="text1"/>
          <w:sz w:val="23"/>
          <w:szCs w:val="26"/>
        </w:rPr>
        <w:t xml:space="preserve"> Zainab </w:t>
      </w:r>
      <w:proofErr w:type="spellStart"/>
      <w:r w:rsidR="00F17ED6" w:rsidRPr="0037200F">
        <w:rPr>
          <w:rFonts w:asciiTheme="majorHAnsi" w:hAnsiTheme="majorHAnsi" w:cstheme="majorHAnsi"/>
          <w:color w:val="000000" w:themeColor="text1"/>
          <w:sz w:val="23"/>
          <w:szCs w:val="26"/>
        </w:rPr>
        <w:t>Ishaq</w:t>
      </w:r>
      <w:proofErr w:type="spellEnd"/>
      <w:r w:rsidR="00F17ED6" w:rsidRPr="0037200F">
        <w:rPr>
          <w:rFonts w:asciiTheme="majorHAnsi" w:hAnsiTheme="majorHAnsi" w:cstheme="majorHAnsi"/>
          <w:color w:val="000000" w:themeColor="text1"/>
          <w:sz w:val="23"/>
          <w:szCs w:val="26"/>
        </w:rPr>
        <w:t xml:space="preserve"> Musa </w:t>
      </w:r>
      <w:r w:rsidRPr="0037200F">
        <w:rPr>
          <w:rFonts w:asciiTheme="majorHAnsi" w:hAnsiTheme="majorHAnsi" w:cstheme="majorHAnsi"/>
          <w:color w:val="000000" w:themeColor="text1"/>
          <w:sz w:val="23"/>
          <w:szCs w:val="26"/>
        </w:rPr>
        <w:br/>
        <w:t xml:space="preserve">Course/module: </w:t>
      </w:r>
      <w:r w:rsidR="0037200F" w:rsidRPr="0037200F">
        <w:rPr>
          <w:rFonts w:asciiTheme="majorHAnsi" w:hAnsiTheme="majorHAnsi" w:cstheme="majorHAnsi"/>
          <w:color w:val="000000" w:themeColor="text1"/>
          <w:spacing w:val="-1"/>
          <w:sz w:val="22"/>
        </w:rPr>
        <w:t>GRC103 Risk Assessment and Management Techniques</w:t>
      </w:r>
    </w:p>
    <w:p w:rsidR="00E368F1" w:rsidRPr="0037200F" w:rsidRDefault="0037200F" w:rsidP="0037200F">
      <w:pPr>
        <w:jc w:val="cent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pacing w:val="-5"/>
          <w:sz w:val="22"/>
        </w:rPr>
        <w:t>Practical Lab: Vulnerability Assessment</w:t>
      </w:r>
      <w:r w:rsidR="00000000" w:rsidRPr="0037200F">
        <w:rPr>
          <w:rFonts w:asciiTheme="majorHAnsi" w:hAnsiTheme="majorHAnsi" w:cstheme="majorHAnsi"/>
          <w:color w:val="000000" w:themeColor="text1"/>
          <w:sz w:val="23"/>
          <w:szCs w:val="26"/>
        </w:rPr>
        <w:br/>
      </w:r>
    </w:p>
    <w:p w:rsidR="0037200F" w:rsidRPr="0037200F" w:rsidRDefault="00000000" w:rsidP="0037200F">
      <w:pPr>
        <w:pStyle w:val="Heading1"/>
        <w:spacing w:before="0"/>
        <w:rPr>
          <w:rFonts w:cstheme="majorHAnsi"/>
          <w:color w:val="000000" w:themeColor="text1"/>
          <w:spacing w:val="-5"/>
          <w:sz w:val="22"/>
          <w:szCs w:val="22"/>
        </w:rPr>
      </w:pPr>
      <w:r w:rsidRPr="0037200F">
        <w:rPr>
          <w:rFonts w:cstheme="majorHAnsi"/>
          <w:color w:val="000000" w:themeColor="text1"/>
          <w:sz w:val="34"/>
          <w:szCs w:val="32"/>
        </w:rPr>
        <w:br w:type="page"/>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lastRenderedPageBreak/>
        <w:t>Document status and qualification</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This report is drafted from terminal/HTML-report screenshots shared during the lab session. The complete raw Nmap and Nikto files were not available to this document-generation step, so findings below are limited to visible evidence. Before submission, compare this report against the full saved files in ~/vulnerability-lab and correct any discrepancies. Do not describe an unverified observation as a confirmed exploitable vulnerability.</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Authorised scope: the intentionally vulnerable Metasploitable2 VM at 192.168.56.2 on the lab network only. Do not scan systems without explicit authorisation.</w:t>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1. Executive summary</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The purpose of this practical was to perform an authorised vulnerability assessment of the Metasploitable2 training target, identify exposed services and potential security weaknesses, preserve scan evidence, evaluate risk, and recommend remediation.</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Nmap identified the target as up and reported numerous open TCP services, including FTP (21), SSH (22), Telnet (23), SMTP (25), DNS (53), HTTP (80), RPC-related service (111), SMB/NetBIOS (139/445), r-services (513/514), NFS (2049), FTP on 2121, MySQL (3306), PostgreSQL (5432), VNC (5900), X11 (6000), and additional services including 8009 and 8180 in the visible terminal output. The HTML report explicitly showed anonymous FTP login allowed, plain-text FTP control/data connections, and SSLv2 support in SMTP script output. Nikto reported directory indexing at /test/, an exposed /phpinfo.php page, accessible phpMyAdmin changelog information, an Apache default README file, and PHP Easter Egg responses that may disclose information.</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The most important initial concerns are anonymous FTP access and clear-text FTP, Telnet exposure, the broad attack surface created by numerous listening services, and unnecessary web-server information disclosure. Risk levels below are preliminary qualitative ratings, not quantified enterprise risk scores.</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Nuclei was attempted but did not conduct a meaningful template-based scan: templates were absent and an update attempt showed a network-unreachable error. Its zero-byte output must not be interpreted as a clean scan; this step is incomplete.</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Overall, the evidence demonstrates exposed services and configuration issues that warrant hardening on a real system. Recommended actions include disabling unnecessary services, replacing clear-text protocols, restricting database/file-sharing access, removing diagnostic/default web files, disabling directory listing, reviewing legacy protocol support, and retesting after remediation.</w:t>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2. Scope, objectives and rules of engagement</w:t>
      </w:r>
    </w:p>
    <w:tbl>
      <w:tblPr>
        <w:tblStyle w:val="TableGrid"/>
        <w:tblW w:w="0" w:type="auto"/>
        <w:jc w:val="center"/>
        <w:tblLook w:val="04A0" w:firstRow="1" w:lastRow="0" w:firstColumn="1" w:lastColumn="0" w:noHBand="0" w:noVBand="1"/>
      </w:tblPr>
      <w:tblGrid>
        <w:gridCol w:w="5112"/>
        <w:gridCol w:w="5112"/>
      </w:tblGrid>
      <w:tr w:rsidR="0037200F" w:rsidRPr="0037200F">
        <w:trPr>
          <w:jc w:val="center"/>
        </w:trPr>
        <w:tc>
          <w:tcPr>
            <w:tcW w:w="5112"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Cs w:val="26"/>
              </w:rPr>
              <w:t>Item</w:t>
            </w:r>
          </w:p>
        </w:tc>
        <w:tc>
          <w:tcPr>
            <w:tcW w:w="5112"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Cs w:val="26"/>
              </w:rPr>
              <w:t>Description</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Target</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Metasploitable2 VM; observed IP 192.168.56.2.</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Environment</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VirtualBox training lab; intentionally vulnerable target.</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In scope</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Nmap service/version discovery and scripts; Nikto web checks; attempted Nuclei scan.</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Out of scope</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 xml:space="preserve">Denial of service, destructive exploitation, persistence, </w:t>
            </w:r>
            <w:r w:rsidRPr="0037200F">
              <w:rPr>
                <w:rFonts w:asciiTheme="majorHAnsi" w:hAnsiTheme="majorHAnsi" w:cstheme="majorHAnsi"/>
                <w:color w:val="000000" w:themeColor="text1"/>
                <w:szCs w:val="26"/>
              </w:rPr>
              <w:lastRenderedPageBreak/>
              <w:t>credential attacks, data extraction, and any non-lab host.</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lastRenderedPageBreak/>
              <w:t>Objectives</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Identify reachable services; identify potential web exposures; preserve evidence; assess risk; recommend remediation.</w:t>
            </w:r>
          </w:p>
        </w:tc>
      </w:tr>
      <w:tr w:rsidR="00E368F1"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Constraint</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Cs w:val="26"/>
              </w:rPr>
              <w:t>Nuclei templates could not be installed because Kali reported network unreachable.</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3. Methodology</w:t>
      </w:r>
    </w:p>
    <w:p w:rsidR="00E368F1" w:rsidRPr="0037200F" w:rsidRDefault="00F46BDD">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To c</w:t>
      </w:r>
      <w:r w:rsidR="00000000" w:rsidRPr="0037200F">
        <w:rPr>
          <w:rFonts w:asciiTheme="majorHAnsi" w:hAnsiTheme="majorHAnsi" w:cstheme="majorHAnsi"/>
          <w:color w:val="000000" w:themeColor="text1"/>
          <w:sz w:val="23"/>
          <w:szCs w:val="26"/>
        </w:rPr>
        <w:t>onfirm the instructor-</w:t>
      </w:r>
      <w:proofErr w:type="spellStart"/>
      <w:r w:rsidR="00000000" w:rsidRPr="0037200F">
        <w:rPr>
          <w:rFonts w:asciiTheme="majorHAnsi" w:hAnsiTheme="majorHAnsi" w:cstheme="majorHAnsi"/>
          <w:color w:val="000000" w:themeColor="text1"/>
          <w:sz w:val="23"/>
          <w:szCs w:val="26"/>
        </w:rPr>
        <w:t>authorised</w:t>
      </w:r>
      <w:proofErr w:type="spellEnd"/>
      <w:r w:rsidR="00000000" w:rsidRPr="0037200F">
        <w:rPr>
          <w:rFonts w:asciiTheme="majorHAnsi" w:hAnsiTheme="majorHAnsi" w:cstheme="majorHAnsi"/>
          <w:color w:val="000000" w:themeColor="text1"/>
          <w:sz w:val="23"/>
          <w:szCs w:val="26"/>
        </w:rPr>
        <w:t xml:space="preserve"> Metasploitable2 target and lab connectivity.</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Run Nmap service/version detection, default scripts, OS detection and a top-ports scan; save output in multiple formats.</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Generate an HTML report from Nmap XML using xsltproc and review it in Firefox.</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Run Nikto against the target HTTP service and save output.</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Attempt Nuclei. The scanner reported missing templates; the update attempt was unsuccessful due to network connectivity.</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Review visible evidence, record observations, estimate impact/likelihood and recommend remediation.</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Nmap command reflected in the HTML report: nmap --privileged -sV -sC -O --top-ports 1000 -oA /home/kali/vulnerability-lab/initial_scan 192.168.56.2. The report shows one host up and a scan duration of approximately 25.49 seconds. This was a top-1,000-port scan, not a full 65,535-port scan.</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Nikto command used: nikto -h http://192.168.56.2 -output ~/vulnerability-lab/nikto_scan.txt. The folder listing shows the output as nikto_scan.txt.txt, likely because the extension was added twice.</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Nuclei attempted: nuclei -u http://192.168.56.2 -o ~/vulnerability-lab/nuclei_web_scan.txt. Templates were missing and could not be downloaded.</w:t>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4. Nmap results: exposed services</w:t>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i/>
          <w:color w:val="000000" w:themeColor="text1"/>
          <w:sz w:val="20"/>
          <w:szCs w:val="26"/>
        </w:rPr>
        <w:t>Figure 1. Nmap HTML report showing target 192.168.56.2, scan summary, open services, anonymous FTP login and plain-text FTP connections.</w:t>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noProof/>
          <w:color w:val="000000" w:themeColor="text1"/>
          <w:sz w:val="23"/>
          <w:szCs w:val="26"/>
        </w:rPr>
        <w:lastRenderedPageBreak/>
        <w:drawing>
          <wp:inline distT="0" distB="0" distL="0" distR="0">
            <wp:extent cx="5852160" cy="4783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at 19.41.54.png"/>
                    <pic:cNvPicPr/>
                  </pic:nvPicPr>
                  <pic:blipFill>
                    <a:blip r:embed="rId8"/>
                    <a:stretch>
                      <a:fillRect/>
                    </a:stretch>
                  </pic:blipFill>
                  <pic:spPr>
                    <a:xfrm>
                      <a:off x="0" y="0"/>
                      <a:ext cx="5852160" cy="4783190"/>
                    </a:xfrm>
                    <a:prstGeom prst="rect">
                      <a:avLst/>
                    </a:prstGeom>
                  </pic:spPr>
                </pic:pic>
              </a:graphicData>
            </a:graphic>
          </wp:inline>
        </w:drawing>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These services were visible in the shared terminal and HTML-report screenshots. An open port is an observation, not proof that a service is exploitable.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37200F" w:rsidRPr="0037200F">
        <w:trPr>
          <w:jc w:val="center"/>
        </w:trPr>
        <w:tc>
          <w:tcPr>
            <w:tcW w:w="2045"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Port</w:t>
            </w:r>
          </w:p>
        </w:tc>
        <w:tc>
          <w:tcPr>
            <w:tcW w:w="2045"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Service</w:t>
            </w:r>
          </w:p>
        </w:tc>
        <w:tc>
          <w:tcPr>
            <w:tcW w:w="2045"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Version/detail</w:t>
            </w:r>
          </w:p>
        </w:tc>
        <w:tc>
          <w:tcPr>
            <w:tcW w:w="2045"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Evidence and interpretation</w:t>
            </w:r>
          </w:p>
        </w:tc>
        <w:tc>
          <w:tcPr>
            <w:tcW w:w="2045"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Initial risk</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21/</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FTP</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vsftpd 2.3.4</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Anonymous FTP login allowed; control/data connections plain text per HTML report.</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22/</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SSH</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OpenSSH 4.7p1 Debian 8ubuntu1</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Remote administration exposed; old version string warrants support/patch review.</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23/</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Telnet</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Linux telnetd</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Clear-text remote login protocol; significant concern if reachable by untrusted users.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25/</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SMTP</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Postfix smtpd</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SMTP exposed; Nmap script output indicated SSLv2 support. Confirm service/protocol details.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53/</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DNS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ISC BIND 9.4.2</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Review necessity, configuration and access restrictions.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80/</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HTTP</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Apache 2.2.8 (Ubuntu), DAV/2</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 xml:space="preserve">Old version string plus Nikto web findings warrant hardening/upgrade </w:t>
            </w:r>
            <w:r w:rsidRPr="0037200F">
              <w:rPr>
                <w:rFonts w:asciiTheme="majorHAnsi" w:hAnsiTheme="majorHAnsi" w:cstheme="majorHAnsi"/>
                <w:color w:val="000000" w:themeColor="text1"/>
                <w:sz w:val="17"/>
                <w:szCs w:val="26"/>
              </w:rPr>
              <w:lastRenderedPageBreak/>
              <w:t>review.</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lastRenderedPageBreak/>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111/</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rpcbind</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RPC 100000</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RPC service exposed; review need and restrict access.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139/445</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NetBIOS/SMB</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Samba 3.x–4.x in service output; OS script reported Samba 3.0.20-Debian</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SMB exposed; script reported message signing disabled. Confirm exact configuration/version.</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513/514</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login/shell</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r-services / Netkit rsh</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Legacy remote login/shell services can be insecure; disable if unnecessary.</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2049/</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NFS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NFS 2–4</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Review exports and network restrictions.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2121/</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FTP</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ProFTPD 1.3.1</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Additional FTP service; verify authentication, encryption and necessity.</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3306/</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MySQL</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MySQL 5.0.51a-3ubuntu5</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Database service exposed; restrict to authorised application hosts and review support status.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5432/</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PostgreSQL</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PostgreSQL 8.3.0–8.3.7</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Database service exposed; restrict access and review support status.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5900/</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VNC</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VNC protocol 3.3</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Remote desktop exposed; verify authentication and network restrictions.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High</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6000/</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X11</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X11 (access denied)</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Confirm whether required and restrict access.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8009/</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AJP13</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Apache JServ Protocol v1.3</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Review use and access restrictions.</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r>
      <w:tr w:rsidR="0037200F" w:rsidRPr="0037200F">
        <w:trPr>
          <w:jc w:val="center"/>
        </w:trPr>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8180/</w:t>
            </w:r>
            <w:proofErr w:type="spellStart"/>
            <w:r w:rsidRPr="0037200F">
              <w:rPr>
                <w:rFonts w:asciiTheme="majorHAnsi" w:hAnsiTheme="majorHAnsi" w:cstheme="majorHAnsi"/>
                <w:color w:val="000000" w:themeColor="text1"/>
                <w:sz w:val="17"/>
                <w:szCs w:val="26"/>
              </w:rPr>
              <w:t>tcp</w:t>
            </w:r>
            <w:proofErr w:type="spellEnd"/>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Web/Java service</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Earlier terminal output; exact version not confirmed here</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Verify service identity, exposure and authentication.</w:t>
            </w:r>
          </w:p>
        </w:tc>
        <w:tc>
          <w:tcPr>
            <w:tcW w:w="2045"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noProof/>
          <w:color w:val="000000" w:themeColor="text1"/>
          <w:sz w:val="23"/>
          <w:szCs w:val="26"/>
        </w:rPr>
        <w:lastRenderedPageBreak/>
        <w:drawing>
          <wp:inline distT="0" distB="0" distL="0" distR="0">
            <wp:extent cx="5760720" cy="4398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at 19.11.50.png"/>
                    <pic:cNvPicPr/>
                  </pic:nvPicPr>
                  <pic:blipFill>
                    <a:blip r:embed="rId9"/>
                    <a:stretch>
                      <a:fillRect/>
                    </a:stretch>
                  </pic:blipFill>
                  <pic:spPr>
                    <a:xfrm>
                      <a:off x="0" y="0"/>
                      <a:ext cx="5760720" cy="4398498"/>
                    </a:xfrm>
                    <a:prstGeom prst="rect">
                      <a:avLst/>
                    </a:prstGeom>
                  </pic:spPr>
                </pic:pic>
              </a:graphicData>
            </a:graphic>
          </wp:inline>
        </w:drawing>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i/>
          <w:color w:val="000000" w:themeColor="text1"/>
          <w:sz w:val="20"/>
          <w:szCs w:val="26"/>
        </w:rPr>
        <w:t>Figure 2. Nmap terminal output identifying Metasploitable2 services and versions.</w:t>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5. Nikto results: web-server observations</w:t>
      </w:r>
    </w:p>
    <w:tbl>
      <w:tblPr>
        <w:tblStyle w:val="TableGrid"/>
        <w:tblW w:w="0" w:type="auto"/>
        <w:jc w:val="center"/>
        <w:tblLook w:val="04A0" w:firstRow="1" w:lastRow="0" w:firstColumn="1" w:lastColumn="0" w:noHBand="0" w:noVBand="1"/>
      </w:tblPr>
      <w:tblGrid>
        <w:gridCol w:w="1558"/>
        <w:gridCol w:w="2306"/>
        <w:gridCol w:w="1614"/>
        <w:gridCol w:w="1898"/>
        <w:gridCol w:w="1462"/>
        <w:gridCol w:w="1602"/>
      </w:tblGrid>
      <w:tr w:rsidR="0037200F" w:rsidRPr="0037200F">
        <w:trPr>
          <w:jc w:val="center"/>
        </w:trPr>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Finding</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Location</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Observed evidence</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Potential impact</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Initial risk</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7"/>
                <w:szCs w:val="26"/>
              </w:rPr>
              <w:t>Recommended action</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Directory indexing</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/test/</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Nikto reported directory indexing found.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Visitors may list files and discover unintended content.</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Disable auto-indexing; remove unnecessary content; restrict access.</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PHP information page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/phpinfo.php</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Nikto reported a PHP information/test page.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May disclose PHP configuration, modules and environment details.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Remove or restrict to authenticated administrators.</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phpMyAdmin changelog</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/phpMyAdmin/ChangeLog and /phpMyAdmin/changelog.php</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Nikto reported accessible changelog-related paths and possible information leakage.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Version details may aid targeted attacks.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Medium</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Restrict phpMyAdmin; remove unnecessary documentation; update to supported release.</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PHP Easter Egg responses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Specific query-string requests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Nikto reported PHP Easter Egg responses that may reveal information.</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May disclose implementation/version information; validate relevance.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Low–Medium</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Disable legacy features where applicable and update PHP.</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Apache default README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/icons/README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Nikto reported Apache default file found.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Unnecessary server/default-install information is exposed.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Low</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7"/>
                <w:szCs w:val="26"/>
              </w:rPr>
              <w:t>Remove default documentation from deployed web roots.</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Nikto output should be validated where appropriate; scanner findings may include false positives, stale checks, or items whose impact depends on configuration and network exposure.</w:t>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noProof/>
          <w:color w:val="000000" w:themeColor="text1"/>
          <w:sz w:val="23"/>
          <w:szCs w:val="26"/>
        </w:rPr>
        <w:drawing>
          <wp:inline distT="0" distB="0" distL="0" distR="0">
            <wp:extent cx="5760720" cy="4147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at 19.23.39.png"/>
                    <pic:cNvPicPr/>
                  </pic:nvPicPr>
                  <pic:blipFill>
                    <a:blip r:embed="rId10"/>
                    <a:stretch>
                      <a:fillRect/>
                    </a:stretch>
                  </pic:blipFill>
                  <pic:spPr>
                    <a:xfrm>
                      <a:off x="0" y="0"/>
                      <a:ext cx="5760720" cy="4147024"/>
                    </a:xfrm>
                    <a:prstGeom prst="rect">
                      <a:avLst/>
                    </a:prstGeom>
                  </pic:spPr>
                </pic:pic>
              </a:graphicData>
            </a:graphic>
          </wp:inline>
        </w:drawing>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i/>
          <w:color w:val="000000" w:themeColor="text1"/>
          <w:sz w:val="20"/>
          <w:szCs w:val="26"/>
        </w:rPr>
        <w:t>Figure 3. Nikto output showing potential web-server exposures, including PHP Easter Egg responses, phpMyAdmin changelog access, directory indexing and an Apache README.</w:t>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6. Risk assessment and prioritisation</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Ratings are initial qualitative estimates assuming the service is reachable by an unauthorised party in the relevant network. Use the course-prescribed likelihood/impact matrix if one was provided. These are not formal CVSS scores.</w:t>
      </w:r>
    </w:p>
    <w:tbl>
      <w:tblPr>
        <w:tblStyle w:val="TableGrid"/>
        <w:tblW w:w="0" w:type="auto"/>
        <w:jc w:val="center"/>
        <w:tblLook w:val="04A0" w:firstRow="1" w:lastRow="0" w:firstColumn="1" w:lastColumn="0" w:noHBand="0" w:noVBand="1"/>
      </w:tblPr>
      <w:tblGrid>
        <w:gridCol w:w="1704"/>
        <w:gridCol w:w="1704"/>
        <w:gridCol w:w="1704"/>
        <w:gridCol w:w="1802"/>
        <w:gridCol w:w="1704"/>
        <w:gridCol w:w="1704"/>
      </w:tblGrid>
      <w:tr w:rsidR="0037200F" w:rsidRPr="0037200F">
        <w:trPr>
          <w:jc w:val="center"/>
        </w:trPr>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6"/>
                <w:szCs w:val="26"/>
              </w:rPr>
              <w:t>ID</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6"/>
                <w:szCs w:val="26"/>
              </w:rPr>
              <w:t>Risk / issue</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6"/>
                <w:szCs w:val="26"/>
              </w:rPr>
              <w:t>Evidence</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6"/>
                <w:szCs w:val="26"/>
              </w:rPr>
              <w:t>Potential impact</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6"/>
                <w:szCs w:val="26"/>
              </w:rPr>
              <w:t>Initial rating</w:t>
            </w:r>
          </w:p>
        </w:tc>
        <w:tc>
          <w:tcPr>
            <w:tcW w:w="1704"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6"/>
                <w:szCs w:val="26"/>
              </w:rPr>
              <w:t>Recommended treatment</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RA-01</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Anonymous FTP and clear-text FTP</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Nmap FTP scripts: anonymous login allowed; control/data connections plain text.</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Unauthorised file access; credentials/data may be intercepted on untrusted networks.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High</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Disable anonymous access unless required; replace FTP with SFTP/FTPS; restrict access; review logs/files.</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RA-02</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Telnet exposed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Nmap identified 23/tcp open, Linux telnetd.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Credentials/sessions may be transmitted without encryption.</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High</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Disable Telnet; use SSH; restrict remote administration.</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RA-03</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Many legacy/unnecessary services exposed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r-services, NFS, SMB, VNC, X11, AJP and databases listed.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Expanded attack surface and possible service-specific weaknesses.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High</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 xml:space="preserve">Inventory services; disable unused listeners; restrict access; patch </w:t>
            </w:r>
            <w:r w:rsidRPr="0037200F">
              <w:rPr>
                <w:rFonts w:asciiTheme="majorHAnsi" w:hAnsiTheme="majorHAnsi" w:cstheme="majorHAnsi"/>
                <w:color w:val="000000" w:themeColor="text1"/>
                <w:sz w:val="16"/>
                <w:szCs w:val="26"/>
              </w:rPr>
              <w:lastRenderedPageBreak/>
              <w:t>supported services.</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lastRenderedPageBreak/>
              <w:t>RA-04</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Database services reachable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MySQL 3306/tcp and PostgreSQL 5432/tcp open.</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Unauthorised access or data exposure if authentication/network controls are weak.</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High</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Bind to trusted interfaces; allowlist application hosts; enforce least privilege and strong authentication.</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RA-05</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Web directory listing</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Nikto reported /test/ indexing.</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Unintended files or content may be disclosed.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Medium</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Disable listing; remove sensitive files; test unauthenticated access.</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RA-06</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PHP diagnostic page exposed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Nikto reported /phpinfo.php.</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Configuration details may aid further attacks.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Medium</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Remove the page or restrict access.</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RA-07</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phpMyAdmin changelog exposed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Nikto reported accessible changelog paths.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Version information may aid targeting.</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Medium</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Restrict admin tooling; remove unnecessary files; upgrade.</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RA-08</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SSLv2 support indicated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Nmap SMTP script output showed SSLv2 supported.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Obsolete protocol may weaken confidentiality/integrity.</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High</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Confirm the relevant service, disable SSLv2/obsolete protocols and retest modern TLS.</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RA-09</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SMB signing disabled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Nmap smb-security-mode script reported message signing disabled.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May increase relay/MITM exposure under suitable conditions.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Medium–High</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Enforce SMB signing where supported; restrict SMB to trusted networks; retest.</w:t>
            </w:r>
          </w:p>
        </w:tc>
      </w:tr>
      <w:tr w:rsidR="0037200F" w:rsidRPr="0037200F">
        <w:trPr>
          <w:jc w:val="center"/>
        </w:trPr>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RA-10</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Nuclei scan incomplete</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No templates; update attempt showed network unreachable; output zero bytes.</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Additional template-based checks were not performed.</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Coverage limitation</w:t>
            </w:r>
          </w:p>
        </w:tc>
        <w:tc>
          <w:tcPr>
            <w:tcW w:w="1704"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6"/>
                <w:szCs w:val="26"/>
              </w:rPr>
              <w:t>Restore network access or use instructor-provided offline templates; rerun and retain output.</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7. Security controls and framework mapping</w:t>
      </w:r>
    </w:p>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These are practical example mappings. Confirm the framework and version required by your instructor; this is not a claim of formal compliance.</w:t>
      </w:r>
    </w:p>
    <w:tbl>
      <w:tblPr>
        <w:tblStyle w:val="TableGrid"/>
        <w:tblW w:w="0" w:type="auto"/>
        <w:jc w:val="center"/>
        <w:tblLook w:val="04A0" w:firstRow="1" w:lastRow="0" w:firstColumn="1" w:lastColumn="0" w:noHBand="0" w:noVBand="1"/>
      </w:tblPr>
      <w:tblGrid>
        <w:gridCol w:w="3408"/>
        <w:gridCol w:w="3408"/>
        <w:gridCol w:w="3408"/>
      </w:tblGrid>
      <w:tr w:rsidR="0037200F" w:rsidRPr="0037200F">
        <w:trPr>
          <w:jc w:val="center"/>
        </w:trPr>
        <w:tc>
          <w:tcPr>
            <w:tcW w:w="3408"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Remediation area</w:t>
            </w:r>
          </w:p>
        </w:tc>
        <w:tc>
          <w:tcPr>
            <w:tcW w:w="3408"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NIST SP 800-53 Rev. 5 examples</w:t>
            </w:r>
          </w:p>
        </w:tc>
        <w:tc>
          <w:tcPr>
            <w:tcW w:w="3408"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CIS Controls v8 examples</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Disable Telnet; use encrypted administration</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SC-8 Transmission Confidentiality and Integrity; AC-17 Remote Access; CM-7 Least Functionality</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4 Secure Configuration; Control 12 Network Infrastructure Management</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Disable anonymous FTP; secure file transfer</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AC-3 Access Enforcement; AC-6 Least Privilege; SC-8</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4; Control 6 Access Control Management</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Reduce exposed services/restrict ports</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CM-7 Least Functionality; SC-7 Boundary Protection</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4; Control 12</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Restrict database access and privileges</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AC-3; AC-6; SC-7; CM-6 Configuration Settings</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4; Control 6; Control 12</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 xml:space="preserve">Remove </w:t>
            </w:r>
            <w:proofErr w:type="spellStart"/>
            <w:r w:rsidRPr="0037200F">
              <w:rPr>
                <w:rFonts w:asciiTheme="majorHAnsi" w:hAnsiTheme="majorHAnsi" w:cstheme="majorHAnsi"/>
                <w:color w:val="000000" w:themeColor="text1"/>
                <w:sz w:val="18"/>
                <w:szCs w:val="26"/>
              </w:rPr>
              <w:t>phpinfo</w:t>
            </w:r>
            <w:proofErr w:type="spellEnd"/>
            <w:r w:rsidRPr="0037200F">
              <w:rPr>
                <w:rFonts w:asciiTheme="majorHAnsi" w:hAnsiTheme="majorHAnsi" w:cstheme="majorHAnsi"/>
                <w:color w:val="000000" w:themeColor="text1"/>
                <w:sz w:val="18"/>
                <w:szCs w:val="26"/>
              </w:rPr>
              <w:t>, directory listing and default files</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CM-6; CM-7; SI-11 Error Handling</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4 Secure Configuration</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Disable obsolete SSL/TLS protocols</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SC-8; SC-13 Cryptographic Protection</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3 Data Protection; Control 4 Secure Configuration</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Enable appropriate SMB signing</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SC-8; SC-7; CM-6</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4; Control 12</w:t>
            </w:r>
          </w:p>
        </w:tc>
      </w:tr>
      <w:tr w:rsidR="0037200F" w:rsidRPr="0037200F">
        <w:trPr>
          <w:jc w:val="center"/>
        </w:trPr>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Scan, patch and retest</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RA-5 Vulnerability Monitoring and Scanning; SI-2 Flaw Remediation; CA-7 Continuous Monitoring</w:t>
            </w:r>
          </w:p>
        </w:tc>
        <w:tc>
          <w:tcPr>
            <w:tcW w:w="3408"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Control 7 Continuous Vulnerability Management</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8. Remediation and retesting plan</w:t>
      </w:r>
    </w:p>
    <w:tbl>
      <w:tblPr>
        <w:tblStyle w:val="TableGrid"/>
        <w:tblW w:w="0" w:type="auto"/>
        <w:jc w:val="center"/>
        <w:tblLook w:val="04A0" w:firstRow="1" w:lastRow="0" w:firstColumn="1" w:lastColumn="0" w:noHBand="0" w:noVBand="1"/>
      </w:tblPr>
      <w:tblGrid>
        <w:gridCol w:w="2556"/>
        <w:gridCol w:w="2556"/>
        <w:gridCol w:w="2556"/>
        <w:gridCol w:w="2556"/>
      </w:tblGrid>
      <w:tr w:rsidR="0037200F" w:rsidRPr="0037200F">
        <w:trPr>
          <w:jc w:val="center"/>
        </w:trPr>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Priority</w:t>
            </w:r>
          </w:p>
        </w:tc>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Action</w:t>
            </w:r>
          </w:p>
        </w:tc>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Suggested owner</w:t>
            </w:r>
          </w:p>
        </w:tc>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Closure evidence</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lastRenderedPageBreak/>
              <w:t>Immediate / P1</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Disable Telnet and anonymous FTP; restrict database, SMB, NFS, VNC and legacy r-services.</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System administrator</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Configuration/firewall evidence; re-scan showing ports closed or restricted; secure alternative tested.</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High / P1</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Confirm and disable SSLv2; review SMTP TLS and SMB signing settings.</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System administrator</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Configuration export and service/protocol retest.</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High / P2</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Upgrade unsupported OS and service versions; prioritise exposed services.</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System owner / IT operations</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Package inventory, patch record and post-change scan.</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Medium / P2</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Disable directory indexing; remove/restrict phpinfo, README and changelog; protect phpMyAdmin.</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Web administrator</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HTTP response checks and fresh Nikto output.</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Medium / P2</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Restrict database listeners; review accounts, authentication and privileges.</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Database administrator</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Firewall/bind settings, account review and authorised connectivity test.</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Validation</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Restore template download access or use instructor-approved offline templates; rerun Nuclei.</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Security assessor</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Template/version details, command, complete output and errors if any.</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Closure</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Compare before/after scans, document residual risk and obtain owner sign-off.</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Security assurance analyst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Before/after evidence, accepted residual risks and approval.</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9. Control-failure workflow</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Log the finding with a unique ID, asset, timestamp, scanner evidence, affected port/path and screenshot/raw-output reference.</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Assign a risk rating using the agreed matrix, a control owner and a remediation due date.</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Create a remediation ticket; record proposed changes, approvals and rollback plan as appropriate.</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Implement the change in the authorised lab or approved maintenance window.</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Retest with the relevant tool and preserve new evidence. Do not close a finding solely because someone reports the fix is complete.</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If it persists, reopen/escalate and revise risk. If accepted temporarily, record rationale, compensating controls, approver and expiry date.</w:t>
      </w:r>
    </w:p>
    <w:p w:rsidR="00E368F1" w:rsidRPr="0037200F" w:rsidRDefault="00000000">
      <w:pPr>
        <w:pStyle w:val="ListNumbe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Close only after evidence review and responsible owner/assessor sign-off.</w:t>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10. Limitations and evidence quality</w:t>
      </w:r>
    </w:p>
    <w:p w:rsidR="00E368F1" w:rsidRPr="0037200F" w:rsidRDefault="00000000">
      <w:pPr>
        <w:pStyle w:val="ListBullet"/>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Drafted from screenshots/terminal snippets rather than direct parsing of the complete raw scan files; reconcile every detail with the saved files before submission.</w:t>
      </w:r>
    </w:p>
    <w:p w:rsidR="00E368F1" w:rsidRPr="0037200F" w:rsidRDefault="00000000">
      <w:pPr>
        <w:pStyle w:val="ListBullet"/>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The Nmap scan covered the top 1,000 TCP ports, not all 65,535 TCP ports.</w:t>
      </w:r>
    </w:p>
    <w:p w:rsidR="00E368F1" w:rsidRPr="0037200F" w:rsidRDefault="00000000">
      <w:pPr>
        <w:pStyle w:val="ListBullet"/>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Nuclei did not run with templates. Its zero-byte output is not evidence that no vulnerabilities exist.</w:t>
      </w:r>
    </w:p>
    <w:p w:rsidR="00E368F1" w:rsidRPr="0037200F" w:rsidRDefault="00000000">
      <w:pPr>
        <w:pStyle w:val="ListBullet"/>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The complete Nikto output should be reviewed; only findings visible in screenshots are summarised here.</w:t>
      </w:r>
    </w:p>
    <w:p w:rsidR="00E368F1" w:rsidRPr="0037200F" w:rsidRDefault="00000000">
      <w:pPr>
        <w:pStyle w:val="ListBullet"/>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Risk labels are qualitative estimates. Exploitability, network segmentation, business context, data sensitivity and the course scoring method may change ratings.</w:t>
      </w:r>
    </w:p>
    <w:p w:rsidR="00E368F1" w:rsidRPr="0037200F" w:rsidRDefault="00000000">
      <w:pPr>
        <w:pStyle w:val="ListBullet"/>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No exploitation was performed and no claim is made that any service was successfully compromised.</w:t>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noProof/>
          <w:color w:val="000000" w:themeColor="text1"/>
          <w:sz w:val="23"/>
          <w:szCs w:val="26"/>
        </w:rPr>
        <w:lastRenderedPageBreak/>
        <w:drawing>
          <wp:inline distT="0" distB="0" distL="0" distR="0">
            <wp:extent cx="5760720" cy="4367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at 19.27.30.png"/>
                    <pic:cNvPicPr/>
                  </pic:nvPicPr>
                  <pic:blipFill>
                    <a:blip r:embed="rId11"/>
                    <a:stretch>
                      <a:fillRect/>
                    </a:stretch>
                  </pic:blipFill>
                  <pic:spPr>
                    <a:xfrm>
                      <a:off x="0" y="0"/>
                      <a:ext cx="5760720" cy="4367829"/>
                    </a:xfrm>
                    <a:prstGeom prst="rect">
                      <a:avLst/>
                    </a:prstGeom>
                  </pic:spPr>
                </pic:pic>
              </a:graphicData>
            </a:graphic>
          </wp:inline>
        </w:drawing>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i/>
          <w:color w:val="000000" w:themeColor="text1"/>
          <w:sz w:val="20"/>
          <w:szCs w:val="26"/>
        </w:rPr>
        <w:t>Figure 4. Nuclei output confirms that templates were missing and the scan did not produce meaningful findings; network connectivity prevented template download.</w:t>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noProof/>
          <w:color w:val="000000" w:themeColor="text1"/>
          <w:sz w:val="23"/>
          <w:szCs w:val="26"/>
        </w:rPr>
        <w:lastRenderedPageBreak/>
        <w:drawing>
          <wp:inline distT="0" distB="0" distL="0" distR="0">
            <wp:extent cx="5760720" cy="44990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at 19.35.25.png"/>
                    <pic:cNvPicPr/>
                  </pic:nvPicPr>
                  <pic:blipFill>
                    <a:blip r:embed="rId12"/>
                    <a:stretch>
                      <a:fillRect/>
                    </a:stretch>
                  </pic:blipFill>
                  <pic:spPr>
                    <a:xfrm>
                      <a:off x="0" y="0"/>
                      <a:ext cx="5760720" cy="4499006"/>
                    </a:xfrm>
                    <a:prstGeom prst="rect">
                      <a:avLst/>
                    </a:prstGeom>
                  </pic:spPr>
                </pic:pic>
              </a:graphicData>
            </a:graphic>
          </wp:inline>
        </w:drawing>
      </w:r>
    </w:p>
    <w:p w:rsidR="00E368F1" w:rsidRPr="0037200F" w:rsidRDefault="00000000">
      <w:pPr>
        <w:jc w:val="center"/>
        <w:rPr>
          <w:rFonts w:asciiTheme="majorHAnsi" w:hAnsiTheme="majorHAnsi" w:cstheme="majorHAnsi"/>
          <w:color w:val="000000" w:themeColor="text1"/>
          <w:sz w:val="23"/>
          <w:szCs w:val="26"/>
        </w:rPr>
      </w:pPr>
      <w:r w:rsidRPr="0037200F">
        <w:rPr>
          <w:rFonts w:asciiTheme="majorHAnsi" w:hAnsiTheme="majorHAnsi" w:cstheme="majorHAnsi"/>
          <w:i/>
          <w:color w:val="000000" w:themeColor="text1"/>
          <w:sz w:val="20"/>
          <w:szCs w:val="26"/>
        </w:rPr>
        <w:t>Figure 5. Evidence-folder listing showing the saved Nmap outputs, HTML report, Nikto output and empty Nuclei output file.</w:t>
      </w: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11. Evidence register</w:t>
      </w:r>
    </w:p>
    <w:tbl>
      <w:tblPr>
        <w:tblStyle w:val="TableGrid"/>
        <w:tblW w:w="0" w:type="auto"/>
        <w:jc w:val="center"/>
        <w:tblLook w:val="04A0" w:firstRow="1" w:lastRow="0" w:firstColumn="1" w:lastColumn="0" w:noHBand="0" w:noVBand="1"/>
      </w:tblPr>
      <w:tblGrid>
        <w:gridCol w:w="2556"/>
        <w:gridCol w:w="2556"/>
        <w:gridCol w:w="2556"/>
        <w:gridCol w:w="2556"/>
      </w:tblGrid>
      <w:tr w:rsidR="0037200F" w:rsidRPr="0037200F">
        <w:trPr>
          <w:jc w:val="center"/>
        </w:trPr>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ID</w:t>
            </w:r>
          </w:p>
        </w:tc>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File/item</w:t>
            </w:r>
          </w:p>
        </w:tc>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Purpose</w:t>
            </w:r>
          </w:p>
        </w:tc>
        <w:tc>
          <w:tcPr>
            <w:tcW w:w="2556"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Status</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EV-01</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initial_</w:t>
            </w:r>
            <w:proofErr w:type="gramStart"/>
            <w:r w:rsidRPr="0037200F">
              <w:rPr>
                <w:rFonts w:asciiTheme="majorHAnsi" w:hAnsiTheme="majorHAnsi" w:cstheme="majorHAnsi"/>
                <w:color w:val="000000" w:themeColor="text1"/>
                <w:sz w:val="18"/>
                <w:szCs w:val="26"/>
              </w:rPr>
              <w:t>scan.nmap</w:t>
            </w:r>
            <w:proofErr w:type="gramEnd"/>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Readable Nmap output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Shown in folder listing.</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EV-02</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initial_scan.xml</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Structured Nmap output/source for HTML report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Shown in folder listing.</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EV-03</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initial_</w:t>
            </w:r>
            <w:proofErr w:type="gramStart"/>
            <w:r w:rsidRPr="0037200F">
              <w:rPr>
                <w:rFonts w:asciiTheme="majorHAnsi" w:hAnsiTheme="majorHAnsi" w:cstheme="majorHAnsi"/>
                <w:color w:val="000000" w:themeColor="text1"/>
                <w:sz w:val="18"/>
                <w:szCs w:val="26"/>
              </w:rPr>
              <w:t>scan.gnmap</w:t>
            </w:r>
            <w:proofErr w:type="gramEnd"/>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Grepable Nmap output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Shown in folder listing.</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EV-04</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initial_scan_report.html</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HTML report generated from XML and opened in Firefox</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Shown in folder listing/browser screenshot.</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EV-05</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Nmap HTML screenshot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Capture of host summary and open services</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User reported saving active-window screenshot; exact path not confirmed.</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EV-06</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nikto_scan.txt.txt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Nikto web scan output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Shown in folder listing; duplicate .txt extension.</w:t>
            </w:r>
          </w:p>
        </w:tc>
      </w:tr>
      <w:tr w:rsidR="0037200F" w:rsidRPr="0037200F">
        <w:trPr>
          <w:jc w:val="center"/>
        </w:trPr>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EV-07</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nuclei_web_scan.txt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Nuclei output</w:t>
            </w:r>
          </w:p>
        </w:tc>
        <w:tc>
          <w:tcPr>
            <w:tcW w:w="2556"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Zero bytes; scan incomplete due to missing templates/network error.</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12. Appendix A — commands used</w:t>
      </w:r>
    </w:p>
    <w:tbl>
      <w:tblPr>
        <w:tblStyle w:val="TableGrid"/>
        <w:tblW w:w="0" w:type="auto"/>
        <w:jc w:val="center"/>
        <w:tblLook w:val="04A0" w:firstRow="1" w:lastRow="0" w:firstColumn="1" w:lastColumn="0" w:noHBand="0" w:noVBand="1"/>
      </w:tblPr>
      <w:tblGrid>
        <w:gridCol w:w="5112"/>
        <w:gridCol w:w="5112"/>
      </w:tblGrid>
      <w:tr w:rsidR="0037200F" w:rsidRPr="0037200F">
        <w:trPr>
          <w:jc w:val="center"/>
        </w:trPr>
        <w:tc>
          <w:tcPr>
            <w:tcW w:w="5112"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Purpose</w:t>
            </w:r>
          </w:p>
        </w:tc>
        <w:tc>
          <w:tcPr>
            <w:tcW w:w="5112" w:type="dxa"/>
            <w:shd w:val="clear" w:color="auto" w:fill="D9EAF7"/>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b/>
                <w:color w:val="000000" w:themeColor="text1"/>
                <w:sz w:val="18"/>
                <w:szCs w:val="26"/>
              </w:rPr>
              <w:t>Command</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Nmap scan</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nmap -sV -sC -O --top-ports 1000 -oA ~/vulnerability-lab/initial_scan 192.168.56.2</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lastRenderedPageBreak/>
              <w:t>Generate HTML report</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xsltproc -o ~/vulnerability-lab/initial_scan_report.html /usr/share/nmap/nmap.xsl ~/vulnerability-lab/initial_scan.xml</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Open HTML report</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firefox ~/vulnerability-lab/initial_scan_report.html</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proofErr w:type="spellStart"/>
            <w:r w:rsidRPr="0037200F">
              <w:rPr>
                <w:rFonts w:asciiTheme="majorHAnsi" w:hAnsiTheme="majorHAnsi" w:cstheme="majorHAnsi"/>
                <w:color w:val="000000" w:themeColor="text1"/>
                <w:sz w:val="18"/>
                <w:szCs w:val="26"/>
              </w:rPr>
              <w:t>Nikto</w:t>
            </w:r>
            <w:proofErr w:type="spellEnd"/>
            <w:r w:rsidRPr="0037200F">
              <w:rPr>
                <w:rFonts w:asciiTheme="majorHAnsi" w:hAnsiTheme="majorHAnsi" w:cstheme="majorHAnsi"/>
                <w:color w:val="000000" w:themeColor="text1"/>
                <w:sz w:val="18"/>
                <w:szCs w:val="26"/>
              </w:rPr>
              <w:t xml:space="preserve"> scan</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nikto -h http://192.168.56.2 -output ~/vulnerability-lab/nikto_scan.txt</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Nuclei attempted</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nuclei -u http://192.168.56.2 -o ~/vulnerability-lab/nuclei_web_scan.txt</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Template update attempted</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nuclei -update-templates</w:t>
            </w:r>
          </w:p>
        </w:tc>
      </w:tr>
      <w:tr w:rsidR="0037200F" w:rsidRPr="0037200F">
        <w:trPr>
          <w:jc w:val="center"/>
        </w:trPr>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List evidence files</w:t>
            </w:r>
          </w:p>
        </w:tc>
        <w:tc>
          <w:tcPr>
            <w:tcW w:w="5112" w:type="dxa"/>
            <w:vAlign w:val="center"/>
          </w:tcPr>
          <w:p w:rsidR="00E368F1" w:rsidRPr="0037200F" w:rsidRDefault="00000000">
            <w:pPr>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18"/>
                <w:szCs w:val="26"/>
              </w:rPr>
              <w:t>ls -lh ~/vulnerability-lab/</w:t>
            </w:r>
          </w:p>
        </w:tc>
      </w:tr>
    </w:tbl>
    <w:p w:rsidR="00E368F1" w:rsidRPr="0037200F" w:rsidRDefault="00E368F1">
      <w:pPr>
        <w:rPr>
          <w:rFonts w:asciiTheme="majorHAnsi" w:hAnsiTheme="majorHAnsi" w:cstheme="majorHAnsi"/>
          <w:color w:val="000000" w:themeColor="text1"/>
          <w:sz w:val="23"/>
          <w:szCs w:val="26"/>
        </w:rPr>
      </w:pPr>
    </w:p>
    <w:p w:rsidR="00E368F1" w:rsidRPr="0037200F" w:rsidRDefault="00000000">
      <w:pPr>
        <w:pStyle w:val="Heading1"/>
        <w:rPr>
          <w:rFonts w:cstheme="majorHAnsi"/>
          <w:color w:val="000000" w:themeColor="text1"/>
          <w:sz w:val="34"/>
          <w:szCs w:val="32"/>
        </w:rPr>
      </w:pPr>
      <w:r w:rsidRPr="0037200F">
        <w:rPr>
          <w:rFonts w:cstheme="majorHAnsi"/>
          <w:color w:val="000000" w:themeColor="text1"/>
          <w:sz w:val="34"/>
          <w:szCs w:val="32"/>
        </w:rPr>
        <w:t>13. Conclusion</w:t>
      </w:r>
    </w:p>
    <w:p w:rsidR="00E368F1" w:rsidRPr="0037200F" w:rsidRDefault="00000000" w:rsidP="00DD0710">
      <w:pPr>
        <w:jc w:val="both"/>
        <w:rPr>
          <w:rFonts w:asciiTheme="majorHAnsi" w:hAnsiTheme="majorHAnsi" w:cstheme="majorHAnsi"/>
          <w:color w:val="000000" w:themeColor="text1"/>
          <w:sz w:val="23"/>
          <w:szCs w:val="26"/>
        </w:rPr>
      </w:pPr>
      <w:r w:rsidRPr="0037200F">
        <w:rPr>
          <w:rFonts w:asciiTheme="majorHAnsi" w:hAnsiTheme="majorHAnsi" w:cstheme="majorHAnsi"/>
          <w:color w:val="000000" w:themeColor="text1"/>
          <w:sz w:val="23"/>
          <w:szCs w:val="26"/>
        </w:rPr>
        <w:t>This practical demonstrated how Nmap and Nikto can identify exposed services and potential web-server weaknesses on an authorised training target. Evidence indicates anonymous FTP access, clear-text FTP, Telnet, multiple additional services and web information-disclosure/configuration observations. Remediation should prioritise disabling insecure/unnecessary services, restricting network access, removing diagnostic/default content, and confirming modern protocol settings. Nuclei coverage remains incomplete because templates could not be downloaded; this limitation is recorded and must be resolved before claiming comprehensive scan coverage.</w:t>
      </w:r>
    </w:p>
    <w:sectPr w:rsidR="00E368F1" w:rsidRPr="0037200F" w:rsidSect="00034616">
      <w:headerReference w:type="default" r:id="rId13"/>
      <w:footerReference w:type="defaul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21C1" w:rsidRDefault="009121C1">
      <w:pPr>
        <w:spacing w:after="0" w:line="240" w:lineRule="auto"/>
      </w:pPr>
      <w:r>
        <w:separator/>
      </w:r>
    </w:p>
  </w:endnote>
  <w:endnote w:type="continuationSeparator" w:id="0">
    <w:p w:rsidR="009121C1" w:rsidRDefault="00912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8F1" w:rsidRDefault="00000000">
    <w:pPr>
      <w:pStyle w:val="Footer"/>
      <w:jc w:val="center"/>
    </w:pPr>
    <w:r>
      <w:rPr>
        <w:color w:val="646464"/>
        <w:sz w:val="16"/>
      </w:rPr>
      <w:t>Metasploitable2 Vulnerability Assessment | Lab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21C1" w:rsidRDefault="009121C1">
      <w:pPr>
        <w:spacing w:after="0" w:line="240" w:lineRule="auto"/>
      </w:pPr>
      <w:r>
        <w:separator/>
      </w:r>
    </w:p>
  </w:footnote>
  <w:footnote w:type="continuationSeparator" w:id="0">
    <w:p w:rsidR="009121C1" w:rsidRDefault="00912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8F1" w:rsidRDefault="00000000">
    <w:pPr>
      <w:pStyle w:val="Header"/>
      <w:jc w:val="right"/>
    </w:pPr>
    <w:r>
      <w:rPr>
        <w:color w:val="646464"/>
        <w:sz w:val="16"/>
      </w:rPr>
      <w:t>PRACTICAL GRC LAB | AUTHORISED VULNERABILITY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453241">
    <w:abstractNumId w:val="8"/>
  </w:num>
  <w:num w:numId="2" w16cid:durableId="791675990">
    <w:abstractNumId w:val="6"/>
  </w:num>
  <w:num w:numId="3" w16cid:durableId="1614435529">
    <w:abstractNumId w:val="5"/>
  </w:num>
  <w:num w:numId="4" w16cid:durableId="419758142">
    <w:abstractNumId w:val="4"/>
  </w:num>
  <w:num w:numId="5" w16cid:durableId="1003119499">
    <w:abstractNumId w:val="7"/>
  </w:num>
  <w:num w:numId="6" w16cid:durableId="1073115421">
    <w:abstractNumId w:val="3"/>
  </w:num>
  <w:num w:numId="7" w16cid:durableId="1849101540">
    <w:abstractNumId w:val="2"/>
  </w:num>
  <w:num w:numId="8" w16cid:durableId="80685688">
    <w:abstractNumId w:val="1"/>
  </w:num>
  <w:num w:numId="9" w16cid:durableId="855193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03B"/>
    <w:rsid w:val="0015074B"/>
    <w:rsid w:val="0029639D"/>
    <w:rsid w:val="00326F90"/>
    <w:rsid w:val="0037200F"/>
    <w:rsid w:val="009121C1"/>
    <w:rsid w:val="00AA1D8D"/>
    <w:rsid w:val="00B47730"/>
    <w:rsid w:val="00CB0664"/>
    <w:rsid w:val="00DD0710"/>
    <w:rsid w:val="00E368F1"/>
    <w:rsid w:val="00F17ED6"/>
    <w:rsid w:val="00F46B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DFF4A"/>
  <w14:defaultImageDpi w14:val="300"/>
  <w15:docId w15:val="{CF89F163-FA08-A345-A38C-2B928F097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200F"/>
    <w:pPr>
      <w:spacing w:before="100" w:beforeAutospacing="1" w:after="100" w:afterAutospacing="1" w:line="240" w:lineRule="auto"/>
    </w:pPr>
    <w:rPr>
      <w:rFonts w:ascii="Times New Roman" w:eastAsia="Times New Roman" w:hAnsi="Times New Roman" w:cs="Times New Roman"/>
      <w:sz w:val="24"/>
      <w:szCs w:val="24"/>
      <w:lang w:val="en-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714072">
      <w:bodyDiv w:val="1"/>
      <w:marLeft w:val="0"/>
      <w:marRight w:val="0"/>
      <w:marTop w:val="0"/>
      <w:marBottom w:val="0"/>
      <w:divBdr>
        <w:top w:val="none" w:sz="0" w:space="0" w:color="auto"/>
        <w:left w:val="none" w:sz="0" w:space="0" w:color="auto"/>
        <w:bottom w:val="none" w:sz="0" w:space="0" w:color="auto"/>
        <w:right w:val="none" w:sz="0" w:space="0" w:color="auto"/>
      </w:divBdr>
    </w:div>
    <w:div w:id="14332085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2692</Words>
  <Characters>15347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cp:lastModifiedBy>
  <cp:revision>6</cp:revision>
  <dcterms:created xsi:type="dcterms:W3CDTF">2013-12-23T23:15:00Z</dcterms:created>
  <dcterms:modified xsi:type="dcterms:W3CDTF">2026-10-27T08:07:00Z</dcterms:modified>
  <cp:category/>
</cp:coreProperties>
</file>