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237E"/>
          <w:sz w:val="72"/>
          <w:szCs w:val="72"/>
        </w:rPr>
        <w:t xml:space="preserve">JYOTRYX</w:t>
      </w:r>
    </w:p>
    <w:p>
      <w:pPr>
        <w:spacing w:after="100"/>
        <w:jc w:val="center"/>
      </w:pPr>
      <w:r>
        <w:rPr>
          <w:rFonts w:ascii="Arial" w:cs="Arial" w:eastAsia="Arial" w:hAnsi="Arial"/>
          <w:color w:val="FF6F00"/>
          <w:sz w:val="36"/>
          <w:szCs w:val="36"/>
        </w:rPr>
        <w:t xml:space="preserve">AI-Powered Astrology Platform</w:t>
      </w:r>
    </w:p>
    <w:p>
      <w:pPr>
        <w:pBdr>
          <w:bottom w:val="single" w:color="FF6F00" w:sz="6" w:space="8"/>
        </w:pBdr>
        <w:spacing w:after="600"/>
        <w:jc w:val="center"/>
      </w:pPr>
      <w:r>
        <w:rPr>
          <w:rFonts w:ascii="Arial" w:cs="Arial" w:eastAsia="Arial" w:hAnsi="Arial"/>
          <w:color w:val="757575"/>
          <w:sz w:val="26"/>
          <w:szCs w:val="26"/>
        </w:rPr>
        <w:t xml:space="preserve">iOS  |  Android  |  Web</w:t>
      </w:r>
    </w:p>
    <w:p>
      <w:pPr>
        <w:spacing w:before="800"/>
      </w:pPr>
    </w:p>
    <w:p>
      <w:pPr>
        <w:spacing w:after="80"/>
        <w:jc w:val="center"/>
      </w:pPr>
      <w:r>
        <w:rPr>
          <w:rFonts w:ascii="Arial" w:cs="Arial" w:eastAsia="Arial" w:hAnsi="Arial"/>
          <w:b/>
          <w:bCs/>
          <w:color w:val="212121"/>
          <w:sz w:val="28"/>
          <w:szCs w:val="28"/>
        </w:rPr>
        <w:t xml:space="preserve">Product &amp; Technical Specification</w:t>
      </w:r>
    </w:p>
    <w:p>
      <w:pPr>
        <w:spacing w:after="80"/>
        <w:jc w:val="center"/>
      </w:pPr>
      <w:r>
        <w:rPr>
          <w:rFonts w:ascii="Arial" w:cs="Arial" w:eastAsia="Arial" w:hAnsi="Arial"/>
          <w:color w:val="757575"/>
          <w:sz w:val="24"/>
          <w:szCs w:val="24"/>
        </w:rPr>
        <w:t xml:space="preserve">Version 1.0</w:t>
      </w:r>
    </w:p>
    <w:p>
      <w:pPr>
        <w:spacing w:after="80"/>
        <w:jc w:val="center"/>
      </w:pPr>
      <w:r>
        <w:rPr>
          <w:rFonts w:ascii="Arial" w:cs="Arial" w:eastAsia="Arial" w:hAnsi="Arial"/>
          <w:color w:val="757575"/>
          <w:sz w:val="24"/>
          <w:szCs w:val="24"/>
        </w:rPr>
        <w:t xml:space="preserve">March 2026</w:t>
      </w:r>
    </w:p>
    <w:p>
      <w:pPr>
        <w:spacing w:after="80"/>
        <w:jc w:val="center"/>
      </w:pPr>
      <w:r>
        <w:rPr>
          <w:rFonts w:ascii="Arial" w:cs="Arial" w:eastAsia="Arial" w:hAnsi="Arial"/>
          <w:b/>
          <w:bCs/>
          <w:color w:val="FF6F00"/>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b/>
          <w:bCs/>
          <w:color w:val="1A237E"/>
        </w:rPr>
        <w:t xml:space="preserve">Table of Contents</w:t>
      </w:r>
    </w:p>
    <w:p>
      <w:pPr>
        <w:spacing w:after="120"/>
        <w:jc w:val="left"/>
      </w:pPr>
      <w:r>
        <w:rPr>
          <w:rFonts w:ascii="Arial" w:cs="Arial" w:eastAsia="Arial" w:hAnsi="Arial"/>
          <w:color w:val="212121"/>
          <w:sz w:val="22"/>
          <w:szCs w:val="22"/>
        </w:rPr>
        <w:t xml:space="preserve"> </w:t>
      </w:r>
    </w:p>
    <w:p>
      <w:pPr>
        <w:tabs>
          <w:tab w:val="right" w:pos="9026"/>
        </w:tabs>
        <w:spacing w:after="80"/>
      </w:pPr>
      <w:r>
        <w:rPr>
          <w:rFonts w:ascii="Arial" w:cs="Arial" w:eastAsia="Arial" w:hAnsi="Arial"/>
          <w:color w:val="1A237E"/>
          <w:sz w:val="22"/>
          <w:szCs w:val="22"/>
        </w:rPr>
        <w:t xml:space="preserve">1. Executive Summary</w:t>
      </w:r>
      <w:r>
        <w:rPr>
          <w:rFonts w:ascii="Arial" w:cs="Arial" w:eastAsia="Arial" w:hAnsi="Arial"/>
          <w:color w:val="757575"/>
          <w:sz w:val="22"/>
          <w:szCs w:val="22"/>
        </w:rPr>
        <w:t xml:space="preserve">	3</w:t>
      </w:r>
    </w:p>
    <w:p>
      <w:pPr>
        <w:tabs>
          <w:tab w:val="right" w:pos="9026"/>
        </w:tabs>
        <w:spacing w:after="80"/>
      </w:pPr>
      <w:r>
        <w:rPr>
          <w:rFonts w:ascii="Arial" w:cs="Arial" w:eastAsia="Arial" w:hAnsi="Arial"/>
          <w:color w:val="1A237E"/>
          <w:sz w:val="22"/>
          <w:szCs w:val="22"/>
        </w:rPr>
        <w:t xml:space="preserve">2. Product Vision &amp; Goals</w:t>
      </w:r>
      <w:r>
        <w:rPr>
          <w:rFonts w:ascii="Arial" w:cs="Arial" w:eastAsia="Arial" w:hAnsi="Arial"/>
          <w:color w:val="757575"/>
          <w:sz w:val="22"/>
          <w:szCs w:val="22"/>
        </w:rPr>
        <w:t xml:space="preserve">	3</w:t>
      </w:r>
    </w:p>
    <w:p>
      <w:pPr>
        <w:tabs>
          <w:tab w:val="right" w:pos="9026"/>
        </w:tabs>
        <w:spacing w:after="80"/>
      </w:pPr>
      <w:r>
        <w:rPr>
          <w:rFonts w:ascii="Arial" w:cs="Arial" w:eastAsia="Arial" w:hAnsi="Arial"/>
          <w:color w:val="1A237E"/>
          <w:sz w:val="22"/>
          <w:szCs w:val="22"/>
        </w:rPr>
        <w:t xml:space="preserve">3. Target Platforms</w:t>
      </w:r>
      <w:r>
        <w:rPr>
          <w:rFonts w:ascii="Arial" w:cs="Arial" w:eastAsia="Arial" w:hAnsi="Arial"/>
          <w:color w:val="757575"/>
          <w:sz w:val="22"/>
          <w:szCs w:val="22"/>
        </w:rPr>
        <w:t xml:space="preserve">	4</w:t>
      </w:r>
    </w:p>
    <w:p>
      <w:pPr>
        <w:tabs>
          <w:tab w:val="right" w:pos="9026"/>
        </w:tabs>
        <w:spacing w:after="80"/>
      </w:pPr>
      <w:r>
        <w:rPr>
          <w:rFonts w:ascii="Arial" w:cs="Arial" w:eastAsia="Arial" w:hAnsi="Arial"/>
          <w:color w:val="1A237E"/>
          <w:sz w:val="22"/>
          <w:szCs w:val="22"/>
        </w:rPr>
        <w:t xml:space="preserve">4. System Architecture</w:t>
      </w:r>
      <w:r>
        <w:rPr>
          <w:rFonts w:ascii="Arial" w:cs="Arial" w:eastAsia="Arial" w:hAnsi="Arial"/>
          <w:color w:val="757575"/>
          <w:sz w:val="22"/>
          <w:szCs w:val="22"/>
        </w:rPr>
        <w:t xml:space="preserve">	4</w:t>
      </w:r>
    </w:p>
    <w:p>
      <w:pPr>
        <w:tabs>
          <w:tab w:val="right" w:pos="9026"/>
        </w:tabs>
        <w:spacing w:after="80"/>
      </w:pPr>
      <w:r>
        <w:rPr>
          <w:rFonts w:ascii="Arial" w:cs="Arial" w:eastAsia="Arial" w:hAnsi="Arial"/>
          <w:color w:val="1A237E"/>
          <w:sz w:val="22"/>
          <w:szCs w:val="22"/>
        </w:rPr>
        <w:t xml:space="preserve">5. Core Features</w:t>
      </w:r>
      <w:r>
        <w:rPr>
          <w:rFonts w:ascii="Arial" w:cs="Arial" w:eastAsia="Arial" w:hAnsi="Arial"/>
          <w:color w:val="757575"/>
          <w:sz w:val="22"/>
          <w:szCs w:val="22"/>
        </w:rPr>
        <w:t xml:space="preserve">	6</w:t>
      </w:r>
    </w:p>
    <w:p>
      <w:pPr>
        <w:tabs>
          <w:tab w:val="right" w:pos="9026"/>
        </w:tabs>
        <w:spacing w:after="80"/>
      </w:pPr>
      <w:r>
        <w:rPr>
          <w:rFonts w:ascii="Arial" w:cs="Arial" w:eastAsia="Arial" w:hAnsi="Arial"/>
          <w:color w:val="1A237E"/>
          <w:sz w:val="22"/>
          <w:szCs w:val="22"/>
        </w:rPr>
        <w:t xml:space="preserve">6. AI Architecture &amp; Intelligence Layer</w:t>
      </w:r>
      <w:r>
        <w:rPr>
          <w:rFonts w:ascii="Arial" w:cs="Arial" w:eastAsia="Arial" w:hAnsi="Arial"/>
          <w:color w:val="757575"/>
          <w:sz w:val="22"/>
          <w:szCs w:val="22"/>
        </w:rPr>
        <w:t xml:space="preserve">	14</w:t>
      </w:r>
    </w:p>
    <w:p>
      <w:pPr>
        <w:tabs>
          <w:tab w:val="right" w:pos="9026"/>
        </w:tabs>
        <w:spacing w:after="80"/>
      </w:pPr>
      <w:r>
        <w:rPr>
          <w:rFonts w:ascii="Arial" w:cs="Arial" w:eastAsia="Arial" w:hAnsi="Arial"/>
          <w:color w:val="1A237E"/>
          <w:sz w:val="22"/>
          <w:szCs w:val="22"/>
        </w:rPr>
        <w:t xml:space="preserve">7. Monetization &amp; Payment Gateway</w:t>
      </w:r>
      <w:r>
        <w:rPr>
          <w:rFonts w:ascii="Arial" w:cs="Arial" w:eastAsia="Arial" w:hAnsi="Arial"/>
          <w:color w:val="757575"/>
          <w:sz w:val="22"/>
          <w:szCs w:val="22"/>
        </w:rPr>
        <w:t xml:space="preserve">	16</w:t>
      </w:r>
    </w:p>
    <w:p>
      <w:pPr>
        <w:tabs>
          <w:tab w:val="right" w:pos="9026"/>
        </w:tabs>
        <w:spacing w:after="80"/>
      </w:pPr>
      <w:r>
        <w:rPr>
          <w:rFonts w:ascii="Arial" w:cs="Arial" w:eastAsia="Arial" w:hAnsi="Arial"/>
          <w:color w:val="1A237E"/>
          <w:sz w:val="22"/>
          <w:szCs w:val="22"/>
        </w:rPr>
        <w:t xml:space="preserve">8. Admin Dashboard</w:t>
      </w:r>
      <w:r>
        <w:rPr>
          <w:rFonts w:ascii="Arial" w:cs="Arial" w:eastAsia="Arial" w:hAnsi="Arial"/>
          <w:color w:val="757575"/>
          <w:sz w:val="22"/>
          <w:szCs w:val="22"/>
        </w:rPr>
        <w:t xml:space="preserve">	18</w:t>
      </w:r>
    </w:p>
    <w:p>
      <w:pPr>
        <w:tabs>
          <w:tab w:val="right" w:pos="9026"/>
        </w:tabs>
        <w:spacing w:after="80"/>
      </w:pPr>
      <w:r>
        <w:rPr>
          <w:rFonts w:ascii="Arial" w:cs="Arial" w:eastAsia="Arial" w:hAnsi="Arial"/>
          <w:color w:val="1A237E"/>
          <w:sz w:val="22"/>
          <w:szCs w:val="22"/>
        </w:rPr>
        <w:t xml:space="preserve">9. Security &amp; Compliance</w:t>
      </w:r>
      <w:r>
        <w:rPr>
          <w:rFonts w:ascii="Arial" w:cs="Arial" w:eastAsia="Arial" w:hAnsi="Arial"/>
          <w:color w:val="757575"/>
          <w:sz w:val="22"/>
          <w:szCs w:val="22"/>
        </w:rPr>
        <w:t xml:space="preserve">	19</w:t>
      </w:r>
    </w:p>
    <w:p>
      <w:pPr>
        <w:tabs>
          <w:tab w:val="right" w:pos="9026"/>
        </w:tabs>
        <w:spacing w:after="80"/>
      </w:pPr>
      <w:r>
        <w:rPr>
          <w:rFonts w:ascii="Arial" w:cs="Arial" w:eastAsia="Arial" w:hAnsi="Arial"/>
          <w:color w:val="1A237E"/>
          <w:sz w:val="22"/>
          <w:szCs w:val="22"/>
        </w:rPr>
        <w:t xml:space="preserve">10. Scalability &amp; Infrastructure</w:t>
      </w:r>
      <w:r>
        <w:rPr>
          <w:rFonts w:ascii="Arial" w:cs="Arial" w:eastAsia="Arial" w:hAnsi="Arial"/>
          <w:color w:val="757575"/>
          <w:sz w:val="22"/>
          <w:szCs w:val="22"/>
        </w:rPr>
        <w:t xml:space="preserve">	20</w:t>
      </w:r>
    </w:p>
    <w:p>
      <w:pPr>
        <w:tabs>
          <w:tab w:val="right" w:pos="9026"/>
        </w:tabs>
        <w:spacing w:after="80"/>
      </w:pPr>
      <w:r>
        <w:rPr>
          <w:rFonts w:ascii="Arial" w:cs="Arial" w:eastAsia="Arial" w:hAnsi="Arial"/>
          <w:color w:val="1A237E"/>
          <w:sz w:val="22"/>
          <w:szCs w:val="22"/>
        </w:rPr>
        <w:t xml:space="preserve">11. Analytics &amp; Tracking</w:t>
      </w:r>
      <w:r>
        <w:rPr>
          <w:rFonts w:ascii="Arial" w:cs="Arial" w:eastAsia="Arial" w:hAnsi="Arial"/>
          <w:color w:val="757575"/>
          <w:sz w:val="22"/>
          <w:szCs w:val="22"/>
        </w:rPr>
        <w:t xml:space="preserve">	20</w:t>
      </w:r>
    </w:p>
    <w:p>
      <w:pPr>
        <w:tabs>
          <w:tab w:val="right" w:pos="9026"/>
        </w:tabs>
        <w:spacing w:after="80"/>
      </w:pPr>
      <w:r>
        <w:rPr>
          <w:rFonts w:ascii="Arial" w:cs="Arial" w:eastAsia="Arial" w:hAnsi="Arial"/>
          <w:color w:val="1A237E"/>
          <w:sz w:val="22"/>
          <w:szCs w:val="22"/>
        </w:rPr>
        <w:t xml:space="preserve">12. AI Ethics &amp; Disclaimers</w:t>
      </w:r>
      <w:r>
        <w:rPr>
          <w:rFonts w:ascii="Arial" w:cs="Arial" w:eastAsia="Arial" w:hAnsi="Arial"/>
          <w:color w:val="757575"/>
          <w:sz w:val="22"/>
          <w:szCs w:val="22"/>
        </w:rPr>
        <w:t xml:space="preserve">	21</w:t>
      </w:r>
    </w:p>
    <w:p>
      <w:pPr>
        <w:tabs>
          <w:tab w:val="right" w:pos="9026"/>
        </w:tabs>
        <w:spacing w:after="80"/>
      </w:pPr>
      <w:r>
        <w:rPr>
          <w:rFonts w:ascii="Arial" w:cs="Arial" w:eastAsia="Arial" w:hAnsi="Arial"/>
          <w:color w:val="1A237E"/>
          <w:sz w:val="22"/>
          <w:szCs w:val="22"/>
        </w:rPr>
        <w:t xml:space="preserve">13. Development Roadmap</w:t>
      </w:r>
      <w:r>
        <w:rPr>
          <w:rFonts w:ascii="Arial" w:cs="Arial" w:eastAsia="Arial" w:hAnsi="Arial"/>
          <w:color w:val="757575"/>
          <w:sz w:val="22"/>
          <w:szCs w:val="22"/>
        </w:rPr>
        <w:t xml:space="preserve">	21</w:t>
      </w:r>
    </w:p>
    <w:p>
      <w:pPr>
        <w:tabs>
          <w:tab w:val="right" w:pos="9026"/>
        </w:tabs>
        <w:spacing w:after="80"/>
      </w:pPr>
      <w:r>
        <w:rPr>
          <w:rFonts w:ascii="Arial" w:cs="Arial" w:eastAsia="Arial" w:hAnsi="Arial"/>
          <w:color w:val="1A237E"/>
          <w:sz w:val="22"/>
          <w:szCs w:val="22"/>
        </w:rPr>
        <w:t xml:space="preserve">14. Competitive Advantages</w:t>
      </w:r>
      <w:r>
        <w:rPr>
          <w:rFonts w:ascii="Arial" w:cs="Arial" w:eastAsia="Arial" w:hAnsi="Arial"/>
          <w:color w:val="757575"/>
          <w:sz w:val="22"/>
          <w:szCs w:val="22"/>
        </w:rPr>
        <w:t xml:space="preserve">	22</w:t>
      </w:r>
    </w:p>
    <w:p>
      <w:pPr>
        <w:tabs>
          <w:tab w:val="right" w:pos="9026"/>
        </w:tabs>
        <w:spacing w:after="80"/>
      </w:pPr>
      <w:r>
        <w:rPr>
          <w:rFonts w:ascii="Arial" w:cs="Arial" w:eastAsia="Arial" w:hAnsi="Arial"/>
          <w:color w:val="1A237E"/>
          <w:sz w:val="22"/>
          <w:szCs w:val="22"/>
        </w:rPr>
        <w:t xml:space="preserve">15. Future Features</w:t>
      </w:r>
      <w:r>
        <w:rPr>
          <w:rFonts w:ascii="Arial" w:cs="Arial" w:eastAsia="Arial" w:hAnsi="Arial"/>
          <w:color w:val="757575"/>
          <w:sz w:val="22"/>
          <w:szCs w:val="22"/>
        </w:rPr>
        <w:t xml:space="preserve">	23</w:t>
      </w:r>
    </w:p>
    <w:p>
      <w:pPr>
        <w:tabs>
          <w:tab w:val="right" w:pos="9026"/>
        </w:tabs>
        <w:spacing w:after="80"/>
      </w:pPr>
      <w:r>
        <w:rPr>
          <w:rFonts w:ascii="Arial" w:cs="Arial" w:eastAsia="Arial" w:hAnsi="Arial"/>
          <w:color w:val="1A237E"/>
          <w:sz w:val="22"/>
          <w:szCs w:val="22"/>
        </w:rPr>
        <w:t xml:space="preserve">16. Technical Stack Summary</w:t>
      </w:r>
      <w:r>
        <w:rPr>
          <w:rFonts w:ascii="Arial" w:cs="Arial" w:eastAsia="Arial" w:hAnsi="Arial"/>
          <w:color w:val="757575"/>
          <w:sz w:val="22"/>
          <w:szCs w:val="22"/>
        </w:rPr>
        <w:t xml:space="preserve">	23</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20" w:before="360"/>
      </w:pPr>
      <w:r>
        <w:rPr>
          <w:b/>
          <w:bCs/>
          <w:color w:val="1A237E"/>
        </w:rPr>
        <w:t xml:space="preserve">1. Executive Summary</w:t>
      </w:r>
    </w:p>
    <w:p>
      <w:pPr>
        <w:spacing w:after="120"/>
        <w:jc w:val="left"/>
      </w:pPr>
      <w:r>
        <w:rPr>
          <w:rFonts w:ascii="Arial" w:cs="Arial" w:eastAsia="Arial" w:hAnsi="Arial"/>
          <w:color w:val="212121"/>
          <w:sz w:val="22"/>
          <w:szCs w:val="22"/>
        </w:rPr>
        <w:t xml:space="preserve">Jyotryx is an AI-powered astrology ecosystem designed to deliver personalized astrology consultations, palmistry readings, horoscope predictions, Kundli analysis, and spiritual guidance across iOS, Android, and Web platforms. Unlike traditional platforms such as Astrotalk that rely on human astrologers, Jyotryx replaces them entirely with specialized AI agents trained on extensive Vedic astrology, palmistry, and spiritual knowledge bases.</w:t>
      </w:r>
    </w:p>
    <w:p>
      <w:pPr>
        <w:spacing w:after="120"/>
        <w:jc w:val="left"/>
      </w:pPr>
      <w:r>
        <w:rPr>
          <w:rFonts w:ascii="Arial" w:cs="Arial" w:eastAsia="Arial" w:hAnsi="Arial"/>
          <w:color w:val="212121"/>
          <w:sz w:val="22"/>
          <w:szCs w:val="22"/>
        </w:rPr>
        <w:t xml:space="preserve">The platform is designed to be scalable, globally accessible, and monetizable through a multi-stream revenue model including subscriptions, per-consultation credits, premium reports, and in-app purchases, all powered by an integrated UPI and international payment gateway.</w:t>
      </w:r>
    </w:p>
    <w:p>
      <w:pPr>
        <w:pBdr>
          <w:bottom w:val="single" w:color="FF6F00" w:sz="4" w:space="1"/>
        </w:pBdr>
        <w:spacing w:after="200" w:before="200"/>
      </w:pPr>
    </w:p>
    <w:p>
      <w:pPr>
        <w:pStyle w:val="Heading1"/>
        <w:spacing w:after="120" w:before="360"/>
      </w:pPr>
      <w:r>
        <w:rPr>
          <w:b/>
          <w:bCs/>
          <w:color w:val="1A237E"/>
        </w:rPr>
        <w:t xml:space="preserve">2. Product Vision &amp; Goals</w:t>
      </w:r>
    </w:p>
    <w:p>
      <w:pPr>
        <w:pStyle w:val="Heading2"/>
        <w:spacing w:after="120" w:before="240"/>
      </w:pPr>
      <w:r>
        <w:rPr>
          <w:b/>
          <w:bCs/>
          <w:color w:val="1A237E"/>
        </w:rPr>
        <w:t xml:space="preserve">2.1 Vision</w:t>
      </w:r>
    </w:p>
    <w:p>
      <w:pPr>
        <w:spacing w:after="120"/>
        <w:jc w:val="left"/>
      </w:pPr>
      <w:r>
        <w:rPr>
          <w:rFonts w:ascii="Arial" w:cs="Arial" w:eastAsia="Arial" w:hAnsi="Arial"/>
          <w:color w:val="212121"/>
          <w:sz w:val="22"/>
          <w:szCs w:val="22"/>
        </w:rPr>
        <w:t xml:space="preserve">To build the world’s most intelligent and accessible AI astrology platform that democratizes spiritual guidance, making it instant, affordable, and available 24/7 to millions of users globally.</w:t>
      </w:r>
    </w:p>
    <w:p>
      <w:pPr>
        <w:pStyle w:val="Heading2"/>
        <w:spacing w:after="120" w:before="240"/>
      </w:pPr>
      <w:r>
        <w:rPr>
          <w:b/>
          <w:bCs/>
          <w:color w:val="1A237E"/>
        </w:rPr>
        <w:t xml:space="preserve">2.2 Core Goals</w:t>
      </w:r>
    </w:p>
    <w:p>
      <w:pPr>
        <w:pStyle w:val="ListParagraph"/>
        <w:numPr>
          <w:ilvl w:val="0"/>
          <w:numId w:val="2"/>
        </w:numPr>
        <w:spacing w:after="60"/>
      </w:pPr>
      <w:r>
        <w:rPr>
          <w:rFonts w:ascii="Arial" w:cs="Arial" w:eastAsia="Arial" w:hAnsi="Arial"/>
          <w:color w:val="212121"/>
          <w:sz w:val="22"/>
          <w:szCs w:val="22"/>
        </w:rPr>
        <w:t xml:space="preserve">Replace human astrologers with AI agents that provide instant, consistent, and high-quality consultations</w:t>
      </w:r>
    </w:p>
    <w:p>
      <w:pPr>
        <w:pStyle w:val="ListParagraph"/>
        <w:numPr>
          <w:ilvl w:val="0"/>
          <w:numId w:val="2"/>
        </w:numPr>
        <w:spacing w:after="60"/>
      </w:pPr>
      <w:r>
        <w:rPr>
          <w:rFonts w:ascii="Arial" w:cs="Arial" w:eastAsia="Arial" w:hAnsi="Arial"/>
          <w:color w:val="212121"/>
          <w:sz w:val="22"/>
          <w:szCs w:val="22"/>
        </w:rPr>
        <w:t xml:space="preserve">Offer a full astrology ecosystem: chat, palmistry, Kundli, horoscopes, compatibility matching, Panchang, and remedies</w:t>
      </w:r>
    </w:p>
    <w:p>
      <w:pPr>
        <w:pStyle w:val="ListParagraph"/>
        <w:numPr>
          <w:ilvl w:val="0"/>
          <w:numId w:val="2"/>
        </w:numPr>
        <w:spacing w:after="60"/>
      </w:pPr>
      <w:r>
        <w:rPr>
          <w:rFonts w:ascii="Arial" w:cs="Arial" w:eastAsia="Arial" w:hAnsi="Arial"/>
          <w:color w:val="212121"/>
          <w:sz w:val="22"/>
          <w:szCs w:val="22"/>
        </w:rPr>
        <w:t xml:space="preserve">Achieve scalability to serve millions of concurrent users with sub-second response times</w:t>
      </w:r>
    </w:p>
    <w:p>
      <w:pPr>
        <w:pStyle w:val="ListParagraph"/>
        <w:numPr>
          <w:ilvl w:val="0"/>
          <w:numId w:val="2"/>
        </w:numPr>
        <w:spacing w:after="60"/>
      </w:pPr>
      <w:r>
        <w:rPr>
          <w:rFonts w:ascii="Arial" w:cs="Arial" w:eastAsia="Arial" w:hAnsi="Arial"/>
          <w:color w:val="212121"/>
          <w:sz w:val="22"/>
          <w:szCs w:val="22"/>
        </w:rPr>
        <w:t xml:space="preserve">Build a sustainable revenue engine through diversified monetization strategies</w:t>
      </w:r>
    </w:p>
    <w:p>
      <w:pPr>
        <w:pStyle w:val="ListParagraph"/>
        <w:numPr>
          <w:ilvl w:val="0"/>
          <w:numId w:val="2"/>
        </w:numPr>
        <w:spacing w:after="60"/>
      </w:pPr>
      <w:r>
        <w:rPr>
          <w:rFonts w:ascii="Arial" w:cs="Arial" w:eastAsia="Arial" w:hAnsi="Arial"/>
          <w:color w:val="212121"/>
          <w:sz w:val="22"/>
          <w:szCs w:val="22"/>
        </w:rPr>
        <w:t xml:space="preserve">Ensure data privacy, ethical AI usage, and clear disclaimers on all predictions</w:t>
      </w:r>
    </w:p>
    <w:p>
      <w:pPr>
        <w:pStyle w:val="Heading2"/>
        <w:spacing w:after="120" w:before="240"/>
      </w:pPr>
      <w:r>
        <w:rPr>
          <w:b/>
          <w:bCs/>
          <w:color w:val="1A237E"/>
        </w:rPr>
        <w:t xml:space="preserve">2.3 Key Differentiators</w:t>
      </w:r>
    </w:p>
    <w:p>
      <w:pPr>
        <w:pStyle w:val="ListParagraph"/>
        <w:numPr>
          <w:ilvl w:val="0"/>
          <w:numId w:val="2"/>
        </w:numPr>
        <w:spacing w:after="60"/>
      </w:pPr>
      <w:r>
        <w:rPr>
          <w:rFonts w:ascii="Arial" w:cs="Arial" w:eastAsia="Arial" w:hAnsi="Arial"/>
          <w:color w:val="212121"/>
          <w:sz w:val="22"/>
          <w:szCs w:val="22"/>
        </w:rPr>
        <w:t xml:space="preserve">100% AI-driven – no dependency on human astrologer availability or quality variance</w:t>
      </w:r>
    </w:p>
    <w:p>
      <w:pPr>
        <w:pStyle w:val="ListParagraph"/>
        <w:numPr>
          <w:ilvl w:val="0"/>
          <w:numId w:val="2"/>
        </w:numPr>
        <w:spacing w:after="60"/>
      </w:pPr>
      <w:r>
        <w:rPr>
          <w:rFonts w:ascii="Arial" w:cs="Arial" w:eastAsia="Arial" w:hAnsi="Arial"/>
          <w:color w:val="212121"/>
          <w:sz w:val="22"/>
          <w:szCs w:val="22"/>
        </w:rPr>
        <w:t xml:space="preserve">Instant responses – zero wait time compared to 5–15 minute queues on competitor platforms</w:t>
      </w:r>
    </w:p>
    <w:p>
      <w:pPr>
        <w:pStyle w:val="ListParagraph"/>
        <w:numPr>
          <w:ilvl w:val="0"/>
          <w:numId w:val="2"/>
        </w:numPr>
        <w:spacing w:after="60"/>
      </w:pPr>
      <w:r>
        <w:rPr>
          <w:rFonts w:ascii="Arial" w:cs="Arial" w:eastAsia="Arial" w:hAnsi="Arial"/>
          <w:color w:val="212121"/>
          <w:sz w:val="22"/>
          <w:szCs w:val="22"/>
        </w:rPr>
        <w:t xml:space="preserve">Lower cost structure – AI consultations are significantly cheaper to deliver at scale</w:t>
      </w:r>
    </w:p>
    <w:p>
      <w:pPr>
        <w:pStyle w:val="ListParagraph"/>
        <w:numPr>
          <w:ilvl w:val="0"/>
          <w:numId w:val="2"/>
        </w:numPr>
        <w:spacing w:after="60"/>
      </w:pPr>
      <w:r>
        <w:rPr>
          <w:rFonts w:ascii="Arial" w:cs="Arial" w:eastAsia="Arial" w:hAnsi="Arial"/>
          <w:color w:val="212121"/>
          <w:sz w:val="22"/>
          <w:szCs w:val="22"/>
        </w:rPr>
        <w:t xml:space="preserve">Global scalability – multi-language support and no timezone constraints</w:t>
      </w:r>
    </w:p>
    <w:p>
      <w:pPr>
        <w:pStyle w:val="ListParagraph"/>
        <w:numPr>
          <w:ilvl w:val="0"/>
          <w:numId w:val="2"/>
        </w:numPr>
        <w:spacing w:after="60"/>
      </w:pPr>
      <w:r>
        <w:rPr>
          <w:rFonts w:ascii="Arial" w:cs="Arial" w:eastAsia="Arial" w:hAnsi="Arial"/>
          <w:color w:val="212121"/>
          <w:sz w:val="22"/>
          <w:szCs w:val="22"/>
        </w:rPr>
        <w:t xml:space="preserve">Viral features – camera-based palmistry reading designed for social sharing</w:t>
      </w:r>
    </w:p>
    <w:p>
      <w:pPr>
        <w:pBdr>
          <w:bottom w:val="single" w:color="FF6F00" w:sz="4" w:space="1"/>
        </w:pBdr>
        <w:spacing w:after="200" w:before="200"/>
      </w:pPr>
    </w:p>
    <w:p>
      <w:pPr>
        <w:pStyle w:val="Heading1"/>
        <w:spacing w:after="120" w:before="360"/>
      </w:pPr>
      <w:r>
        <w:rPr>
          <w:b/>
          <w:bCs/>
          <w:color w:val="1A237E"/>
        </w:rPr>
        <w:t xml:space="preserve">3. Target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Platform</w:t>
            </w:r>
          </w:p>
        </w:tc>
        <w:tc>
          <w:tcPr>
            <w:tcW w:type="dxa" w:w="30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41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iOS App</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React Native / Flutter</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iPhone and iPad, iOS 15+</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Android App</w:t>
            </w:r>
          </w:p>
        </w:tc>
        <w:tc>
          <w:tcPr>
            <w:tcW w:type="dxa" w:w="3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React Native / Flutter</w:t>
            </w:r>
          </w:p>
        </w:tc>
        <w:tc>
          <w:tcPr>
            <w:tcW w:type="dxa" w:w="4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Android 8.0+ (API 26+)</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Web Application</w:t>
            </w:r>
          </w:p>
        </w:tc>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React / Next.js</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Responsive, all modern browsers</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Admin Console</w:t>
            </w:r>
          </w:p>
        </w:tc>
        <w:tc>
          <w:tcPr>
            <w:tcW w:type="dxa" w:w="3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React internal dashboard</w:t>
            </w:r>
          </w:p>
        </w:tc>
        <w:tc>
          <w:tcPr>
            <w:tcW w:type="dxa" w:w="4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AI training, user management, analytics</w:t>
            </w:r>
          </w:p>
        </w:tc>
      </w:tr>
    </w:tbl>
    <w:p>
      <w:pPr>
        <w:spacing w:after="120"/>
        <w:jc w:val="left"/>
      </w:pPr>
      <w:r>
        <w:rPr>
          <w:rFonts w:ascii="Arial" w:cs="Arial" w:eastAsia="Arial" w:hAnsi="Arial"/>
          <w:color w:val="212121"/>
          <w:sz w:val="22"/>
          <w:szCs w:val="22"/>
        </w:rPr>
        <w:t xml:space="preserve"> </w:t>
      </w:r>
    </w:p>
    <w:p>
      <w:pPr>
        <w:spacing w:after="120"/>
        <w:jc w:val="left"/>
      </w:pPr>
      <w:r>
        <w:rPr>
          <w:rFonts w:ascii="Arial" w:cs="Arial" w:eastAsia="Arial" w:hAnsi="Arial"/>
          <w:color w:val="212121"/>
          <w:sz w:val="22"/>
          <w:szCs w:val="22"/>
        </w:rPr>
        <w:t xml:space="preserve">All platforms share a common backend, database, and AI layer. Mobile apps leverage native camera APIs for the palmistry feature while the web app uses file upload.</w:t>
      </w:r>
    </w:p>
    <w:p>
      <w:pPr>
        <w:pBdr>
          <w:bottom w:val="single" w:color="FF6F00" w:sz="4" w:space="1"/>
        </w:pBdr>
        <w:spacing w:after="200" w:before="200"/>
      </w:pPr>
    </w:p>
    <w:p>
      <w:pPr>
        <w:pStyle w:val="Heading1"/>
        <w:spacing w:after="120" w:before="360"/>
      </w:pPr>
      <w:r>
        <w:rPr>
          <w:b/>
          <w:bCs/>
          <w:color w:val="1A237E"/>
        </w:rPr>
        <w:t xml:space="preserve">4. System Architecture</w:t>
      </w:r>
    </w:p>
    <w:p>
      <w:pPr>
        <w:pStyle w:val="Heading2"/>
        <w:spacing w:after="120" w:before="240"/>
      </w:pPr>
      <w:r>
        <w:rPr>
          <w:b/>
          <w:bCs/>
          <w:color w:val="1A237E"/>
        </w:rPr>
        <w:t xml:space="preserve">4.1 High-Level Architecture Overview</w:t>
      </w:r>
    </w:p>
    <w:p>
      <w:pPr>
        <w:spacing w:after="120"/>
        <w:jc w:val="left"/>
      </w:pPr>
      <w:r>
        <w:rPr>
          <w:rFonts w:ascii="Arial" w:cs="Arial" w:eastAsia="Arial" w:hAnsi="Arial"/>
          <w:color w:val="212121"/>
          <w:sz w:val="22"/>
          <w:szCs w:val="22"/>
        </w:rPr>
        <w:t xml:space="preserve">The Jyotryx system follows a microservices architecture with distinct layers for presentation, business logic, AI processing, and data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38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Components</w:t>
            </w:r>
          </w:p>
        </w:tc>
        <w:tc>
          <w:tcPr>
            <w:tcW w:type="dxa" w:w="33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Frontend (Mobile)</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iOS &amp; Android Apps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React Native or Flutter</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Frontend (Web)</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Web Application</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Next.js with TypeScript</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API Gateway</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Request routing, rate limiting, auth</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Kong / AWS API Gateway</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Backend Services</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Microservices for each domain</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Node.js + NestJS or Python + FastAPI</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AI Layer</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LLM orchestration, RAG pipeline</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LangChain, OpenAI / Custom LLM</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Vision AI</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Palmistry image processing</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OpenCV, MediaPipe, TensorFlow</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Primary Database</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User data, transactions, sessions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PostgreSQL</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Vector Database</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Astrology knowledge embeddings</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Pinecone / Weaviate / Milvus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Cache Layer</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Session cache, frequent queries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Redis</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Object Storage</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Images, reports, media</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AWS S3 / GCP Cloud Storage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Message Queue</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Async task processing</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RabbitMQ / AWS SQS</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CDN</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Static assets, media delivery</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CloudFront / Cloudflare</w:t>
            </w:r>
          </w:p>
        </w:tc>
      </w:tr>
    </w:tbl>
    <w:p>
      <w:pPr>
        <w:pStyle w:val="Heading2"/>
        <w:spacing w:after="120" w:before="240"/>
      </w:pPr>
      <w:r>
        <w:rPr>
          <w:b/>
          <w:bCs/>
          <w:color w:val="1A237E"/>
        </w:rPr>
        <w:t xml:space="preserve">4.2 Backend Microservices</w:t>
      </w:r>
    </w:p>
    <w:p>
      <w:pPr>
        <w:spacing w:after="120"/>
        <w:jc w:val="left"/>
      </w:pPr>
      <w:r>
        <w:rPr>
          <w:rFonts w:ascii="Arial" w:cs="Arial" w:eastAsia="Arial" w:hAnsi="Arial"/>
          <w:color w:val="212121"/>
          <w:sz w:val="22"/>
          <w:szCs w:val="22"/>
        </w:rPr>
        <w:t xml:space="preserve">Each domain is isolated into its own service for independent scaling and deployment:</w:t>
      </w:r>
    </w:p>
    <w:p>
      <w:pPr>
        <w:pStyle w:val="ListParagraph"/>
        <w:numPr>
          <w:ilvl w:val="0"/>
          <w:numId w:val="2"/>
        </w:numPr>
        <w:spacing w:after="60"/>
      </w:pPr>
      <w:r>
        <w:rPr>
          <w:rFonts w:ascii="Arial" w:cs="Arial" w:eastAsia="Arial" w:hAnsi="Arial"/>
          <w:color w:val="212121"/>
          <w:sz w:val="22"/>
          <w:szCs w:val="22"/>
        </w:rPr>
        <w:t xml:space="preserve">Auth Service – Registration, login, OTP, OAuth (Google/Apple), JWT token management</w:t>
      </w:r>
    </w:p>
    <w:p>
      <w:pPr>
        <w:pStyle w:val="ListParagraph"/>
        <w:numPr>
          <w:ilvl w:val="0"/>
          <w:numId w:val="2"/>
        </w:numPr>
        <w:spacing w:after="60"/>
      </w:pPr>
      <w:r>
        <w:rPr>
          <w:rFonts w:ascii="Arial" w:cs="Arial" w:eastAsia="Arial" w:hAnsi="Arial"/>
          <w:color w:val="212121"/>
          <w:sz w:val="22"/>
          <w:szCs w:val="22"/>
        </w:rPr>
        <w:t xml:space="preserve">User Service – Profile management, birth details, preferences</w:t>
      </w:r>
    </w:p>
    <w:p>
      <w:pPr>
        <w:pStyle w:val="ListParagraph"/>
        <w:numPr>
          <w:ilvl w:val="0"/>
          <w:numId w:val="2"/>
        </w:numPr>
        <w:spacing w:after="60"/>
      </w:pPr>
      <w:r>
        <w:rPr>
          <w:rFonts w:ascii="Arial" w:cs="Arial" w:eastAsia="Arial" w:hAnsi="Arial"/>
          <w:color w:val="212121"/>
          <w:sz w:val="22"/>
          <w:szCs w:val="22"/>
        </w:rPr>
        <w:t xml:space="preserve">Chat Service – AI conversation orchestration, session memory, credit deduction</w:t>
      </w:r>
    </w:p>
    <w:p>
      <w:pPr>
        <w:pStyle w:val="ListParagraph"/>
        <w:numPr>
          <w:ilvl w:val="0"/>
          <w:numId w:val="2"/>
        </w:numPr>
        <w:spacing w:after="60"/>
      </w:pPr>
      <w:r>
        <w:rPr>
          <w:rFonts w:ascii="Arial" w:cs="Arial" w:eastAsia="Arial" w:hAnsi="Arial"/>
          <w:color w:val="212121"/>
          <w:sz w:val="22"/>
          <w:szCs w:val="22"/>
        </w:rPr>
        <w:t xml:space="preserve">Astrology Service – Kundli generation, horoscope computation, Panchang, Muhurat</w:t>
      </w:r>
    </w:p>
    <w:p>
      <w:pPr>
        <w:pStyle w:val="ListParagraph"/>
        <w:numPr>
          <w:ilvl w:val="0"/>
          <w:numId w:val="2"/>
        </w:numPr>
        <w:spacing w:after="60"/>
      </w:pPr>
      <w:r>
        <w:rPr>
          <w:rFonts w:ascii="Arial" w:cs="Arial" w:eastAsia="Arial" w:hAnsi="Arial"/>
          <w:color w:val="212121"/>
          <w:sz w:val="22"/>
          <w:szCs w:val="22"/>
        </w:rPr>
        <w:t xml:space="preserve">Palmistry Service – Image processing pipeline, feature extraction, report generation</w:t>
      </w:r>
    </w:p>
    <w:p>
      <w:pPr>
        <w:pStyle w:val="ListParagraph"/>
        <w:numPr>
          <w:ilvl w:val="0"/>
          <w:numId w:val="2"/>
        </w:numPr>
        <w:spacing w:after="60"/>
      </w:pPr>
      <w:r>
        <w:rPr>
          <w:rFonts w:ascii="Arial" w:cs="Arial" w:eastAsia="Arial" w:hAnsi="Arial"/>
          <w:color w:val="212121"/>
          <w:sz w:val="22"/>
          <w:szCs w:val="22"/>
        </w:rPr>
        <w:t xml:space="preserve">Matching Service – Compatibility analysis, Guna Milan, Dosha detection</w:t>
      </w:r>
    </w:p>
    <w:p>
      <w:pPr>
        <w:pStyle w:val="ListParagraph"/>
        <w:numPr>
          <w:ilvl w:val="0"/>
          <w:numId w:val="2"/>
        </w:numPr>
        <w:spacing w:after="60"/>
      </w:pPr>
      <w:r>
        <w:rPr>
          <w:rFonts w:ascii="Arial" w:cs="Arial" w:eastAsia="Arial" w:hAnsi="Arial"/>
          <w:color w:val="212121"/>
          <w:sz w:val="22"/>
          <w:szCs w:val="22"/>
        </w:rPr>
        <w:t xml:space="preserve">Payment Service – UPI, card, wallet integration, subscription management</w:t>
      </w:r>
    </w:p>
    <w:p>
      <w:pPr>
        <w:pStyle w:val="ListParagraph"/>
        <w:numPr>
          <w:ilvl w:val="0"/>
          <w:numId w:val="2"/>
        </w:numPr>
        <w:spacing w:after="60"/>
      </w:pPr>
      <w:r>
        <w:rPr>
          <w:rFonts w:ascii="Arial" w:cs="Arial" w:eastAsia="Arial" w:hAnsi="Arial"/>
          <w:color w:val="212121"/>
          <w:sz w:val="22"/>
          <w:szCs w:val="22"/>
        </w:rPr>
        <w:t xml:space="preserve">Report Service – PDF report generation, delivery, and storage</w:t>
      </w:r>
    </w:p>
    <w:p>
      <w:pPr>
        <w:pStyle w:val="ListParagraph"/>
        <w:numPr>
          <w:ilvl w:val="0"/>
          <w:numId w:val="2"/>
        </w:numPr>
        <w:spacing w:after="60"/>
      </w:pPr>
      <w:r>
        <w:rPr>
          <w:rFonts w:ascii="Arial" w:cs="Arial" w:eastAsia="Arial" w:hAnsi="Arial"/>
          <w:color w:val="212121"/>
          <w:sz w:val="22"/>
          <w:szCs w:val="22"/>
        </w:rPr>
        <w:t xml:space="preserve">Notification Service – Push notifications, daily horoscope delivery, reminders</w:t>
      </w:r>
    </w:p>
    <w:p>
      <w:pPr>
        <w:pStyle w:val="ListParagraph"/>
        <w:numPr>
          <w:ilvl w:val="0"/>
          <w:numId w:val="2"/>
        </w:numPr>
        <w:spacing w:after="60"/>
      </w:pPr>
      <w:r>
        <w:rPr>
          <w:rFonts w:ascii="Arial" w:cs="Arial" w:eastAsia="Arial" w:hAnsi="Arial"/>
          <w:color w:val="212121"/>
          <w:sz w:val="22"/>
          <w:szCs w:val="22"/>
        </w:rPr>
        <w:t xml:space="preserve">Admin Service – Dashboard APIs, analytics, content moderation</w:t>
      </w:r>
    </w:p>
    <w:p>
      <w:pPr>
        <w:pStyle w:val="Heading2"/>
        <w:spacing w:after="120" w:before="240"/>
      </w:pPr>
      <w:r>
        <w:rPr>
          <w:b/>
          <w:bCs/>
          <w:color w:val="1A237E"/>
        </w:rPr>
        <w:t xml:space="preserve">4.3 Data Flow</w:t>
      </w:r>
    </w:p>
    <w:p>
      <w:pPr>
        <w:pStyle w:val="ListParagraph"/>
        <w:numPr>
          <w:ilvl w:val="0"/>
          <w:numId w:val="3"/>
        </w:numPr>
        <w:spacing w:after="60"/>
      </w:pPr>
      <w:r>
        <w:rPr>
          <w:rFonts w:ascii="Arial" w:cs="Arial" w:eastAsia="Arial" w:hAnsi="Arial"/>
          <w:color w:val="212121"/>
          <w:sz w:val="22"/>
          <w:szCs w:val="22"/>
        </w:rPr>
        <w:t xml:space="preserve">User sends a query via chat or requests a feature (e.g., Kundli, palmistry)</w:t>
      </w:r>
    </w:p>
    <w:p>
      <w:pPr>
        <w:pStyle w:val="ListParagraph"/>
        <w:numPr>
          <w:ilvl w:val="0"/>
          <w:numId w:val="3"/>
        </w:numPr>
        <w:spacing w:after="60"/>
      </w:pPr>
      <w:r>
        <w:rPr>
          <w:rFonts w:ascii="Arial" w:cs="Arial" w:eastAsia="Arial" w:hAnsi="Arial"/>
          <w:color w:val="212121"/>
          <w:sz w:val="22"/>
          <w:szCs w:val="22"/>
        </w:rPr>
        <w:t xml:space="preserve">API Gateway authenticates the request and routes to the appropriate microservice</w:t>
      </w:r>
    </w:p>
    <w:p>
      <w:pPr>
        <w:pStyle w:val="ListParagraph"/>
        <w:numPr>
          <w:ilvl w:val="0"/>
          <w:numId w:val="3"/>
        </w:numPr>
        <w:spacing w:after="60"/>
      </w:pPr>
      <w:r>
        <w:rPr>
          <w:rFonts w:ascii="Arial" w:cs="Arial" w:eastAsia="Arial" w:hAnsi="Arial"/>
          <w:color w:val="212121"/>
          <w:sz w:val="22"/>
          <w:szCs w:val="22"/>
        </w:rPr>
        <w:t xml:space="preserve">The microservice processes business logic and invokes the AI Layer if needed</w:t>
      </w:r>
    </w:p>
    <w:p>
      <w:pPr>
        <w:pStyle w:val="ListParagraph"/>
        <w:numPr>
          <w:ilvl w:val="0"/>
          <w:numId w:val="3"/>
        </w:numPr>
        <w:spacing w:after="60"/>
      </w:pPr>
      <w:r>
        <w:rPr>
          <w:rFonts w:ascii="Arial" w:cs="Arial" w:eastAsia="Arial" w:hAnsi="Arial"/>
          <w:color w:val="212121"/>
          <w:sz w:val="22"/>
          <w:szCs w:val="22"/>
        </w:rPr>
        <w:t xml:space="preserve">AI Layer performs vector search on the knowledge base (RAG), retrieves context, and generates a response via the LLM</w:t>
      </w:r>
    </w:p>
    <w:p>
      <w:pPr>
        <w:pStyle w:val="ListParagraph"/>
        <w:numPr>
          <w:ilvl w:val="0"/>
          <w:numId w:val="3"/>
        </w:numPr>
        <w:spacing w:after="60"/>
      </w:pPr>
      <w:r>
        <w:rPr>
          <w:rFonts w:ascii="Arial" w:cs="Arial" w:eastAsia="Arial" w:hAnsi="Arial"/>
          <w:color w:val="212121"/>
          <w:sz w:val="22"/>
          <w:szCs w:val="22"/>
        </w:rPr>
        <w:t xml:space="preserve">Response is returned to the user in real-time; credits are deducted if applicable</w:t>
      </w:r>
    </w:p>
    <w:p>
      <w:pPr>
        <w:pStyle w:val="ListParagraph"/>
        <w:numPr>
          <w:ilvl w:val="0"/>
          <w:numId w:val="3"/>
        </w:numPr>
        <w:spacing w:after="60"/>
      </w:pPr>
      <w:r>
        <w:rPr>
          <w:rFonts w:ascii="Arial" w:cs="Arial" w:eastAsia="Arial" w:hAnsi="Arial"/>
          <w:color w:val="212121"/>
          <w:sz w:val="22"/>
          <w:szCs w:val="22"/>
        </w:rPr>
        <w:t xml:space="preserve">All interactions are logged for analytics and AI improvement</w:t>
      </w:r>
    </w:p>
    <w:p>
      <w:pPr>
        <w:pBdr>
          <w:bottom w:val="single" w:color="FF6F00" w:sz="4" w:space="1"/>
        </w:pBdr>
        <w:spacing w:after="200" w:before="200"/>
      </w:pPr>
    </w:p>
    <w:p>
      <w:pPr>
        <w:pStyle w:val="Heading1"/>
        <w:spacing w:after="120" w:before="360"/>
      </w:pPr>
      <w:r>
        <w:rPr>
          <w:b/>
          <w:bCs/>
          <w:color w:val="1A237E"/>
        </w:rPr>
        <w:t xml:space="preserve">5. Core Features</w:t>
      </w:r>
    </w:p>
    <w:p>
      <w:pPr>
        <w:pStyle w:val="Heading2"/>
        <w:spacing w:after="120" w:before="240"/>
      </w:pPr>
      <w:r>
        <w:rPr>
          <w:b/>
          <w:bCs/>
          <w:color w:val="1A237E"/>
        </w:rPr>
        <w:t xml:space="preserve">5.1 User Account System</w:t>
      </w:r>
    </w:p>
    <w:p>
      <w:pPr>
        <w:pStyle w:val="Heading3"/>
        <w:spacing w:after="120" w:before="240"/>
      </w:pPr>
      <w:r>
        <w:rPr>
          <w:b/>
          <w:bCs/>
          <w:color w:val="1A237E"/>
        </w:rPr>
        <w:t xml:space="preserve">5.1.1 Registration &amp; Authentication</w:t>
      </w:r>
    </w:p>
    <w:p>
      <w:pPr>
        <w:spacing w:after="120"/>
        <w:jc w:val="left"/>
      </w:pPr>
      <w:r>
        <w:rPr>
          <w:rFonts w:ascii="Arial" w:cs="Arial" w:eastAsia="Arial" w:hAnsi="Arial"/>
          <w:color w:val="212121"/>
          <w:sz w:val="22"/>
          <w:szCs w:val="22"/>
        </w:rPr>
        <w:t xml:space="preserve">Users can register and log in using the following methods:</w:t>
      </w:r>
    </w:p>
    <w:p>
      <w:pPr>
        <w:pStyle w:val="ListParagraph"/>
        <w:numPr>
          <w:ilvl w:val="0"/>
          <w:numId w:val="2"/>
        </w:numPr>
        <w:spacing w:after="60"/>
      </w:pPr>
      <w:r>
        <w:rPr>
          <w:rFonts w:ascii="Arial" w:cs="Arial" w:eastAsia="Arial" w:hAnsi="Arial"/>
          <w:color w:val="212121"/>
          <w:sz w:val="22"/>
          <w:szCs w:val="22"/>
        </w:rPr>
        <w:t xml:space="preserve">Mobile OTP (SMS-based verification via Twilio / MSG91)</w:t>
      </w:r>
    </w:p>
    <w:p>
      <w:pPr>
        <w:pStyle w:val="ListParagraph"/>
        <w:numPr>
          <w:ilvl w:val="0"/>
          <w:numId w:val="2"/>
        </w:numPr>
        <w:spacing w:after="60"/>
      </w:pPr>
      <w:r>
        <w:rPr>
          <w:rFonts w:ascii="Arial" w:cs="Arial" w:eastAsia="Arial" w:hAnsi="Arial"/>
          <w:color w:val="212121"/>
          <w:sz w:val="22"/>
          <w:szCs w:val="22"/>
        </w:rPr>
        <w:t xml:space="preserve">Email + Password with email verification</w:t>
      </w:r>
    </w:p>
    <w:p>
      <w:pPr>
        <w:pStyle w:val="ListParagraph"/>
        <w:numPr>
          <w:ilvl w:val="0"/>
          <w:numId w:val="2"/>
        </w:numPr>
        <w:spacing w:after="60"/>
      </w:pPr>
      <w:r>
        <w:rPr>
          <w:rFonts w:ascii="Arial" w:cs="Arial" w:eastAsia="Arial" w:hAnsi="Arial"/>
          <w:color w:val="212121"/>
          <w:sz w:val="22"/>
          <w:szCs w:val="22"/>
        </w:rPr>
        <w:t xml:space="preserve">Google Sign-In (OAuth 2.0)</w:t>
      </w:r>
    </w:p>
    <w:p>
      <w:pPr>
        <w:pStyle w:val="ListParagraph"/>
        <w:numPr>
          <w:ilvl w:val="0"/>
          <w:numId w:val="2"/>
        </w:numPr>
        <w:spacing w:after="60"/>
      </w:pPr>
      <w:r>
        <w:rPr>
          <w:rFonts w:ascii="Arial" w:cs="Arial" w:eastAsia="Arial" w:hAnsi="Arial"/>
          <w:color w:val="212121"/>
          <w:sz w:val="22"/>
          <w:szCs w:val="22"/>
        </w:rPr>
        <w:t xml:space="preserve">Apple Sign-In (required for iOS App Store compliance)</w:t>
      </w:r>
    </w:p>
    <w:p>
      <w:pPr>
        <w:pStyle w:val="Heading3"/>
        <w:spacing w:after="120" w:before="240"/>
      </w:pPr>
      <w:r>
        <w:rPr>
          <w:b/>
          <w:bCs/>
          <w:color w:val="1A237E"/>
        </w:rPr>
        <w:t xml:space="preserve">5.1.2 User Profile</w:t>
      </w:r>
    </w:p>
    <w:p>
      <w:pPr>
        <w:spacing w:after="120"/>
        <w:jc w:val="left"/>
      </w:pPr>
      <w:r>
        <w:rPr>
          <w:rFonts w:ascii="Arial" w:cs="Arial" w:eastAsia="Arial" w:hAnsi="Arial"/>
          <w:color w:val="212121"/>
          <w:sz w:val="22"/>
          <w:szCs w:val="22"/>
        </w:rPr>
        <w:t xml:space="preserve">The user profile captures essential astrological input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3960"/>
      </w:tblGrid>
      <w:tr>
        <w:trPr>
          <w:tblHeader/>
        </w:trPr>
        <w:tc>
          <w:tcPr>
            <w:tcW w:type="dxa" w:w="20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2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Type</w:t>
            </w:r>
          </w:p>
        </w:tc>
        <w:tc>
          <w:tcPr>
            <w:tcW w:type="dxa" w:w="1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Required</w:t>
            </w:r>
          </w:p>
        </w:tc>
        <w:tc>
          <w:tcPr>
            <w:tcW w:type="dxa" w:w="39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Full Name</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String</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Yes</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Display and personalization</w:t>
            </w:r>
          </w:p>
        </w:tc>
      </w:tr>
      <w:tr>
        <w:tc>
          <w:tcPr>
            <w:tcW w:type="dxa" w:w="2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Date of Birth</w:t>
            </w:r>
          </w:p>
        </w:tc>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Date</w:t>
            </w:r>
          </w:p>
        </w:tc>
        <w:tc>
          <w:tcPr>
            <w:tcW w:type="dxa" w:w="1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Yes</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Kundli and horoscope generation</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Time of Birth</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Time</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Yes</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Accurate planetary position calculation</w:t>
            </w:r>
          </w:p>
        </w:tc>
      </w:tr>
      <w:tr>
        <w:tc>
          <w:tcPr>
            <w:tcW w:type="dxa" w:w="2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Place of Birth</w:t>
            </w:r>
          </w:p>
        </w:tc>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Location (lat/lng)</w:t>
            </w:r>
          </w:p>
        </w:tc>
        <w:tc>
          <w:tcPr>
            <w:tcW w:type="dxa" w:w="1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Yes</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Geo-based astrological calculations</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Gender</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Enum</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Yes</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Gender-specific predictions</w:t>
            </w:r>
          </w:p>
        </w:tc>
      </w:tr>
      <w:tr>
        <w:tc>
          <w:tcPr>
            <w:tcW w:type="dxa" w:w="2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Profile Photo</w:t>
            </w:r>
          </w:p>
        </w:tc>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Image</w:t>
            </w:r>
          </w:p>
        </w:tc>
        <w:tc>
          <w:tcPr>
            <w:tcW w:type="dxa" w:w="1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No</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User identity</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Preferred Language</w:t>
            </w:r>
          </w:p>
        </w:tc>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Enum</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No</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Multi-language support</w:t>
            </w:r>
          </w:p>
        </w:tc>
      </w:tr>
    </w:tbl>
    <w:p>
      <w:pPr>
        <w:spacing w:after="120"/>
        <w:jc w:val="left"/>
      </w:pPr>
      <w:r>
        <w:rPr>
          <w:rFonts w:ascii="Arial" w:cs="Arial" w:eastAsia="Arial" w:hAnsi="Arial"/>
          <w:color w:val="212121"/>
          <w:sz w:val="22"/>
          <w:szCs w:val="22"/>
        </w:rPr>
        <w:t xml:space="preserve"> </w:t>
      </w:r>
    </w:p>
    <w:p>
      <w:pPr>
        <w:pStyle w:val="Heading2"/>
        <w:spacing w:after="120" w:before="240"/>
      </w:pPr>
      <w:r>
        <w:rPr>
          <w:b/>
          <w:bCs/>
          <w:color w:val="1A237E"/>
        </w:rPr>
        <w:t xml:space="preserve">5.2 AI Astrologer Chat</w:t>
      </w:r>
    </w:p>
    <w:p>
      <w:pPr>
        <w:spacing w:after="120"/>
        <w:jc w:val="left"/>
      </w:pPr>
      <w:r>
        <w:rPr>
          <w:rFonts w:ascii="Arial" w:cs="Arial" w:eastAsia="Arial" w:hAnsi="Arial"/>
          <w:color w:val="212121"/>
          <w:sz w:val="22"/>
          <w:szCs w:val="22"/>
        </w:rPr>
        <w:t xml:space="preserve">The flagship feature of the platform. Users interact with specialized AI astrologer agents that provide real-time, context-aware consultations.</w:t>
      </w:r>
    </w:p>
    <w:p>
      <w:pPr>
        <w:pStyle w:val="Heading3"/>
        <w:spacing w:after="120" w:before="240"/>
      </w:pPr>
      <w:r>
        <w:rPr>
          <w:b/>
          <w:bCs/>
          <w:color w:val="1A237E"/>
        </w:rPr>
        <w:t xml:space="preserve">5.2.1 Consultation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43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Example Questions</w:t>
            </w:r>
          </w:p>
        </w:tc>
        <w:tc>
          <w:tcPr>
            <w:tcW w:type="dxa" w:w="25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AI Agent</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Career &amp; Business</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When will I get promoted? Should I start a business?</w:t>
            </w:r>
          </w:p>
        </w:tc>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Career Agent</w:t>
            </w:r>
          </w:p>
        </w:tc>
      </w:tr>
      <w:tr>
        <w:tc>
          <w:tcPr>
            <w:tcW w:type="dxa" w:w="2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Relationships &amp; Marriage</w:t>
            </w:r>
          </w:p>
        </w:tc>
        <w:tc>
          <w:tcPr>
            <w:tcW w:type="dxa" w:w="4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When will I get married? Is my partner compatible?</w:t>
            </w:r>
          </w:p>
        </w:tc>
        <w:tc>
          <w:tcPr>
            <w:tcW w:type="dxa" w:w="2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Relationship Agent</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Finance &amp; Wealth</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Will I get financial growth this year? Investment timing?</w:t>
            </w:r>
          </w:p>
        </w:tc>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Wealth Agent</w:t>
            </w:r>
          </w:p>
        </w:tc>
      </w:tr>
      <w:tr>
        <w:tc>
          <w:tcPr>
            <w:tcW w:type="dxa" w:w="2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Health &amp; Wellness</w:t>
            </w:r>
          </w:p>
        </w:tc>
        <w:tc>
          <w:tcPr>
            <w:tcW w:type="dxa" w:w="4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Any health concerns in my chart? Remedies?</w:t>
            </w:r>
          </w:p>
        </w:tc>
        <w:tc>
          <w:tcPr>
            <w:tcW w:type="dxa" w:w="2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Health Agent</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Travel &amp; Relocation</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Is this a good time to travel abroad?</w:t>
            </w:r>
          </w:p>
        </w:tc>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General Agent</w:t>
            </w:r>
          </w:p>
        </w:tc>
      </w:tr>
      <w:tr>
        <w:tc>
          <w:tcPr>
            <w:tcW w:type="dxa" w:w="2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Spiritual Guidance</w:t>
            </w:r>
          </w:p>
        </w:tc>
        <w:tc>
          <w:tcPr>
            <w:tcW w:type="dxa" w:w="4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What puja should I perform? Remedies for Dosha?</w:t>
            </w:r>
          </w:p>
        </w:tc>
        <w:tc>
          <w:tcPr>
            <w:tcW w:type="dxa" w:w="2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Remedy Advisor</w:t>
            </w:r>
          </w:p>
        </w:tc>
      </w:tr>
      <w:tr>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Numerology</w:t>
            </w:r>
          </w:p>
        </w:tc>
        <w:tc>
          <w:tcPr>
            <w:tcW w:type="dxa" w:w="4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What does my name number indicate?</w:t>
            </w:r>
          </w:p>
        </w:tc>
        <w:tc>
          <w:tcPr>
            <w:tcW w:type="dxa" w:w="2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Numerology Agent</w:t>
            </w:r>
          </w:p>
        </w:tc>
      </w:tr>
    </w:tbl>
    <w:p>
      <w:pPr>
        <w:pStyle w:val="Heading3"/>
        <w:spacing w:after="120" w:before="240"/>
      </w:pPr>
      <w:r>
        <w:rPr>
          <w:b/>
          <w:bCs/>
          <w:color w:val="1A237E"/>
        </w:rPr>
        <w:t xml:space="preserve">5.2.2 Chat Experience</w:t>
      </w:r>
    </w:p>
    <w:p>
      <w:pPr>
        <w:pStyle w:val="ListParagraph"/>
        <w:numPr>
          <w:ilvl w:val="0"/>
          <w:numId w:val="2"/>
        </w:numPr>
        <w:spacing w:after="60"/>
      </w:pPr>
      <w:r>
        <w:rPr>
          <w:rFonts w:ascii="Arial" w:cs="Arial" w:eastAsia="Arial" w:hAnsi="Arial"/>
          <w:color w:val="212121"/>
          <w:sz w:val="22"/>
          <w:szCs w:val="22"/>
        </w:rPr>
        <w:t xml:space="preserve">Real-time streaming chat UI with typing indicators and message animations</w:t>
      </w:r>
    </w:p>
    <w:p>
      <w:pPr>
        <w:pStyle w:val="ListParagraph"/>
        <w:numPr>
          <w:ilvl w:val="0"/>
          <w:numId w:val="2"/>
        </w:numPr>
        <w:spacing w:after="60"/>
      </w:pPr>
      <w:r>
        <w:rPr>
          <w:rFonts w:ascii="Arial" w:cs="Arial" w:eastAsia="Arial" w:hAnsi="Arial"/>
          <w:color w:val="212121"/>
          <w:sz w:val="22"/>
          <w:szCs w:val="22"/>
        </w:rPr>
        <w:t xml:space="preserve">Conversation memory – the AI remembers context within a session and across sessions for returning users</w:t>
      </w:r>
    </w:p>
    <w:p>
      <w:pPr>
        <w:pStyle w:val="ListParagraph"/>
        <w:numPr>
          <w:ilvl w:val="0"/>
          <w:numId w:val="2"/>
        </w:numPr>
        <w:spacing w:after="60"/>
      </w:pPr>
      <w:r>
        <w:rPr>
          <w:rFonts w:ascii="Arial" w:cs="Arial" w:eastAsia="Arial" w:hAnsi="Arial"/>
          <w:color w:val="212121"/>
          <w:sz w:val="22"/>
          <w:szCs w:val="22"/>
        </w:rPr>
        <w:t xml:space="preserve">Context-aware responses – all predictions are personalized based on the user’s birth chart data</w:t>
      </w:r>
    </w:p>
    <w:p>
      <w:pPr>
        <w:pStyle w:val="ListParagraph"/>
        <w:numPr>
          <w:ilvl w:val="0"/>
          <w:numId w:val="2"/>
        </w:numPr>
        <w:spacing w:after="60"/>
      </w:pPr>
      <w:r>
        <w:rPr>
          <w:rFonts w:ascii="Arial" w:cs="Arial" w:eastAsia="Arial" w:hAnsi="Arial"/>
          <w:color w:val="212121"/>
          <w:sz w:val="22"/>
          <w:szCs w:val="22"/>
        </w:rPr>
        <w:t xml:space="preserve">Multi-turn conversations – users can ask follow-up questions naturally</w:t>
      </w:r>
    </w:p>
    <w:p>
      <w:pPr>
        <w:pStyle w:val="ListParagraph"/>
        <w:numPr>
          <w:ilvl w:val="0"/>
          <w:numId w:val="2"/>
        </w:numPr>
        <w:spacing w:after="60"/>
      </w:pPr>
      <w:r>
        <w:rPr>
          <w:rFonts w:ascii="Arial" w:cs="Arial" w:eastAsia="Arial" w:hAnsi="Arial"/>
          <w:color w:val="212121"/>
          <w:sz w:val="22"/>
          <w:szCs w:val="22"/>
        </w:rPr>
        <w:t xml:space="preserve">Suggested questions – AI presents relevant follow-up prompts</w:t>
      </w:r>
    </w:p>
    <w:p>
      <w:pPr>
        <w:pStyle w:val="ListParagraph"/>
        <w:numPr>
          <w:ilvl w:val="0"/>
          <w:numId w:val="2"/>
        </w:numPr>
        <w:spacing w:after="60"/>
      </w:pPr>
      <w:r>
        <w:rPr>
          <w:rFonts w:ascii="Arial" w:cs="Arial" w:eastAsia="Arial" w:hAnsi="Arial"/>
          <w:color w:val="212121"/>
          <w:sz w:val="22"/>
          <w:szCs w:val="22"/>
        </w:rPr>
        <w:t xml:space="preserve">Voice input support (future phase) for hands-free consultation</w:t>
      </w:r>
    </w:p>
    <w:p>
      <w:pPr>
        <w:pStyle w:val="Heading3"/>
        <w:spacing w:after="120" w:before="240"/>
      </w:pPr>
      <w:r>
        <w:rPr>
          <w:b/>
          <w:bCs/>
          <w:color w:val="1A237E"/>
        </w:rPr>
        <w:t xml:space="preserve">5.2.3 Credit-Based Access</w:t>
      </w:r>
    </w:p>
    <w:p>
      <w:pPr>
        <w:spacing w:after="120"/>
        <w:jc w:val="left"/>
      </w:pPr>
      <w:r>
        <w:rPr>
          <w:rFonts w:ascii="Arial" w:cs="Arial" w:eastAsia="Arial" w:hAnsi="Arial"/>
          <w:color w:val="212121"/>
          <w:sz w:val="22"/>
          <w:szCs w:val="22"/>
        </w:rPr>
        <w:t xml:space="preserve">Each chat consultation deducts credits from the user’s account. Free users receive a daily allocation; premium users get unlimited access.</w:t>
      </w:r>
    </w:p>
    <w:p>
      <w:r>
        <w:br w:type="page"/>
      </w:r>
    </w:p>
    <w:p>
      <w:pPr>
        <w:pStyle w:val="Heading2"/>
        <w:spacing w:after="120" w:before="240"/>
      </w:pPr>
      <w:r>
        <w:rPr>
          <w:b/>
          <w:bCs/>
          <w:color w:val="1A237E"/>
        </w:rPr>
        <w:t xml:space="preserve">5.3 Palmistry (AI Hand Reading)</w:t>
      </w:r>
    </w:p>
    <w:p>
      <w:pPr>
        <w:spacing w:after="120"/>
        <w:jc w:val="left"/>
      </w:pPr>
      <w:r>
        <w:rPr>
          <w:rFonts w:ascii="Arial" w:cs="Arial" w:eastAsia="Arial" w:hAnsi="Arial"/>
          <w:color w:val="212121"/>
          <w:sz w:val="22"/>
          <w:szCs w:val="22"/>
        </w:rPr>
        <w:t xml:space="preserve">One of the most engaging and viral features. Users scan their palm using their device camera (mobile) or upload an image (web), and the AI analyzes hand features to generate a detailed personality and prediction report.</w:t>
      </w:r>
    </w:p>
    <w:p>
      <w:pPr>
        <w:pStyle w:val="Heading3"/>
        <w:spacing w:after="120" w:before="240"/>
      </w:pPr>
      <w:r>
        <w:rPr>
          <w:b/>
          <w:bCs/>
          <w:color w:val="1A237E"/>
        </w:rPr>
        <w:t xml:space="preserve">5.3.1 Input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Platform</w:t>
            </w:r>
          </w:p>
        </w:tc>
        <w:tc>
          <w:tcPr>
            <w:tcW w:type="dxa" w:w="35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Method</w:t>
            </w:r>
          </w:p>
        </w:tc>
        <w:tc>
          <w:tcPr>
            <w:tcW w:type="dxa" w:w="38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Implementation</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iOS</w:t>
            </w:r>
          </w:p>
        </w:tc>
        <w:tc>
          <w:tcPr>
            <w:tcW w:type="dxa" w:w="3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Live camera capture with guided overlay</w:t>
            </w:r>
          </w:p>
        </w:tc>
        <w:tc>
          <w:tcPr>
            <w:tcW w:type="dxa" w:w="38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AVFoundation + custom UI overlay</w:t>
            </w:r>
          </w:p>
        </w:tc>
      </w:tr>
      <w:tr>
        <w:tc>
          <w:tcPr>
            <w:tcW w:type="dxa" w:w="2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Android</w:t>
            </w:r>
          </w:p>
        </w:tc>
        <w:tc>
          <w:tcPr>
            <w:tcW w:type="dxa" w:w="3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Live camera capture with guided overlay</w:t>
            </w:r>
          </w:p>
        </w:tc>
        <w:tc>
          <w:tcPr>
            <w:tcW w:type="dxa" w:w="38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CameraX + custom UI overlay</w:t>
            </w:r>
          </w:p>
        </w:tc>
      </w:tr>
      <w:tr>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Web</w:t>
            </w:r>
          </w:p>
        </w:tc>
        <w:tc>
          <w:tcPr>
            <w:tcW w:type="dxa" w:w="3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Image upload with drag-and-drop</w:t>
            </w:r>
          </w:p>
        </w:tc>
        <w:tc>
          <w:tcPr>
            <w:tcW w:type="dxa" w:w="38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HTML5 File API + canvas preview</w:t>
            </w:r>
          </w:p>
        </w:tc>
      </w:tr>
    </w:tbl>
    <w:p>
      <w:pPr>
        <w:pStyle w:val="Heading3"/>
        <w:spacing w:after="120" w:before="240"/>
      </w:pPr>
      <w:r>
        <w:rPr>
          <w:b/>
          <w:bCs/>
          <w:color w:val="1A237E"/>
        </w:rPr>
        <w:t xml:space="preserve">5.3.2 Image Processing Pipeline</w:t>
      </w:r>
    </w:p>
    <w:p>
      <w:pPr>
        <w:spacing w:after="120"/>
        <w:jc w:val="left"/>
      </w:pPr>
      <w:r>
        <w:rPr>
          <w:rFonts w:ascii="Arial" w:cs="Arial" w:eastAsia="Arial" w:hAnsi="Arial"/>
          <w:color w:val="212121"/>
          <w:sz w:val="22"/>
          <w:szCs w:val="22"/>
        </w:rPr>
        <w:t xml:space="preserve">The palmistry analysis follows a multi-stage computer vision pipeline:</w:t>
      </w:r>
    </w:p>
    <w:p>
      <w:pPr>
        <w:pStyle w:val="ListParagraph"/>
        <w:numPr>
          <w:ilvl w:val="0"/>
          <w:numId w:val="3"/>
        </w:numPr>
        <w:spacing w:after="60"/>
      </w:pPr>
      <w:r>
        <w:rPr>
          <w:rFonts w:ascii="Arial" w:cs="Arial" w:eastAsia="Arial" w:hAnsi="Arial"/>
          <w:color w:val="212121"/>
          <w:sz w:val="22"/>
          <w:szCs w:val="22"/>
        </w:rPr>
        <w:t xml:space="preserve">Image Capture &amp; Validation – Ensure proper lighting, hand visibility, and image quality</w:t>
      </w:r>
    </w:p>
    <w:p>
      <w:pPr>
        <w:pStyle w:val="ListParagraph"/>
        <w:numPr>
          <w:ilvl w:val="0"/>
          <w:numId w:val="3"/>
        </w:numPr>
        <w:spacing w:after="60"/>
      </w:pPr>
      <w:r>
        <w:rPr>
          <w:rFonts w:ascii="Arial" w:cs="Arial" w:eastAsia="Arial" w:hAnsi="Arial"/>
          <w:color w:val="212121"/>
          <w:sz w:val="22"/>
          <w:szCs w:val="22"/>
        </w:rPr>
        <w:t xml:space="preserve">Hand Region Detection – Isolate the palm area using MediaPipe Hands or custom CNN</w:t>
      </w:r>
    </w:p>
    <w:p>
      <w:pPr>
        <w:pStyle w:val="ListParagraph"/>
        <w:numPr>
          <w:ilvl w:val="0"/>
          <w:numId w:val="3"/>
        </w:numPr>
        <w:spacing w:after="60"/>
      </w:pPr>
      <w:r>
        <w:rPr>
          <w:rFonts w:ascii="Arial" w:cs="Arial" w:eastAsia="Arial" w:hAnsi="Arial"/>
          <w:color w:val="212121"/>
          <w:sz w:val="22"/>
          <w:szCs w:val="22"/>
        </w:rPr>
        <w:t xml:space="preserve">Palm Line Detection – Identify and trace major and minor palm lines using edge detection and segmentation</w:t>
      </w:r>
    </w:p>
    <w:p>
      <w:pPr>
        <w:pStyle w:val="ListParagraph"/>
        <w:numPr>
          <w:ilvl w:val="0"/>
          <w:numId w:val="3"/>
        </w:numPr>
        <w:spacing w:after="60"/>
      </w:pPr>
      <w:r>
        <w:rPr>
          <w:rFonts w:ascii="Arial" w:cs="Arial" w:eastAsia="Arial" w:hAnsi="Arial"/>
          <w:color w:val="212121"/>
          <w:sz w:val="22"/>
          <w:szCs w:val="22"/>
        </w:rPr>
        <w:t xml:space="preserve">Mount Detection – Identify raised areas (mounts) on the palm surface</w:t>
      </w:r>
    </w:p>
    <w:p>
      <w:pPr>
        <w:pStyle w:val="ListParagraph"/>
        <w:numPr>
          <w:ilvl w:val="0"/>
          <w:numId w:val="3"/>
        </w:numPr>
        <w:spacing w:after="60"/>
      </w:pPr>
      <w:r>
        <w:rPr>
          <w:rFonts w:ascii="Arial" w:cs="Arial" w:eastAsia="Arial" w:hAnsi="Arial"/>
          <w:color w:val="212121"/>
          <w:sz w:val="22"/>
          <w:szCs w:val="22"/>
        </w:rPr>
        <w:t xml:space="preserve">Feature Extraction – Quantify line length, depth, curvature, branching, and mount prominence</w:t>
      </w:r>
    </w:p>
    <w:p>
      <w:pPr>
        <w:pStyle w:val="ListParagraph"/>
        <w:numPr>
          <w:ilvl w:val="0"/>
          <w:numId w:val="3"/>
        </w:numPr>
        <w:spacing w:after="60"/>
      </w:pPr>
      <w:r>
        <w:rPr>
          <w:rFonts w:ascii="Arial" w:cs="Arial" w:eastAsia="Arial" w:hAnsi="Arial"/>
          <w:color w:val="212121"/>
          <w:sz w:val="22"/>
          <w:szCs w:val="22"/>
        </w:rPr>
        <w:t xml:space="preserve">AI Analysis – Pass extracted features to the Palmistry AI Agent for interpretation</w:t>
      </w:r>
    </w:p>
    <w:p>
      <w:pPr>
        <w:pStyle w:val="Heading3"/>
        <w:spacing w:after="120" w:before="240"/>
      </w:pPr>
      <w:r>
        <w:rPr>
          <w:b/>
          <w:bCs/>
          <w:color w:val="1A237E"/>
        </w:rPr>
        <w:t xml:space="preserve">5.3.3 Lines &amp; Mounts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38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Features Detected</w:t>
            </w:r>
          </w:p>
        </w:tc>
        <w:tc>
          <w:tcPr>
            <w:tcW w:type="dxa" w:w="33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Interpretation Area</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Major Lines</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Life Line, Heart Line, Head Line, Fate Line</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Longevity, emotions, intellect, destiny</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Minor Lines</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Sun Line, Mercury Line, Marriage Line</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Fame, communication, relationships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Mounts</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Venus, Jupiter, Saturn, Apollo, Mercury, Moon, Mars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Personality traits, strengths, tendencies</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Hand Shape</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Palm shape, finger length ratio, skin texture</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Elemental classification (Earth/Air/Fire/Water)</w:t>
            </w:r>
          </w:p>
        </w:tc>
      </w:tr>
    </w:tbl>
    <w:p>
      <w:pPr>
        <w:pStyle w:val="Heading3"/>
        <w:spacing w:after="120" w:before="240"/>
      </w:pPr>
      <w:r>
        <w:rPr>
          <w:b/>
          <w:bCs/>
          <w:color w:val="1A237E"/>
        </w:rPr>
        <w:t xml:space="preserve">5.3.4 AI Output</w:t>
      </w:r>
    </w:p>
    <w:p>
      <w:pPr>
        <w:spacing w:after="120"/>
        <w:jc w:val="left"/>
      </w:pPr>
      <w:r>
        <w:rPr>
          <w:rFonts w:ascii="Arial" w:cs="Arial" w:eastAsia="Arial" w:hAnsi="Arial"/>
          <w:color w:val="212121"/>
          <w:sz w:val="22"/>
          <w:szCs w:val="22"/>
        </w:rPr>
        <w:t xml:space="preserve">The AI generates a comprehensive report covering:</w:t>
      </w:r>
    </w:p>
    <w:p>
      <w:pPr>
        <w:pStyle w:val="ListParagraph"/>
        <w:numPr>
          <w:ilvl w:val="0"/>
          <w:numId w:val="2"/>
        </w:numPr>
        <w:spacing w:after="60"/>
      </w:pPr>
      <w:r>
        <w:rPr>
          <w:rFonts w:ascii="Arial" w:cs="Arial" w:eastAsia="Arial" w:hAnsi="Arial"/>
          <w:color w:val="212121"/>
          <w:sz w:val="22"/>
          <w:szCs w:val="22"/>
        </w:rPr>
        <w:t xml:space="preserve">Personality profile and dominant traits</w:t>
      </w:r>
    </w:p>
    <w:p>
      <w:pPr>
        <w:pStyle w:val="ListParagraph"/>
        <w:numPr>
          <w:ilvl w:val="0"/>
          <w:numId w:val="2"/>
        </w:numPr>
        <w:spacing w:after="60"/>
      </w:pPr>
      <w:r>
        <w:rPr>
          <w:rFonts w:ascii="Arial" w:cs="Arial" w:eastAsia="Arial" w:hAnsi="Arial"/>
          <w:color w:val="212121"/>
          <w:sz w:val="22"/>
          <w:szCs w:val="22"/>
        </w:rPr>
        <w:t xml:space="preserve">Emotional tendencies and relationship patterns</w:t>
      </w:r>
    </w:p>
    <w:p>
      <w:pPr>
        <w:pStyle w:val="ListParagraph"/>
        <w:numPr>
          <w:ilvl w:val="0"/>
          <w:numId w:val="2"/>
        </w:numPr>
        <w:spacing w:after="60"/>
      </w:pPr>
      <w:r>
        <w:rPr>
          <w:rFonts w:ascii="Arial" w:cs="Arial" w:eastAsia="Arial" w:hAnsi="Arial"/>
          <w:color w:val="212121"/>
          <w:sz w:val="22"/>
          <w:szCs w:val="22"/>
        </w:rPr>
        <w:t xml:space="preserve">Career aptitude and professional strengths</w:t>
      </w:r>
    </w:p>
    <w:p>
      <w:pPr>
        <w:pStyle w:val="ListParagraph"/>
        <w:numPr>
          <w:ilvl w:val="0"/>
          <w:numId w:val="2"/>
        </w:numPr>
        <w:spacing w:after="60"/>
      </w:pPr>
      <w:r>
        <w:rPr>
          <w:rFonts w:ascii="Arial" w:cs="Arial" w:eastAsia="Arial" w:hAnsi="Arial"/>
          <w:color w:val="212121"/>
          <w:sz w:val="22"/>
          <w:szCs w:val="22"/>
        </w:rPr>
        <w:t xml:space="preserve">Health indicators and caution areas</w:t>
      </w:r>
    </w:p>
    <w:p>
      <w:pPr>
        <w:pStyle w:val="ListParagraph"/>
        <w:numPr>
          <w:ilvl w:val="0"/>
          <w:numId w:val="2"/>
        </w:numPr>
        <w:spacing w:after="60"/>
      </w:pPr>
      <w:r>
        <w:rPr>
          <w:rFonts w:ascii="Arial" w:cs="Arial" w:eastAsia="Arial" w:hAnsi="Arial"/>
          <w:color w:val="212121"/>
          <w:sz w:val="22"/>
          <w:szCs w:val="22"/>
        </w:rPr>
        <w:t xml:space="preserve">Future predictions based on line patterns</w:t>
      </w:r>
    </w:p>
    <w:p>
      <w:pPr>
        <w:pStyle w:val="ListParagraph"/>
        <w:numPr>
          <w:ilvl w:val="0"/>
          <w:numId w:val="2"/>
        </w:numPr>
        <w:spacing w:after="60"/>
      </w:pPr>
      <w:r>
        <w:rPr>
          <w:rFonts w:ascii="Arial" w:cs="Arial" w:eastAsia="Arial" w:hAnsi="Arial"/>
          <w:color w:val="212121"/>
          <w:sz w:val="22"/>
          <w:szCs w:val="22"/>
        </w:rPr>
        <w:t xml:space="preserve">Lucky elements (color, number, gemstone) derived from palm analysis</w:t>
      </w:r>
    </w:p>
    <w:p>
      <w:pPr>
        <w:pStyle w:val="Heading3"/>
        <w:spacing w:after="120" w:before="240"/>
      </w:pPr>
      <w:r>
        <w:rPr>
          <w:b/>
          <w:bCs/>
          <w:color w:val="1A237E"/>
        </w:rPr>
        <w:t xml:space="preserve">5.3.5 Vision AI Stack</w:t>
      </w:r>
    </w:p>
    <w:p>
      <w:pPr>
        <w:pStyle w:val="ListParagraph"/>
        <w:numPr>
          <w:ilvl w:val="0"/>
          <w:numId w:val="2"/>
        </w:numPr>
        <w:spacing w:after="60"/>
      </w:pPr>
      <w:r>
        <w:rPr>
          <w:rFonts w:ascii="Arial" w:cs="Arial" w:eastAsia="Arial" w:hAnsi="Arial"/>
          <w:color w:val="212121"/>
          <w:sz w:val="22"/>
          <w:szCs w:val="22"/>
        </w:rPr>
        <w:t xml:space="preserve">OpenCV – Image preprocessing, edge detection, contour analysis</w:t>
      </w:r>
    </w:p>
    <w:p>
      <w:pPr>
        <w:pStyle w:val="ListParagraph"/>
        <w:numPr>
          <w:ilvl w:val="0"/>
          <w:numId w:val="2"/>
        </w:numPr>
        <w:spacing w:after="60"/>
      </w:pPr>
      <w:r>
        <w:rPr>
          <w:rFonts w:ascii="Arial" w:cs="Arial" w:eastAsia="Arial" w:hAnsi="Arial"/>
          <w:color w:val="212121"/>
          <w:sz w:val="22"/>
          <w:szCs w:val="22"/>
        </w:rPr>
        <w:t xml:space="preserve">MediaPipe Hands – 21-point hand landmark detection</w:t>
      </w:r>
    </w:p>
    <w:p>
      <w:pPr>
        <w:pStyle w:val="ListParagraph"/>
        <w:numPr>
          <w:ilvl w:val="0"/>
          <w:numId w:val="2"/>
        </w:numPr>
        <w:spacing w:after="60"/>
      </w:pPr>
      <w:r>
        <w:rPr>
          <w:rFonts w:ascii="Arial" w:cs="Arial" w:eastAsia="Arial" w:hAnsi="Arial"/>
          <w:color w:val="212121"/>
          <w:sz w:val="22"/>
          <w:szCs w:val="22"/>
        </w:rPr>
        <w:t xml:space="preserve">TensorFlow / PyTorch – Custom CNN models for line classification and mount identification</w:t>
      </w:r>
    </w:p>
    <w:p>
      <w:pPr>
        <w:pStyle w:val="ListParagraph"/>
        <w:numPr>
          <w:ilvl w:val="0"/>
          <w:numId w:val="2"/>
        </w:numPr>
        <w:spacing w:after="60"/>
      </w:pPr>
      <w:r>
        <w:rPr>
          <w:rFonts w:ascii="Arial" w:cs="Arial" w:eastAsia="Arial" w:hAnsi="Arial"/>
          <w:color w:val="212121"/>
          <w:sz w:val="22"/>
          <w:szCs w:val="22"/>
        </w:rPr>
        <w:t xml:space="preserve">Custom training data – Annotated palm images with labeled lines and mounts</w:t>
      </w:r>
    </w:p>
    <w:p>
      <w:r>
        <w:br w:type="page"/>
      </w:r>
    </w:p>
    <w:p>
      <w:pPr>
        <w:pStyle w:val="Heading2"/>
        <w:spacing w:after="120" w:before="240"/>
      </w:pPr>
      <w:r>
        <w:rPr>
          <w:b/>
          <w:bCs/>
          <w:color w:val="1A237E"/>
        </w:rPr>
        <w:t xml:space="preserve">5.4 Daily Horoscope System</w:t>
      </w:r>
    </w:p>
    <w:p>
      <w:pPr>
        <w:spacing w:after="120"/>
        <w:jc w:val="left"/>
      </w:pPr>
      <w:r>
        <w:rPr>
          <w:rFonts w:ascii="Arial" w:cs="Arial" w:eastAsia="Arial" w:hAnsi="Arial"/>
          <w:color w:val="212121"/>
          <w:sz w:val="22"/>
          <w:szCs w:val="22"/>
        </w:rPr>
        <w:t xml:space="preserve">Automatically generated horoscopes personalized to each user’s zodiac sign and birth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Horoscope Type</w:t>
            </w:r>
          </w:p>
        </w:tc>
        <w:tc>
          <w:tcPr>
            <w:tcW w:type="dxa" w:w="3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Frequency</w:t>
            </w:r>
          </w:p>
        </w:tc>
        <w:tc>
          <w:tcPr>
            <w:tcW w:type="dxa" w:w="33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Personalization Level</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Daily Horoscope</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Updated daily at midnight IST</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Zodiac sign + planetary transits</w:t>
            </w:r>
          </w:p>
        </w:tc>
      </w:tr>
      <w:tr>
        <w:tc>
          <w:tcPr>
            <w:tcW w:type="dxa" w:w="2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Weekly Horoscope</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Updated every Monday</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Zodiac sign + house analysis</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Monthly Horoscope</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Updated 1st of each month</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Birth chart + Dasha period</w:t>
            </w:r>
          </w:p>
        </w:tc>
      </w:tr>
      <w:tr>
        <w:tc>
          <w:tcPr>
            <w:tcW w:type="dxa" w:w="2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Yearly Horoscope</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Updated annually</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Full birth chart + transit analysis</w:t>
            </w:r>
          </w:p>
        </w:tc>
      </w:tr>
    </w:tbl>
    <w:p>
      <w:pPr>
        <w:spacing w:after="120"/>
        <w:jc w:val="left"/>
      </w:pPr>
      <w:r>
        <w:rPr>
          <w:rFonts w:ascii="Arial" w:cs="Arial" w:eastAsia="Arial" w:hAnsi="Arial"/>
          <w:color w:val="212121"/>
          <w:sz w:val="22"/>
          <w:szCs w:val="22"/>
        </w:rPr>
        <w:t xml:space="preserve"> </w:t>
      </w:r>
    </w:p>
    <w:p>
      <w:pPr>
        <w:spacing w:after="120"/>
        <w:jc w:val="left"/>
      </w:pPr>
      <w:r>
        <w:rPr>
          <w:rFonts w:ascii="Arial" w:cs="Arial" w:eastAsia="Arial" w:hAnsi="Arial"/>
          <w:color w:val="212121"/>
          <w:sz w:val="22"/>
          <w:szCs w:val="22"/>
        </w:rPr>
        <w:t xml:space="preserve">Horoscopes are generated using a combination of ephemeris-based planetary position calculations and AI-driven natural language generation. Users can opt in to receive daily push notifications with their horoscope summary.</w:t>
      </w:r>
    </w:p>
    <w:p>
      <w:pPr>
        <w:pStyle w:val="Heading2"/>
        <w:spacing w:after="120" w:before="240"/>
      </w:pPr>
      <w:r>
        <w:rPr>
          <w:b/>
          <w:bCs/>
          <w:color w:val="1A237E"/>
        </w:rPr>
        <w:t xml:space="preserve">5.5 Kundli Generator</w:t>
      </w:r>
    </w:p>
    <w:p>
      <w:pPr>
        <w:spacing w:after="120"/>
        <w:jc w:val="left"/>
      </w:pPr>
      <w:r>
        <w:rPr>
          <w:rFonts w:ascii="Arial" w:cs="Arial" w:eastAsia="Arial" w:hAnsi="Arial"/>
          <w:color w:val="212121"/>
          <w:sz w:val="22"/>
          <w:szCs w:val="22"/>
        </w:rPr>
        <w:t xml:space="preserve">A complete birth chart (Kundli/Janam Patri) generator based on Vedic astrology principles.</w:t>
      </w:r>
    </w:p>
    <w:p>
      <w:pPr>
        <w:pStyle w:val="Heading3"/>
        <w:spacing w:after="120" w:before="240"/>
      </w:pPr>
      <w:r>
        <w:rPr>
          <w:b/>
          <w:bCs/>
          <w:color w:val="1A237E"/>
        </w:rPr>
        <w:t xml:space="preserve">5.5.1 Input</w:t>
      </w:r>
    </w:p>
    <w:p>
      <w:pPr>
        <w:pStyle w:val="ListParagraph"/>
        <w:numPr>
          <w:ilvl w:val="0"/>
          <w:numId w:val="2"/>
        </w:numPr>
        <w:spacing w:after="60"/>
      </w:pPr>
      <w:r>
        <w:rPr>
          <w:rFonts w:ascii="Arial" w:cs="Arial" w:eastAsia="Arial" w:hAnsi="Arial"/>
          <w:color w:val="212121"/>
          <w:sz w:val="22"/>
          <w:szCs w:val="22"/>
        </w:rPr>
        <w:t xml:space="preserve">Full Name, Date of Birth, Exact Time of Birth, Place of Birth (with latitude/longitude lookup)</w:t>
      </w:r>
    </w:p>
    <w:p>
      <w:pPr>
        <w:pStyle w:val="Heading3"/>
        <w:spacing w:after="120" w:before="240"/>
      </w:pPr>
      <w:r>
        <w:rPr>
          <w:b/>
          <w:bCs/>
          <w:color w:val="1A237E"/>
        </w:rPr>
        <w:t xml:space="preserve">5.5.2 Generated Output</w:t>
      </w:r>
    </w:p>
    <w:p>
      <w:pPr>
        <w:pStyle w:val="ListParagraph"/>
        <w:numPr>
          <w:ilvl w:val="0"/>
          <w:numId w:val="2"/>
        </w:numPr>
        <w:spacing w:after="60"/>
      </w:pPr>
      <w:r>
        <w:rPr>
          <w:rFonts w:ascii="Arial" w:cs="Arial" w:eastAsia="Arial" w:hAnsi="Arial"/>
          <w:color w:val="212121"/>
          <w:sz w:val="22"/>
          <w:szCs w:val="22"/>
        </w:rPr>
        <w:t xml:space="preserve">Birth Chart – Planetary positions in houses at the time of birth</w:t>
      </w:r>
    </w:p>
    <w:p>
      <w:pPr>
        <w:pStyle w:val="ListParagraph"/>
        <w:numPr>
          <w:ilvl w:val="0"/>
          <w:numId w:val="2"/>
        </w:numPr>
        <w:spacing w:after="60"/>
      </w:pPr>
      <w:r>
        <w:rPr>
          <w:rFonts w:ascii="Arial" w:cs="Arial" w:eastAsia="Arial" w:hAnsi="Arial"/>
          <w:color w:val="212121"/>
          <w:sz w:val="22"/>
          <w:szCs w:val="22"/>
        </w:rPr>
        <w:t xml:space="preserve">Planetary Details – Position, degree, nakshatra, and dignity of each planet (Sun through Ketu)</w:t>
      </w:r>
    </w:p>
    <w:p>
      <w:pPr>
        <w:pStyle w:val="ListParagraph"/>
        <w:numPr>
          <w:ilvl w:val="0"/>
          <w:numId w:val="2"/>
        </w:numPr>
        <w:spacing w:after="60"/>
      </w:pPr>
      <w:r>
        <w:rPr>
          <w:rFonts w:ascii="Arial" w:cs="Arial" w:eastAsia="Arial" w:hAnsi="Arial"/>
          <w:color w:val="212121"/>
          <w:sz w:val="22"/>
          <w:szCs w:val="22"/>
        </w:rPr>
        <w:t xml:space="preserve">House Analysis – Significance and planetary occupancy of all 12 houses</w:t>
      </w:r>
    </w:p>
    <w:p>
      <w:pPr>
        <w:pStyle w:val="ListParagraph"/>
        <w:numPr>
          <w:ilvl w:val="0"/>
          <w:numId w:val="2"/>
        </w:numPr>
        <w:spacing w:after="60"/>
      </w:pPr>
      <w:r>
        <w:rPr>
          <w:rFonts w:ascii="Arial" w:cs="Arial" w:eastAsia="Arial" w:hAnsi="Arial"/>
          <w:color w:val="212121"/>
          <w:sz w:val="22"/>
          <w:szCs w:val="22"/>
        </w:rPr>
        <w:t xml:space="preserve">Dasha Periods – Vimshottari Dasha system showing major and sub-periods</w:t>
      </w:r>
    </w:p>
    <w:p>
      <w:pPr>
        <w:pStyle w:val="ListParagraph"/>
        <w:numPr>
          <w:ilvl w:val="0"/>
          <w:numId w:val="2"/>
        </w:numPr>
        <w:spacing w:after="60"/>
      </w:pPr>
      <w:r>
        <w:rPr>
          <w:rFonts w:ascii="Arial" w:cs="Arial" w:eastAsia="Arial" w:hAnsi="Arial"/>
          <w:color w:val="212121"/>
          <w:sz w:val="22"/>
          <w:szCs w:val="22"/>
        </w:rPr>
        <w:t xml:space="preserve">Yogas – Detection of auspicious and inauspicious planetary combinations</w:t>
      </w:r>
    </w:p>
    <w:p>
      <w:pPr>
        <w:pStyle w:val="Heading3"/>
        <w:spacing w:after="120" w:before="240"/>
      </w:pPr>
      <w:r>
        <w:rPr>
          <w:b/>
          <w:bCs/>
          <w:color w:val="1A237E"/>
        </w:rPr>
        <w:t xml:space="preserve">5.5.3 Chart Formats</w:t>
      </w:r>
    </w:p>
    <w:p>
      <w:pPr>
        <w:pStyle w:val="ListParagraph"/>
        <w:numPr>
          <w:ilvl w:val="0"/>
          <w:numId w:val="2"/>
        </w:numPr>
        <w:spacing w:after="60"/>
      </w:pPr>
      <w:r>
        <w:rPr>
          <w:rFonts w:ascii="Arial" w:cs="Arial" w:eastAsia="Arial" w:hAnsi="Arial"/>
          <w:color w:val="212121"/>
          <w:sz w:val="22"/>
          <w:szCs w:val="22"/>
        </w:rPr>
        <w:t xml:space="preserve">North Indian Style (diamond-shaped houses)</w:t>
      </w:r>
    </w:p>
    <w:p>
      <w:pPr>
        <w:pStyle w:val="ListParagraph"/>
        <w:numPr>
          <w:ilvl w:val="0"/>
          <w:numId w:val="2"/>
        </w:numPr>
        <w:spacing w:after="60"/>
      </w:pPr>
      <w:r>
        <w:rPr>
          <w:rFonts w:ascii="Arial" w:cs="Arial" w:eastAsia="Arial" w:hAnsi="Arial"/>
          <w:color w:val="212121"/>
          <w:sz w:val="22"/>
          <w:szCs w:val="22"/>
        </w:rPr>
        <w:t xml:space="preserve">South Indian Style (grid-based houses)</w:t>
      </w:r>
    </w:p>
    <w:p>
      <w:pPr>
        <w:pStyle w:val="ListParagraph"/>
        <w:numPr>
          <w:ilvl w:val="0"/>
          <w:numId w:val="2"/>
        </w:numPr>
        <w:spacing w:after="60"/>
      </w:pPr>
      <w:r>
        <w:rPr>
          <w:rFonts w:ascii="Arial" w:cs="Arial" w:eastAsia="Arial" w:hAnsi="Arial"/>
          <w:color w:val="212121"/>
          <w:sz w:val="22"/>
          <w:szCs w:val="22"/>
        </w:rPr>
        <w:t xml:space="preserve">Western Style (circular wheel chart)</w:t>
      </w:r>
    </w:p>
    <w:p>
      <w:pPr>
        <w:spacing w:after="120"/>
        <w:jc w:val="left"/>
      </w:pPr>
      <w:r>
        <w:rPr>
          <w:rFonts w:ascii="Arial" w:cs="Arial" w:eastAsia="Arial" w:hAnsi="Arial"/>
          <w:color w:val="212121"/>
          <w:sz w:val="22"/>
          <w:szCs w:val="22"/>
        </w:rPr>
        <w:t xml:space="preserve">Users can switch between formats. Charts are rendered as SVG for crisp display across all devices.</w:t>
      </w:r>
    </w:p>
    <w:p>
      <w:pPr>
        <w:pStyle w:val="Heading2"/>
        <w:spacing w:after="120" w:before="240"/>
      </w:pPr>
      <w:r>
        <w:rPr>
          <w:b/>
          <w:bCs/>
          <w:color w:val="1A237E"/>
        </w:rPr>
        <w:t xml:space="preserve">5.6 Kundli Matching (Marriage Compatibility)</w:t>
      </w:r>
    </w:p>
    <w:p>
      <w:pPr>
        <w:spacing w:after="120"/>
        <w:jc w:val="left"/>
      </w:pPr>
      <w:r>
        <w:rPr>
          <w:rFonts w:ascii="Arial" w:cs="Arial" w:eastAsia="Arial" w:hAnsi="Arial"/>
          <w:color w:val="212121"/>
          <w:sz w:val="22"/>
          <w:szCs w:val="22"/>
        </w:rPr>
        <w:t xml:space="preserve">Allows users to check compatibility between two individuals for marriage or relationship purposes.</w:t>
      </w:r>
    </w:p>
    <w:p>
      <w:pPr>
        <w:pStyle w:val="Heading3"/>
        <w:spacing w:after="120" w:before="240"/>
      </w:pPr>
      <w:r>
        <w:rPr>
          <w:b/>
          <w:bCs/>
          <w:color w:val="1A237E"/>
        </w:rPr>
        <w:t xml:space="preserve">5.6.1 Input</w:t>
      </w:r>
    </w:p>
    <w:p>
      <w:pPr>
        <w:spacing w:after="120"/>
        <w:jc w:val="left"/>
      </w:pPr>
      <w:r>
        <w:rPr>
          <w:rFonts w:ascii="Arial" w:cs="Arial" w:eastAsia="Arial" w:hAnsi="Arial"/>
          <w:color w:val="212121"/>
          <w:sz w:val="22"/>
          <w:szCs w:val="22"/>
        </w:rPr>
        <w:t xml:space="preserve">Two complete profiles: Name, DOB, Time of Birth, Place of Birth for both individuals.</w:t>
      </w:r>
    </w:p>
    <w:p>
      <w:pPr>
        <w:pStyle w:val="Heading3"/>
        <w:spacing w:after="120" w:before="240"/>
      </w:pPr>
      <w:r>
        <w:rPr>
          <w:b/>
          <w:bCs/>
          <w:color w:val="1A237E"/>
        </w:rPr>
        <w:t xml:space="preserve">5.6.2 Analysis &amp;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Analysis Component</w:t>
            </w:r>
          </w:p>
        </w:tc>
        <w:tc>
          <w:tcPr>
            <w:tcW w:type="dxa" w:w="40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27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Score/Output</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Ashtakoota (Guna Milan)</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8-fold compatibility test</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Score out of 36 points</w:t>
            </w:r>
          </w:p>
        </w:tc>
      </w:tr>
      <w:tr>
        <w:tc>
          <w:tcPr>
            <w:tcW w:type="dxa" w:w="26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Manglik Dosha Check</w:t>
            </w:r>
          </w:p>
        </w:tc>
        <w:tc>
          <w:tcPr>
            <w:tcW w:type="dxa" w:w="4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Mars placement analysis for both</w:t>
            </w:r>
          </w:p>
        </w:tc>
        <w:tc>
          <w:tcPr>
            <w:tcW w:type="dxa" w:w="27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Manglik / Non-Manglik status</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Bhakoot Dosha</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Moon sign relationship analysis</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Compatible / Caution / Incompatible</w:t>
            </w:r>
          </w:p>
        </w:tc>
      </w:tr>
      <w:tr>
        <w:tc>
          <w:tcPr>
            <w:tcW w:type="dxa" w:w="26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Nadi Dosha</w:t>
            </w:r>
          </w:p>
        </w:tc>
        <w:tc>
          <w:tcPr>
            <w:tcW w:type="dxa" w:w="4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Genetic and health compatibility</w:t>
            </w:r>
          </w:p>
        </w:tc>
        <w:tc>
          <w:tcPr>
            <w:tcW w:type="dxa" w:w="27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Same Nadi warning if applicable</w:t>
            </w:r>
          </w:p>
        </w:tc>
      </w:tr>
      <w:tr>
        <w:tc>
          <w:tcPr>
            <w:tcW w:type="dxa" w:w="2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Overall Compatibility</w:t>
            </w:r>
          </w:p>
        </w:tc>
        <w:tc>
          <w:tcPr>
            <w:tcW w:type="dxa" w:w="4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AI-weighted composite score</w:t>
            </w:r>
          </w:p>
        </w:tc>
        <w:tc>
          <w:tcPr>
            <w:tcW w:type="dxa" w:w="2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Percentage + recommendation</w:t>
            </w:r>
          </w:p>
        </w:tc>
      </w:tr>
    </w:tbl>
    <w:p>
      <w:pPr>
        <w:spacing w:after="120"/>
        <w:jc w:val="left"/>
      </w:pPr>
      <w:r>
        <w:rPr>
          <w:rFonts w:ascii="Arial" w:cs="Arial" w:eastAsia="Arial" w:hAnsi="Arial"/>
          <w:color w:val="212121"/>
          <w:sz w:val="22"/>
          <w:szCs w:val="22"/>
        </w:rPr>
        <w:t xml:space="preserve"> </w:t>
      </w:r>
    </w:p>
    <w:p>
      <w:pPr>
        <w:spacing w:after="120"/>
        <w:jc w:val="left"/>
      </w:pPr>
      <w:r>
        <w:rPr>
          <w:rFonts w:ascii="Arial" w:cs="Arial" w:eastAsia="Arial" w:hAnsi="Arial"/>
          <w:color w:val="212121"/>
          <w:sz w:val="22"/>
          <w:szCs w:val="22"/>
        </w:rPr>
        <w:t xml:space="preserve">The AI provides a narrative explanation of strengths, potential challenges, and remedies if any Dosha is detected.</w:t>
      </w:r>
    </w:p>
    <w:p>
      <w:pPr>
        <w:pStyle w:val="Heading2"/>
        <w:spacing w:after="120" w:before="240"/>
      </w:pPr>
      <w:r>
        <w:rPr>
          <w:b/>
          <w:bCs/>
          <w:color w:val="1A237E"/>
        </w:rPr>
        <w:t xml:space="preserve">5.7 Daily Panchang</w:t>
      </w:r>
    </w:p>
    <w:p>
      <w:pPr>
        <w:spacing w:after="120"/>
        <w:jc w:val="left"/>
      </w:pPr>
      <w:r>
        <w:rPr>
          <w:rFonts w:ascii="Arial" w:cs="Arial" w:eastAsia="Arial" w:hAnsi="Arial"/>
          <w:color w:val="212121"/>
          <w:sz w:val="22"/>
          <w:szCs w:val="22"/>
        </w:rPr>
        <w:t xml:space="preserve">A daily Hindu calendar providing essential astrological timekeeping information:</w:t>
      </w:r>
    </w:p>
    <w:p>
      <w:pPr>
        <w:pStyle w:val="ListParagraph"/>
        <w:numPr>
          <w:ilvl w:val="0"/>
          <w:numId w:val="2"/>
        </w:numPr>
        <w:spacing w:after="60"/>
      </w:pPr>
      <w:r>
        <w:rPr>
          <w:rFonts w:ascii="Arial" w:cs="Arial" w:eastAsia="Arial" w:hAnsi="Arial"/>
          <w:color w:val="212121"/>
          <w:sz w:val="22"/>
          <w:szCs w:val="22"/>
        </w:rPr>
        <w:t xml:space="preserve">Tithi (Lunar day)</w:t>
      </w:r>
    </w:p>
    <w:p>
      <w:pPr>
        <w:pStyle w:val="ListParagraph"/>
        <w:numPr>
          <w:ilvl w:val="0"/>
          <w:numId w:val="2"/>
        </w:numPr>
        <w:spacing w:after="60"/>
      </w:pPr>
      <w:r>
        <w:rPr>
          <w:rFonts w:ascii="Arial" w:cs="Arial" w:eastAsia="Arial" w:hAnsi="Arial"/>
          <w:color w:val="212121"/>
          <w:sz w:val="22"/>
          <w:szCs w:val="22"/>
        </w:rPr>
        <w:t xml:space="preserve">Nakshatra (Lunar mansion)</w:t>
      </w:r>
    </w:p>
    <w:p>
      <w:pPr>
        <w:pStyle w:val="ListParagraph"/>
        <w:numPr>
          <w:ilvl w:val="0"/>
          <w:numId w:val="2"/>
        </w:numPr>
        <w:spacing w:after="60"/>
      </w:pPr>
      <w:r>
        <w:rPr>
          <w:rFonts w:ascii="Arial" w:cs="Arial" w:eastAsia="Arial" w:hAnsi="Arial"/>
          <w:color w:val="212121"/>
          <w:sz w:val="22"/>
          <w:szCs w:val="22"/>
        </w:rPr>
        <w:t xml:space="preserve">Yoga (Luni-solar combination)</w:t>
      </w:r>
    </w:p>
    <w:p>
      <w:pPr>
        <w:pStyle w:val="ListParagraph"/>
        <w:numPr>
          <w:ilvl w:val="0"/>
          <w:numId w:val="2"/>
        </w:numPr>
        <w:spacing w:after="60"/>
      </w:pPr>
      <w:r>
        <w:rPr>
          <w:rFonts w:ascii="Arial" w:cs="Arial" w:eastAsia="Arial" w:hAnsi="Arial"/>
          <w:color w:val="212121"/>
          <w:sz w:val="22"/>
          <w:szCs w:val="22"/>
        </w:rPr>
        <w:t xml:space="preserve">Karana (Half of Tithi)</w:t>
      </w:r>
    </w:p>
    <w:p>
      <w:pPr>
        <w:pStyle w:val="ListParagraph"/>
        <w:numPr>
          <w:ilvl w:val="0"/>
          <w:numId w:val="2"/>
        </w:numPr>
        <w:spacing w:after="60"/>
      </w:pPr>
      <w:r>
        <w:rPr>
          <w:rFonts w:ascii="Arial" w:cs="Arial" w:eastAsia="Arial" w:hAnsi="Arial"/>
          <w:color w:val="212121"/>
          <w:sz w:val="22"/>
          <w:szCs w:val="22"/>
        </w:rPr>
        <w:t xml:space="preserve">Sunrise and Sunset times (location-based)</w:t>
      </w:r>
    </w:p>
    <w:p>
      <w:pPr>
        <w:pStyle w:val="ListParagraph"/>
        <w:numPr>
          <w:ilvl w:val="0"/>
          <w:numId w:val="2"/>
        </w:numPr>
        <w:spacing w:after="60"/>
      </w:pPr>
      <w:r>
        <w:rPr>
          <w:rFonts w:ascii="Arial" w:cs="Arial" w:eastAsia="Arial" w:hAnsi="Arial"/>
          <w:color w:val="212121"/>
          <w:sz w:val="22"/>
          <w:szCs w:val="22"/>
        </w:rPr>
        <w:t xml:space="preserve">Rahu Kaal, Gulika Kaal, Yamaghanda timings</w:t>
      </w:r>
    </w:p>
    <w:p>
      <w:pPr>
        <w:pStyle w:val="ListParagraph"/>
        <w:numPr>
          <w:ilvl w:val="0"/>
          <w:numId w:val="2"/>
        </w:numPr>
        <w:spacing w:after="60"/>
      </w:pPr>
      <w:r>
        <w:rPr>
          <w:rFonts w:ascii="Arial" w:cs="Arial" w:eastAsia="Arial" w:hAnsi="Arial"/>
          <w:color w:val="212121"/>
          <w:sz w:val="22"/>
          <w:szCs w:val="22"/>
        </w:rPr>
        <w:t xml:space="preserve">Auspicious and inauspicious time windows for the day</w:t>
      </w:r>
    </w:p>
    <w:p>
      <w:pPr>
        <w:spacing w:after="120"/>
        <w:jc w:val="left"/>
      </w:pPr>
      <w:r>
        <w:rPr>
          <w:rFonts w:ascii="Arial" w:cs="Arial" w:eastAsia="Arial" w:hAnsi="Arial"/>
          <w:color w:val="212121"/>
          <w:sz w:val="22"/>
          <w:szCs w:val="22"/>
        </w:rPr>
        <w:t xml:space="preserve">Panchang data is computed using Swiss Ephemeris for accurate astronomical calculations and is localized to the user’s geographic location.</w:t>
      </w:r>
    </w:p>
    <w:p>
      <w:pPr>
        <w:pStyle w:val="Heading2"/>
        <w:spacing w:after="120" w:before="240"/>
      </w:pPr>
      <w:r>
        <w:rPr>
          <w:b/>
          <w:bCs/>
          <w:color w:val="1A237E"/>
        </w:rPr>
        <w:t xml:space="preserve">5.8 Muhurat Finder</w:t>
      </w:r>
    </w:p>
    <w:p>
      <w:pPr>
        <w:spacing w:after="120"/>
        <w:jc w:val="left"/>
      </w:pPr>
      <w:r>
        <w:rPr>
          <w:rFonts w:ascii="Arial" w:cs="Arial" w:eastAsia="Arial" w:hAnsi="Arial"/>
          <w:color w:val="212121"/>
          <w:sz w:val="22"/>
          <w:szCs w:val="22"/>
        </w:rPr>
        <w:t xml:space="preserve">Helps users find auspicious dates and times for important life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Event Category</w:t>
            </w:r>
          </w:p>
        </w:tc>
        <w:tc>
          <w:tcPr>
            <w:tcW w:type="dxa" w:w="63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Examples</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Marriage &amp; Engagement</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Wedding date, ring ceremony, Roka</w:t>
            </w:r>
          </w:p>
        </w:tc>
      </w:tr>
      <w:tr>
        <w:tc>
          <w:tcPr>
            <w:tcW w:type="dxa" w:w="3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Business &amp; Career</w:t>
            </w:r>
          </w:p>
        </w:tc>
        <w:tc>
          <w:tcPr>
            <w:tcW w:type="dxa" w:w="6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Business launch, joining new job, partnership signing</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Property &amp; Home</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Griha Pravesh, land purchase, construction start</w:t>
            </w:r>
          </w:p>
        </w:tc>
      </w:tr>
      <w:tr>
        <w:tc>
          <w:tcPr>
            <w:tcW w:type="dxa" w:w="3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Travel</w:t>
            </w:r>
          </w:p>
        </w:tc>
        <w:tc>
          <w:tcPr>
            <w:tcW w:type="dxa" w:w="6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Domestic and international travel, pilgrimage</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Vehicle Purchase</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Car, two-wheeler, any major vehicle</w:t>
            </w:r>
          </w:p>
        </w:tc>
      </w:tr>
      <w:tr>
        <w:tc>
          <w:tcPr>
            <w:tcW w:type="dxa" w:w="3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Education</w:t>
            </w:r>
          </w:p>
        </w:tc>
        <w:tc>
          <w:tcPr>
            <w:tcW w:type="dxa" w:w="6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Course start, exam dates, school admission</w:t>
            </w:r>
          </w:p>
        </w:tc>
      </w:tr>
      <w:tr>
        <w:tc>
          <w:tcPr>
            <w:tcW w:type="dxa" w:w="3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Religious Ceremonies</w:t>
            </w:r>
          </w:p>
        </w:tc>
        <w:tc>
          <w:tcPr>
            <w:tcW w:type="dxa" w:w="6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Puja, Havan, naming ceremony, Mundan</w:t>
            </w:r>
          </w:p>
        </w:tc>
      </w:tr>
    </w:tbl>
    <w:p>
      <w:pPr>
        <w:spacing w:after="120"/>
        <w:jc w:val="left"/>
      </w:pPr>
      <w:r>
        <w:rPr>
          <w:rFonts w:ascii="Arial" w:cs="Arial" w:eastAsia="Arial" w:hAnsi="Arial"/>
          <w:color w:val="212121"/>
          <w:sz w:val="22"/>
          <w:szCs w:val="22"/>
        </w:rPr>
        <w:t xml:space="preserve"> </w:t>
      </w:r>
    </w:p>
    <w:p>
      <w:pPr>
        <w:spacing w:after="120"/>
        <w:jc w:val="left"/>
      </w:pPr>
      <w:r>
        <w:rPr>
          <w:rFonts w:ascii="Arial" w:cs="Arial" w:eastAsia="Arial" w:hAnsi="Arial"/>
          <w:color w:val="212121"/>
          <w:sz w:val="22"/>
          <w:szCs w:val="22"/>
        </w:rPr>
        <w:t xml:space="preserve">The AI cross-references the user’s birth chart with Panchang data and planetary transits to suggest the most favorable windows.</w:t>
      </w:r>
    </w:p>
    <w:p>
      <w:pPr>
        <w:pStyle w:val="Heading2"/>
        <w:spacing w:after="120" w:before="240"/>
      </w:pPr>
      <w:r>
        <w:rPr>
          <w:b/>
          <w:bCs/>
          <w:color w:val="1A237E"/>
        </w:rPr>
        <w:t xml:space="preserve">5.9 Dosha Detection &amp; Remedies</w:t>
      </w:r>
    </w:p>
    <w:p>
      <w:pPr>
        <w:spacing w:after="120"/>
        <w:jc w:val="left"/>
      </w:pPr>
      <w:r>
        <w:rPr>
          <w:rFonts w:ascii="Arial" w:cs="Arial" w:eastAsia="Arial" w:hAnsi="Arial"/>
          <w:color w:val="212121"/>
          <w:sz w:val="22"/>
          <w:szCs w:val="22"/>
        </w:rPr>
        <w:t xml:space="preserve">The system automatically scans a user’s birth chart for common astrological Doshas: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Dosha</w:t>
            </w:r>
          </w:p>
        </w:tc>
        <w:tc>
          <w:tcPr>
            <w:tcW w:type="dxa" w:w="36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Detection Logic</w:t>
            </w:r>
          </w:p>
        </w:tc>
        <w:tc>
          <w:tcPr>
            <w:tcW w:type="dxa" w:w="35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Remedies Suggested</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Kaal Sarp Dosha</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All planets between Rahu and Ketu</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Specific pujas, mantra chanting, gemstones</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Manglik Dosha</w:t>
            </w:r>
          </w:p>
        </w:tc>
        <w:tc>
          <w:tcPr>
            <w:tcW w:type="dxa" w:w="36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Mars in 1st, 2nd, 4th, 7th, 8th, or 12th house</w:t>
            </w:r>
          </w:p>
        </w:tc>
        <w:tc>
          <w:tcPr>
            <w:tcW w:type="dxa" w:w="35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Mangal Shanti puja, late marriage advice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Pitru Dosha</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Sun-Rahu/Ketu conjunction or specific house placements</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Pitru Tarpan, Shradh rituals</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Shani Dosha</w:t>
            </w:r>
          </w:p>
        </w:tc>
        <w:tc>
          <w:tcPr>
            <w:tcW w:type="dxa" w:w="36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Saturn afflictions in key houses</w:t>
            </w:r>
          </w:p>
        </w:tc>
        <w:tc>
          <w:tcPr>
            <w:tcW w:type="dxa" w:w="35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Shani puja, oil donation on Saturdays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Grahan Dosha</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Rahu/Ketu with Sun or Moon</w:t>
            </w:r>
          </w:p>
        </w:tc>
        <w:tc>
          <w:tcPr>
            <w:tcW w:type="dxa" w:w="35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Specific mantras and donation rituals</w:t>
            </w:r>
          </w:p>
        </w:tc>
      </w:tr>
    </w:tbl>
    <w:p>
      <w:pPr>
        <w:spacing w:after="120"/>
        <w:jc w:val="left"/>
      </w:pPr>
      <w:r>
        <w:rPr>
          <w:rFonts w:ascii="Arial" w:cs="Arial" w:eastAsia="Arial" w:hAnsi="Arial"/>
          <w:color w:val="212121"/>
          <w:sz w:val="22"/>
          <w:szCs w:val="22"/>
        </w:rPr>
        <w:t xml:space="preserve"> </w:t>
      </w:r>
    </w:p>
    <w:p>
      <w:pPr>
        <w:spacing w:after="120"/>
        <w:jc w:val="left"/>
      </w:pPr>
      <w:r>
        <w:rPr>
          <w:rFonts w:ascii="Arial" w:cs="Arial" w:eastAsia="Arial" w:hAnsi="Arial"/>
          <w:color w:val="212121"/>
          <w:sz w:val="22"/>
          <w:szCs w:val="22"/>
        </w:rPr>
        <w:t xml:space="preserve">For each detected Dosha, the AI provides a detailed explanation of its impact, severity, active period, and personalized remedies.</w:t>
      </w:r>
    </w:p>
    <w:p>
      <w:pPr>
        <w:pStyle w:val="Heading2"/>
        <w:spacing w:after="120" w:before="240"/>
      </w:pPr>
      <w:r>
        <w:rPr>
          <w:b/>
          <w:bCs/>
          <w:color w:val="1A237E"/>
        </w:rPr>
        <w:t xml:space="preserve">5.10 AI-Generated Premium Reports</w:t>
      </w:r>
    </w:p>
    <w:p>
      <w:pPr>
        <w:spacing w:after="120"/>
        <w:jc w:val="left"/>
      </w:pPr>
      <w:r>
        <w:rPr>
          <w:rFonts w:ascii="Arial" w:cs="Arial" w:eastAsia="Arial" w:hAnsi="Arial"/>
          <w:color w:val="212121"/>
          <w:sz w:val="22"/>
          <w:szCs w:val="22"/>
        </w:rPr>
        <w:t xml:space="preserve">Users can purchase comprehensive, multi-page PDF reports generated by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Report Type</w:t>
            </w:r>
          </w:p>
        </w:tc>
        <w:tc>
          <w:tcPr>
            <w:tcW w:type="dxa" w:w="1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Pages</w:t>
            </w:r>
          </w:p>
        </w:tc>
        <w:tc>
          <w:tcPr>
            <w:tcW w:type="dxa" w:w="18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Price (INR)</w:t>
            </w:r>
          </w:p>
        </w:tc>
        <w:tc>
          <w:tcPr>
            <w:tcW w:type="dxa" w:w="39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Contents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Life Prediction Report</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30–40</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₹999</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Complete life analysis across career, love, health, wealth</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Career Report</w:t>
            </w:r>
          </w:p>
        </w:tc>
        <w:tc>
          <w:tcPr>
            <w:tcW w:type="dxa" w:w="1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20–25</w:t>
            </w:r>
          </w:p>
        </w:tc>
        <w:tc>
          <w:tcPr>
            <w:tcW w:type="dxa" w:w="1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₹799</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Professional strengths, favorable periods, job change timing</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Marriage Report</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20–25</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₹699</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Spouse prediction, marriage timing, compatibility traits</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Wealth &amp; Finance Report</w:t>
            </w:r>
          </w:p>
        </w:tc>
        <w:tc>
          <w:tcPr>
            <w:tcW w:type="dxa" w:w="1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15–20</w:t>
            </w:r>
          </w:p>
        </w:tc>
        <w:tc>
          <w:tcPr>
            <w:tcW w:type="dxa" w:w="1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₹699</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Financial cycles, investment periods, wealth yogas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Palm Reading Report</w:t>
            </w:r>
          </w:p>
        </w:tc>
        <w:tc>
          <w:tcPr>
            <w:tcW w:type="dxa" w:w="1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15–20</w:t>
            </w:r>
          </w:p>
        </w:tc>
        <w:tc>
          <w:tcPr>
            <w:tcW w:type="dxa" w:w="1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₹599</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Detailed palmistry analysis with annotated images</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Annual Forecast</w:t>
            </w:r>
          </w:p>
        </w:tc>
        <w:tc>
          <w:tcPr>
            <w:tcW w:type="dxa" w:w="1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25–30</w:t>
            </w:r>
          </w:p>
        </w:tc>
        <w:tc>
          <w:tcPr>
            <w:tcW w:type="dxa" w:w="1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₹899</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Month-by-month predictions for the year ahead</w:t>
            </w:r>
          </w:p>
        </w:tc>
      </w:tr>
    </w:tbl>
    <w:p>
      <w:pPr>
        <w:spacing w:after="120"/>
        <w:jc w:val="left"/>
      </w:pPr>
      <w:r>
        <w:rPr>
          <w:rFonts w:ascii="Arial" w:cs="Arial" w:eastAsia="Arial" w:hAnsi="Arial"/>
          <w:color w:val="212121"/>
          <w:sz w:val="22"/>
          <w:szCs w:val="22"/>
        </w:rPr>
        <w:t xml:space="preserve"> </w:t>
      </w:r>
    </w:p>
    <w:p>
      <w:pPr>
        <w:spacing w:after="120"/>
        <w:jc w:val="left"/>
      </w:pPr>
      <w:r>
        <w:rPr>
          <w:rFonts w:ascii="Arial" w:cs="Arial" w:eastAsia="Arial" w:hAnsi="Arial"/>
          <w:color w:val="212121"/>
          <w:sz w:val="22"/>
          <w:szCs w:val="22"/>
        </w:rPr>
        <w:t xml:space="preserve">Reports are generated as beautifully formatted PDFs with charts, diagrams, and AI-written interpretive text. Users can download, share, or email reports directly from the app.</w:t>
      </w:r>
    </w:p>
    <w:p>
      <w:pPr>
        <w:pBdr>
          <w:bottom w:val="single" w:color="FF6F00" w:sz="4" w:space="1"/>
        </w:pBdr>
        <w:spacing w:after="200" w:before="200"/>
      </w:pPr>
    </w:p>
    <w:p>
      <w:pPr>
        <w:pStyle w:val="Heading1"/>
        <w:spacing w:after="120" w:before="360"/>
      </w:pPr>
      <w:r>
        <w:rPr>
          <w:b/>
          <w:bCs/>
          <w:color w:val="1A237E"/>
        </w:rPr>
        <w:t xml:space="preserve">6. AI Architecture &amp; Intelligence Layer</w:t>
      </w:r>
    </w:p>
    <w:p>
      <w:pPr>
        <w:pStyle w:val="Heading2"/>
        <w:spacing w:after="120" w:before="240"/>
      </w:pPr>
      <w:r>
        <w:rPr>
          <w:b/>
          <w:bCs/>
          <w:color w:val="1A237E"/>
        </w:rPr>
        <w:t xml:space="preserve">6.1 Knowledge Base</w:t>
      </w:r>
    </w:p>
    <w:p>
      <w:pPr>
        <w:spacing w:after="120"/>
        <w:jc w:val="left"/>
      </w:pPr>
      <w:r>
        <w:rPr>
          <w:rFonts w:ascii="Arial" w:cs="Arial" w:eastAsia="Arial" w:hAnsi="Arial"/>
          <w:color w:val="212121"/>
          <w:sz w:val="22"/>
          <w:szCs w:val="22"/>
        </w:rPr>
        <w:t xml:space="preserve">The AI system is built on a comprehensive astrology knowledge base sourced from:</w:t>
      </w:r>
    </w:p>
    <w:p>
      <w:pPr>
        <w:pStyle w:val="ListParagraph"/>
        <w:numPr>
          <w:ilvl w:val="0"/>
          <w:numId w:val="2"/>
        </w:numPr>
        <w:spacing w:after="60"/>
      </w:pPr>
      <w:r>
        <w:rPr>
          <w:rFonts w:ascii="Arial" w:cs="Arial" w:eastAsia="Arial" w:hAnsi="Arial"/>
          <w:color w:val="212121"/>
          <w:sz w:val="22"/>
          <w:szCs w:val="22"/>
        </w:rPr>
        <w:t xml:space="preserve">Vedic astrology texts (Brihat Parashara Hora Shastra, Jataka Parijata, Phaladeepika)</w:t>
      </w:r>
    </w:p>
    <w:p>
      <w:pPr>
        <w:pStyle w:val="ListParagraph"/>
        <w:numPr>
          <w:ilvl w:val="0"/>
          <w:numId w:val="2"/>
        </w:numPr>
        <w:spacing w:after="60"/>
      </w:pPr>
      <w:r>
        <w:rPr>
          <w:rFonts w:ascii="Arial" w:cs="Arial" w:eastAsia="Arial" w:hAnsi="Arial"/>
          <w:color w:val="212121"/>
          <w:sz w:val="22"/>
          <w:szCs w:val="22"/>
        </w:rPr>
        <w:t xml:space="preserve">Palmistry reference works (Cheiro’s Guide to the Hand, Hast Rekha Vigyan)</w:t>
      </w:r>
    </w:p>
    <w:p>
      <w:pPr>
        <w:pStyle w:val="ListParagraph"/>
        <w:numPr>
          <w:ilvl w:val="0"/>
          <w:numId w:val="2"/>
        </w:numPr>
        <w:spacing w:after="60"/>
      </w:pPr>
      <w:r>
        <w:rPr>
          <w:rFonts w:ascii="Arial" w:cs="Arial" w:eastAsia="Arial" w:hAnsi="Arial"/>
          <w:color w:val="212121"/>
          <w:sz w:val="22"/>
          <w:szCs w:val="22"/>
        </w:rPr>
        <w:t xml:space="preserve">Numerology databases and calculation systems</w:t>
      </w:r>
    </w:p>
    <w:p>
      <w:pPr>
        <w:pStyle w:val="ListParagraph"/>
        <w:numPr>
          <w:ilvl w:val="0"/>
          <w:numId w:val="2"/>
        </w:numPr>
        <w:spacing w:after="60"/>
      </w:pPr>
      <w:r>
        <w:rPr>
          <w:rFonts w:ascii="Arial" w:cs="Arial" w:eastAsia="Arial" w:hAnsi="Arial"/>
          <w:color w:val="212121"/>
          <w:sz w:val="22"/>
          <w:szCs w:val="22"/>
        </w:rPr>
        <w:t xml:space="preserve">Panchang and ephemeris datasets (Swiss Ephemeris)</w:t>
      </w:r>
    </w:p>
    <w:p>
      <w:pPr>
        <w:pStyle w:val="ListParagraph"/>
        <w:numPr>
          <w:ilvl w:val="0"/>
          <w:numId w:val="2"/>
        </w:numPr>
        <w:spacing w:after="60"/>
      </w:pPr>
      <w:r>
        <w:rPr>
          <w:rFonts w:ascii="Arial" w:cs="Arial" w:eastAsia="Arial" w:hAnsi="Arial"/>
          <w:color w:val="212121"/>
          <w:sz w:val="22"/>
          <w:szCs w:val="22"/>
        </w:rPr>
        <w:t xml:space="preserve">Curated prediction patterns from historical astrological consultations</w:t>
      </w:r>
    </w:p>
    <w:p>
      <w:pPr>
        <w:pStyle w:val="ListParagraph"/>
        <w:numPr>
          <w:ilvl w:val="0"/>
          <w:numId w:val="2"/>
        </w:numPr>
        <w:spacing w:after="60"/>
      </w:pPr>
      <w:r>
        <w:rPr>
          <w:rFonts w:ascii="Arial" w:cs="Arial" w:eastAsia="Arial" w:hAnsi="Arial"/>
          <w:color w:val="212121"/>
          <w:sz w:val="22"/>
          <w:szCs w:val="22"/>
        </w:rPr>
        <w:t xml:space="preserve">Remedy databases covering pujas, mantras, gemstones, and charitable acts</w:t>
      </w:r>
    </w:p>
    <w:p>
      <w:pPr>
        <w:pStyle w:val="Heading2"/>
        <w:spacing w:after="120" w:before="240"/>
      </w:pPr>
      <w:r>
        <w:rPr>
          <w:b/>
          <w:bCs/>
          <w:color w:val="1A237E"/>
        </w:rPr>
        <w:t xml:space="preserve">6.2 Vector Database &amp; Embeddings</w:t>
      </w:r>
    </w:p>
    <w:p>
      <w:pPr>
        <w:spacing w:after="120"/>
        <w:jc w:val="left"/>
      </w:pPr>
      <w:r>
        <w:rPr>
          <w:rFonts w:ascii="Arial" w:cs="Arial" w:eastAsia="Arial" w:hAnsi="Arial"/>
          <w:color w:val="212121"/>
          <w:sz w:val="22"/>
          <w:szCs w:val="22"/>
        </w:rPr>
        <w:t xml:space="preserve">All textual astrology knowledge is chunked, embedded, and stored in a vector database for semantic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36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33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Embedding Model</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OpenAI text-embedding-3-large / Cohere</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Convert text to vector representations</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Vector Store</w:t>
            </w:r>
          </w:p>
        </w:tc>
        <w:tc>
          <w:tcPr>
            <w:tcW w:type="dxa" w:w="36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Pinecone / Weaviate / Milvus</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Store and index knowledge embeddings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Chunk Strategy</w:t>
            </w:r>
          </w:p>
        </w:tc>
        <w:tc>
          <w:tcPr>
            <w:tcW w:type="dxa" w:w="36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~500 token chunks with 50-token overlap</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Optimal retrieval granularity</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Metadata</w:t>
            </w:r>
          </w:p>
        </w:tc>
        <w:tc>
          <w:tcPr>
            <w:tcW w:type="dxa" w:w="36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Source, category, topic, language tags</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Filtered search for domain-specific queries</w:t>
            </w:r>
          </w:p>
        </w:tc>
      </w:tr>
    </w:tbl>
    <w:p>
      <w:pPr>
        <w:pStyle w:val="Heading2"/>
        <w:spacing w:after="120" w:before="240"/>
      </w:pPr>
      <w:r>
        <w:rPr>
          <w:b/>
          <w:bCs/>
          <w:color w:val="1A237E"/>
        </w:rPr>
        <w:t xml:space="preserve">6.3 RAG (Retrieval-Augmented Generation) Pipeline</w:t>
      </w:r>
    </w:p>
    <w:p>
      <w:pPr>
        <w:spacing w:after="120"/>
        <w:jc w:val="left"/>
      </w:pPr>
      <w:r>
        <w:rPr>
          <w:rFonts w:ascii="Arial" w:cs="Arial" w:eastAsia="Arial" w:hAnsi="Arial"/>
          <w:color w:val="212121"/>
          <w:sz w:val="22"/>
          <w:szCs w:val="22"/>
        </w:rPr>
        <w:t xml:space="preserve">When a user asks a question, the system follows this pipeline:</w:t>
      </w:r>
    </w:p>
    <w:p>
      <w:pPr>
        <w:pStyle w:val="ListParagraph"/>
        <w:numPr>
          <w:ilvl w:val="0"/>
          <w:numId w:val="3"/>
        </w:numPr>
        <w:spacing w:after="60"/>
      </w:pPr>
      <w:r>
        <w:rPr>
          <w:rFonts w:ascii="Arial" w:cs="Arial" w:eastAsia="Arial" w:hAnsi="Arial"/>
          <w:color w:val="212121"/>
          <w:sz w:val="22"/>
          <w:szCs w:val="22"/>
        </w:rPr>
        <w:t xml:space="preserve">Query Understanding – Parse user intent, extract entities (planets, houses, signs, dates)</w:t>
      </w:r>
    </w:p>
    <w:p>
      <w:pPr>
        <w:pStyle w:val="ListParagraph"/>
        <w:numPr>
          <w:ilvl w:val="0"/>
          <w:numId w:val="3"/>
        </w:numPr>
        <w:spacing w:after="60"/>
      </w:pPr>
      <w:r>
        <w:rPr>
          <w:rFonts w:ascii="Arial" w:cs="Arial" w:eastAsia="Arial" w:hAnsi="Arial"/>
          <w:color w:val="212121"/>
          <w:sz w:val="22"/>
          <w:szCs w:val="22"/>
        </w:rPr>
        <w:t xml:space="preserve">Birth Chart Context – Compute or retrieve the user’s current planetary positions and Dasha period</w:t>
      </w:r>
    </w:p>
    <w:p>
      <w:pPr>
        <w:pStyle w:val="ListParagraph"/>
        <w:numPr>
          <w:ilvl w:val="0"/>
          <w:numId w:val="3"/>
        </w:numPr>
        <w:spacing w:after="60"/>
      </w:pPr>
      <w:r>
        <w:rPr>
          <w:rFonts w:ascii="Arial" w:cs="Arial" w:eastAsia="Arial" w:hAnsi="Arial"/>
          <w:color w:val="212121"/>
          <w:sz w:val="22"/>
          <w:szCs w:val="22"/>
        </w:rPr>
        <w:t xml:space="preserve">Vector Search – Query the knowledge base with the user’s question + astrological context</w:t>
      </w:r>
    </w:p>
    <w:p>
      <w:pPr>
        <w:pStyle w:val="ListParagraph"/>
        <w:numPr>
          <w:ilvl w:val="0"/>
          <w:numId w:val="3"/>
        </w:numPr>
        <w:spacing w:after="60"/>
      </w:pPr>
      <w:r>
        <w:rPr>
          <w:rFonts w:ascii="Arial" w:cs="Arial" w:eastAsia="Arial" w:hAnsi="Arial"/>
          <w:color w:val="212121"/>
          <w:sz w:val="22"/>
          <w:szCs w:val="22"/>
        </w:rPr>
        <w:t xml:space="preserve">Context Assembly – Combine retrieved knowledge chunks with user profile and birth chart data</w:t>
      </w:r>
    </w:p>
    <w:p>
      <w:pPr>
        <w:pStyle w:val="ListParagraph"/>
        <w:numPr>
          <w:ilvl w:val="0"/>
          <w:numId w:val="3"/>
        </w:numPr>
        <w:spacing w:after="60"/>
      </w:pPr>
      <w:r>
        <w:rPr>
          <w:rFonts w:ascii="Arial" w:cs="Arial" w:eastAsia="Arial" w:hAnsi="Arial"/>
          <w:color w:val="212121"/>
          <w:sz w:val="22"/>
          <w:szCs w:val="22"/>
        </w:rPr>
        <w:t xml:space="preserve">LLM Generation – Pass assembled context to the LLM with a specialized system prompt for astrology</w:t>
      </w:r>
    </w:p>
    <w:p>
      <w:pPr>
        <w:pStyle w:val="ListParagraph"/>
        <w:numPr>
          <w:ilvl w:val="0"/>
          <w:numId w:val="3"/>
        </w:numPr>
        <w:spacing w:after="60"/>
      </w:pPr>
      <w:r>
        <w:rPr>
          <w:rFonts w:ascii="Arial" w:cs="Arial" w:eastAsia="Arial" w:hAnsi="Arial"/>
          <w:color w:val="212121"/>
          <w:sz w:val="22"/>
          <w:szCs w:val="22"/>
        </w:rPr>
        <w:t xml:space="preserve">Response Validation – Check for accuracy, appropriate tone, and disclaimer inclusion</w:t>
      </w:r>
    </w:p>
    <w:p>
      <w:pPr>
        <w:pStyle w:val="ListParagraph"/>
        <w:numPr>
          <w:ilvl w:val="0"/>
          <w:numId w:val="3"/>
        </w:numPr>
        <w:spacing w:after="60"/>
      </w:pPr>
      <w:r>
        <w:rPr>
          <w:rFonts w:ascii="Arial" w:cs="Arial" w:eastAsia="Arial" w:hAnsi="Arial"/>
          <w:color w:val="212121"/>
          <w:sz w:val="22"/>
          <w:szCs w:val="22"/>
        </w:rPr>
        <w:t xml:space="preserve">Delivery – Stream the response to the user with formatting and suggested follow-ups</w:t>
      </w:r>
    </w:p>
    <w:p>
      <w:pPr>
        <w:pStyle w:val="Heading2"/>
        <w:spacing w:after="120" w:before="240"/>
      </w:pPr>
      <w:r>
        <w:rPr>
          <w:b/>
          <w:bCs/>
          <w:color w:val="1A237E"/>
        </w:rPr>
        <w:t xml:space="preserve">6.4 Specialized AI Agents</w:t>
      </w:r>
    </w:p>
    <w:p>
      <w:pPr>
        <w:spacing w:after="120"/>
        <w:jc w:val="left"/>
      </w:pPr>
      <w:r>
        <w:rPr>
          <w:rFonts w:ascii="Arial" w:cs="Arial" w:eastAsia="Arial" w:hAnsi="Arial"/>
          <w:color w:val="212121"/>
          <w:sz w:val="22"/>
          <w:szCs w:val="22"/>
        </w:rPr>
        <w:t xml:space="preserve">The platform deploys specialized agents, each fine-tuned for its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Agent</w:t>
            </w:r>
          </w:p>
        </w:tc>
        <w:tc>
          <w:tcPr>
            <w:tcW w:type="dxa" w:w="28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Specialization</w:t>
            </w:r>
          </w:p>
        </w:tc>
        <w:tc>
          <w:tcPr>
            <w:tcW w:type="dxa" w:w="41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Knowledge Focus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Palmistry Agent</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Hand reading analysis</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Palm line interpretation, mount analysis, hand shape classification</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Kundli Agent</w:t>
            </w:r>
          </w:p>
        </w:tc>
        <w:tc>
          <w:tcPr>
            <w:tcW w:type="dxa" w:w="2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Birth chart analysis</w:t>
            </w:r>
          </w:p>
        </w:tc>
        <w:tc>
          <w:tcPr>
            <w:tcW w:type="dxa" w:w="4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Planetary positions, house lords, Dasha, Yogas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Horoscope Agent</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Periodic predictions</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Transit analysis, zodiac-based forecasting</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Compatibility Agent</w:t>
            </w:r>
          </w:p>
        </w:tc>
        <w:tc>
          <w:tcPr>
            <w:tcW w:type="dxa" w:w="2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Matching analysis</w:t>
            </w:r>
          </w:p>
        </w:tc>
        <w:tc>
          <w:tcPr>
            <w:tcW w:type="dxa" w:w="4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Guna Milan, Dosha detection, relationship dynamics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Remedy Advisor</w:t>
            </w:r>
          </w:p>
        </w:tc>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Spiritual remedies</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Pujas, mantras, gemstones, charitable acts, fasting</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Numerology Agent</w:t>
            </w:r>
          </w:p>
        </w:tc>
        <w:tc>
          <w:tcPr>
            <w:tcW w:type="dxa" w:w="2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Number-based analysis</w:t>
            </w:r>
          </w:p>
        </w:tc>
        <w:tc>
          <w:tcPr>
            <w:tcW w:type="dxa" w:w="4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Name analysis, lucky numbers, date significance</w:t>
            </w:r>
          </w:p>
        </w:tc>
      </w:tr>
    </w:tbl>
    <w:p>
      <w:pPr>
        <w:pStyle w:val="Heading2"/>
        <w:spacing w:after="120" w:before="240"/>
      </w:pPr>
      <w:r>
        <w:rPr>
          <w:b/>
          <w:bCs/>
          <w:color w:val="1A237E"/>
        </w:rPr>
        <w:t xml:space="preserve">6.5 LLM Configuration</w:t>
      </w:r>
    </w:p>
    <w:p>
      <w:pPr>
        <w:spacing w:after="120"/>
        <w:jc w:val="left"/>
      </w:pPr>
      <w:r>
        <w:rPr>
          <w:rFonts w:ascii="Arial" w:cs="Arial" w:eastAsia="Arial" w:hAnsi="Arial"/>
          <w:color w:val="212121"/>
          <w:sz w:val="22"/>
          <w:szCs w:val="22"/>
        </w:rPr>
        <w:t xml:space="preserve">The primary LLM can be configured as follows:</w:t>
      </w:r>
    </w:p>
    <w:p>
      <w:pPr>
        <w:pStyle w:val="ListParagraph"/>
        <w:numPr>
          <w:ilvl w:val="0"/>
          <w:numId w:val="2"/>
        </w:numPr>
        <w:spacing w:after="60"/>
      </w:pPr>
      <w:r>
        <w:rPr>
          <w:rFonts w:ascii="Arial" w:cs="Arial" w:eastAsia="Arial" w:hAnsi="Arial"/>
          <w:color w:val="212121"/>
          <w:sz w:val="22"/>
          <w:szCs w:val="22"/>
        </w:rPr>
        <w:t xml:space="preserve">Primary Model: GPT-4 Turbo / Claude Opus / open-source alternative (Llama 3, Mistral)</w:t>
      </w:r>
    </w:p>
    <w:p>
      <w:pPr>
        <w:pStyle w:val="ListParagraph"/>
        <w:numPr>
          <w:ilvl w:val="0"/>
          <w:numId w:val="2"/>
        </w:numPr>
        <w:spacing w:after="60"/>
      </w:pPr>
      <w:r>
        <w:rPr>
          <w:rFonts w:ascii="Arial" w:cs="Arial" w:eastAsia="Arial" w:hAnsi="Arial"/>
          <w:color w:val="212121"/>
          <w:sz w:val="22"/>
          <w:szCs w:val="22"/>
        </w:rPr>
        <w:t xml:space="preserve">Fallback Model: GPT-3.5 Turbo or a smaller fine-tuned model for cost optimization</w:t>
      </w:r>
    </w:p>
    <w:p>
      <w:pPr>
        <w:pStyle w:val="ListParagraph"/>
        <w:numPr>
          <w:ilvl w:val="0"/>
          <w:numId w:val="2"/>
        </w:numPr>
        <w:spacing w:after="60"/>
      </w:pPr>
      <w:r>
        <w:rPr>
          <w:rFonts w:ascii="Arial" w:cs="Arial" w:eastAsia="Arial" w:hAnsi="Arial"/>
          <w:color w:val="212121"/>
          <w:sz w:val="22"/>
          <w:szCs w:val="22"/>
        </w:rPr>
        <w:t xml:space="preserve">System Prompt: Customized per agent with persona, tone, and domain-specific instructions</w:t>
      </w:r>
    </w:p>
    <w:p>
      <w:pPr>
        <w:pStyle w:val="ListParagraph"/>
        <w:numPr>
          <w:ilvl w:val="0"/>
          <w:numId w:val="2"/>
        </w:numPr>
        <w:spacing w:after="60"/>
      </w:pPr>
      <w:r>
        <w:rPr>
          <w:rFonts w:ascii="Arial" w:cs="Arial" w:eastAsia="Arial" w:hAnsi="Arial"/>
          <w:color w:val="212121"/>
          <w:sz w:val="22"/>
          <w:szCs w:val="22"/>
        </w:rPr>
        <w:t xml:space="preserve">Temperature: 0.7 for conversational responses; 0.3 for factual calculations</w:t>
      </w:r>
    </w:p>
    <w:p>
      <w:pPr>
        <w:pStyle w:val="ListParagraph"/>
        <w:numPr>
          <w:ilvl w:val="0"/>
          <w:numId w:val="2"/>
        </w:numPr>
        <w:spacing w:after="60"/>
      </w:pPr>
      <w:r>
        <w:rPr>
          <w:rFonts w:ascii="Arial" w:cs="Arial" w:eastAsia="Arial" w:hAnsi="Arial"/>
          <w:color w:val="212121"/>
          <w:sz w:val="22"/>
          <w:szCs w:val="22"/>
        </w:rPr>
        <w:t xml:space="preserve">Max Tokens: 2000 for chat responses; 8000 for report generation</w:t>
      </w:r>
    </w:p>
    <w:p>
      <w:pPr>
        <w:pStyle w:val="ListParagraph"/>
        <w:numPr>
          <w:ilvl w:val="0"/>
          <w:numId w:val="2"/>
        </w:numPr>
        <w:spacing w:after="60"/>
      </w:pPr>
      <w:r>
        <w:rPr>
          <w:rFonts w:ascii="Arial" w:cs="Arial" w:eastAsia="Arial" w:hAnsi="Arial"/>
          <w:color w:val="212121"/>
          <w:sz w:val="22"/>
          <w:szCs w:val="22"/>
        </w:rPr>
        <w:t xml:space="preserve">Streaming: Enabled for real-time chat experience</w:t>
      </w:r>
    </w:p>
    <w:p>
      <w:pPr>
        <w:pBdr>
          <w:bottom w:val="single" w:color="FF6F00" w:sz="4" w:space="1"/>
        </w:pBdr>
        <w:spacing w:after="200" w:before="200"/>
      </w:pPr>
    </w:p>
    <w:p>
      <w:pPr>
        <w:pStyle w:val="Heading1"/>
        <w:spacing w:after="120" w:before="360"/>
      </w:pPr>
      <w:r>
        <w:rPr>
          <w:b/>
          <w:bCs/>
          <w:color w:val="1A237E"/>
        </w:rPr>
        <w:t xml:space="preserve">7. Monetization &amp; Payment Gateway Integration</w:t>
      </w:r>
    </w:p>
    <w:p>
      <w:pPr>
        <w:pStyle w:val="Heading2"/>
        <w:spacing w:after="120" w:before="240"/>
      </w:pPr>
      <w:r>
        <w:rPr>
          <w:b/>
          <w:bCs/>
          <w:color w:val="1A237E"/>
        </w:rPr>
        <w:t xml:space="preserve">7.1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Revenue Stream</w:t>
            </w:r>
          </w:p>
        </w:tc>
        <w:tc>
          <w:tcPr>
            <w:tcW w:type="dxa" w:w="24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Model</w:t>
            </w:r>
          </w:p>
        </w:tc>
        <w:tc>
          <w:tcPr>
            <w:tcW w:type="dxa" w:w="41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Pricing (INR)</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AI Chat Credits</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Pay-per-use</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10 questions = ₹99, 50 = ₹399, 100 = ₹699</w:t>
            </w:r>
          </w:p>
        </w:tc>
      </w:tr>
      <w:tr>
        <w:tc>
          <w:tcPr>
            <w:tcW w:type="dxa" w:w="2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Monthly Subscription</w:t>
            </w:r>
          </w:p>
        </w:tc>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Recurring</w:t>
            </w:r>
          </w:p>
        </w:tc>
        <w:tc>
          <w:tcPr>
            <w:tcW w:type="dxa" w:w="4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₹499/month (unlimited chat + features)</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Annual Subscription</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Recurring</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₹4,999/year (2 months free)</w:t>
            </w:r>
          </w:p>
        </w:tc>
      </w:tr>
      <w:tr>
        <w:tc>
          <w:tcPr>
            <w:tcW w:type="dxa" w:w="2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Premium Reports</w:t>
            </w:r>
          </w:p>
        </w:tc>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One-time purchase</w:t>
            </w:r>
          </w:p>
        </w:tc>
        <w:tc>
          <w:tcPr>
            <w:tcW w:type="dxa" w:w="4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₹599 – ₹999 per report</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Palm Reading Analysis</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One-time</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₹199 per scan (premium detail)</w:t>
            </w:r>
          </w:p>
        </w:tc>
      </w:tr>
      <w:tr>
        <w:tc>
          <w:tcPr>
            <w:tcW w:type="dxa" w:w="2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Lucky Gemstone Report</w:t>
            </w:r>
          </w:p>
        </w:tc>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One-time</w:t>
            </w:r>
          </w:p>
        </w:tc>
        <w:tc>
          <w:tcPr>
            <w:tcW w:type="dxa" w:w="4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₹299</w:t>
            </w:r>
          </w:p>
        </w:tc>
      </w:tr>
      <w:tr>
        <w:tc>
          <w:tcPr>
            <w:tcW w:type="dxa" w:w="2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Advertisements</w:t>
            </w:r>
          </w:p>
        </w:tc>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Free-tier monetization</w:t>
            </w:r>
          </w:p>
        </w:tc>
        <w:tc>
          <w:tcPr>
            <w:tcW w:type="dxa" w:w="4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Banner + interstitial ads via AdMob/Google Ads</w:t>
            </w:r>
          </w:p>
        </w:tc>
      </w:tr>
    </w:tbl>
    <w:p>
      <w:pPr>
        <w:pStyle w:val="Heading2"/>
        <w:spacing w:after="120" w:before="240"/>
      </w:pPr>
      <w:r>
        <w:rPr>
          <w:b/>
          <w:bCs/>
          <w:color w:val="1A237E"/>
        </w:rPr>
        <w:t xml:space="preserve">7.2 Payment Gateway Integration</w:t>
      </w:r>
    </w:p>
    <w:p>
      <w:pPr>
        <w:spacing w:after="120"/>
        <w:jc w:val="left"/>
      </w:pPr>
      <w:r>
        <w:rPr>
          <w:rFonts w:ascii="Arial" w:cs="Arial" w:eastAsia="Arial" w:hAnsi="Arial"/>
          <w:color w:val="212121"/>
          <w:sz w:val="22"/>
          <w:szCs w:val="22"/>
        </w:rPr>
        <w:t xml:space="preserve">The platform integrates a robust payment system supporting Indian and international payment methods:</w:t>
      </w:r>
    </w:p>
    <w:p>
      <w:pPr>
        <w:pStyle w:val="Heading3"/>
        <w:spacing w:after="120" w:before="240"/>
      </w:pPr>
      <w:r>
        <w:rPr>
          <w:b/>
          <w:bCs/>
          <w:color w:val="1A237E"/>
        </w:rPr>
        <w:t xml:space="preserve">7.2.1 Primary Gateway: Razorpay</w:t>
      </w:r>
    </w:p>
    <w:p>
      <w:pPr>
        <w:spacing w:after="120"/>
        <w:jc w:val="left"/>
      </w:pPr>
      <w:r>
        <w:rPr>
          <w:rFonts w:ascii="Arial" w:cs="Arial" w:eastAsia="Arial" w:hAnsi="Arial"/>
          <w:color w:val="212121"/>
          <w:sz w:val="22"/>
          <w:szCs w:val="22"/>
        </w:rPr>
        <w:t xml:space="preserve">Razorpay is recommended as the primary payment gateway for its comprehensive UPI support and Indian market dominance.</w:t>
      </w:r>
    </w:p>
    <w:p>
      <w:pPr>
        <w:pStyle w:val="ListParagraph"/>
        <w:numPr>
          <w:ilvl w:val="0"/>
          <w:numId w:val="2"/>
        </w:numPr>
        <w:spacing w:after="60"/>
      </w:pPr>
      <w:r>
        <w:rPr>
          <w:rFonts w:ascii="Arial" w:cs="Arial" w:eastAsia="Arial" w:hAnsi="Arial"/>
          <w:color w:val="212121"/>
          <w:sz w:val="22"/>
          <w:szCs w:val="22"/>
        </w:rPr>
        <w:t xml:space="preserve">UPI Payments – Direct UPI intent, QR code, and UPI ID-based payments</w:t>
      </w:r>
    </w:p>
    <w:p>
      <w:pPr>
        <w:pStyle w:val="ListParagraph"/>
        <w:numPr>
          <w:ilvl w:val="0"/>
          <w:numId w:val="2"/>
        </w:numPr>
        <w:spacing w:after="60"/>
      </w:pPr>
      <w:r>
        <w:rPr>
          <w:rFonts w:ascii="Arial" w:cs="Arial" w:eastAsia="Arial" w:hAnsi="Arial"/>
          <w:color w:val="212121"/>
          <w:sz w:val="22"/>
          <w:szCs w:val="22"/>
        </w:rPr>
        <w:t xml:space="preserve">UPI Autopay – Recurring subscription mandates via UPI (e-mandate)</w:t>
      </w:r>
    </w:p>
    <w:p>
      <w:pPr>
        <w:pStyle w:val="ListParagraph"/>
        <w:numPr>
          <w:ilvl w:val="0"/>
          <w:numId w:val="2"/>
        </w:numPr>
        <w:spacing w:after="60"/>
      </w:pPr>
      <w:r>
        <w:rPr>
          <w:rFonts w:ascii="Arial" w:cs="Arial" w:eastAsia="Arial" w:hAnsi="Arial"/>
          <w:color w:val="212121"/>
          <w:sz w:val="22"/>
          <w:szCs w:val="22"/>
        </w:rPr>
        <w:t xml:space="preserve">Credit/Debit Cards – Visa, Mastercard, RuPay, Amex</w:t>
      </w:r>
    </w:p>
    <w:p>
      <w:pPr>
        <w:pStyle w:val="ListParagraph"/>
        <w:numPr>
          <w:ilvl w:val="0"/>
          <w:numId w:val="2"/>
        </w:numPr>
        <w:spacing w:after="60"/>
      </w:pPr>
      <w:r>
        <w:rPr>
          <w:rFonts w:ascii="Arial" w:cs="Arial" w:eastAsia="Arial" w:hAnsi="Arial"/>
          <w:color w:val="212121"/>
          <w:sz w:val="22"/>
          <w:szCs w:val="22"/>
        </w:rPr>
        <w:t xml:space="preserve">Net Banking – All major Indian banks</w:t>
      </w:r>
    </w:p>
    <w:p>
      <w:pPr>
        <w:pStyle w:val="ListParagraph"/>
        <w:numPr>
          <w:ilvl w:val="0"/>
          <w:numId w:val="2"/>
        </w:numPr>
        <w:spacing w:after="60"/>
      </w:pPr>
      <w:r>
        <w:rPr>
          <w:rFonts w:ascii="Arial" w:cs="Arial" w:eastAsia="Arial" w:hAnsi="Arial"/>
          <w:color w:val="212121"/>
          <w:sz w:val="22"/>
          <w:szCs w:val="22"/>
        </w:rPr>
        <w:t xml:space="preserve">Wallets – Paytm, PhonePe, Amazon Pay, Mobikwik</w:t>
      </w:r>
    </w:p>
    <w:p>
      <w:pPr>
        <w:pStyle w:val="ListParagraph"/>
        <w:numPr>
          <w:ilvl w:val="0"/>
          <w:numId w:val="2"/>
        </w:numPr>
        <w:spacing w:after="60"/>
      </w:pPr>
      <w:r>
        <w:rPr>
          <w:rFonts w:ascii="Arial" w:cs="Arial" w:eastAsia="Arial" w:hAnsi="Arial"/>
          <w:color w:val="212121"/>
          <w:sz w:val="22"/>
          <w:szCs w:val="22"/>
        </w:rPr>
        <w:t xml:space="preserve">Razorpay Subscriptions API – Built-in subscription lifecycle management</w:t>
      </w:r>
    </w:p>
    <w:p>
      <w:pPr>
        <w:pStyle w:val="Heading3"/>
        <w:spacing w:after="120" w:before="240"/>
      </w:pPr>
      <w:r>
        <w:rPr>
          <w:b/>
          <w:bCs/>
          <w:color w:val="1A237E"/>
        </w:rPr>
        <w:t xml:space="preserve">7.2.2 International Payments</w:t>
      </w:r>
    </w:p>
    <w:p>
      <w:pPr>
        <w:pStyle w:val="ListParagraph"/>
        <w:numPr>
          <w:ilvl w:val="0"/>
          <w:numId w:val="2"/>
        </w:numPr>
        <w:spacing w:after="60"/>
      </w:pPr>
      <w:r>
        <w:rPr>
          <w:rFonts w:ascii="Arial" w:cs="Arial" w:eastAsia="Arial" w:hAnsi="Arial"/>
          <w:color w:val="212121"/>
          <w:sz w:val="22"/>
          <w:szCs w:val="22"/>
        </w:rPr>
        <w:t xml:space="preserve">Stripe – For international card payments, Apple Pay, Google Pay</w:t>
      </w:r>
    </w:p>
    <w:p>
      <w:pPr>
        <w:pStyle w:val="ListParagraph"/>
        <w:numPr>
          <w:ilvl w:val="0"/>
          <w:numId w:val="2"/>
        </w:numPr>
        <w:spacing w:after="60"/>
      </w:pPr>
      <w:r>
        <w:rPr>
          <w:rFonts w:ascii="Arial" w:cs="Arial" w:eastAsia="Arial" w:hAnsi="Arial"/>
          <w:color w:val="212121"/>
          <w:sz w:val="22"/>
          <w:szCs w:val="22"/>
        </w:rPr>
        <w:t xml:space="preserve">PayPal – Optional for global users</w:t>
      </w:r>
    </w:p>
    <w:p>
      <w:pPr>
        <w:pStyle w:val="ListParagraph"/>
        <w:numPr>
          <w:ilvl w:val="0"/>
          <w:numId w:val="2"/>
        </w:numPr>
        <w:spacing w:after="60"/>
      </w:pPr>
      <w:r>
        <w:rPr>
          <w:rFonts w:ascii="Arial" w:cs="Arial" w:eastAsia="Arial" w:hAnsi="Arial"/>
          <w:color w:val="212121"/>
          <w:sz w:val="22"/>
          <w:szCs w:val="22"/>
        </w:rPr>
        <w:t xml:space="preserve">In-App Purchases – Apple IAP (iOS) and Google Play Billing (Android) for subscription compliance</w:t>
      </w:r>
    </w:p>
    <w:p>
      <w:pPr>
        <w:pStyle w:val="Heading3"/>
        <w:spacing w:after="120" w:before="240"/>
      </w:pPr>
      <w:r>
        <w:rPr>
          <w:b/>
          <w:bCs/>
          <w:color w:val="1A237E"/>
        </w:rPr>
        <w:t xml:space="preserve">7.2.3 Payment Flow</w:t>
      </w:r>
    </w:p>
    <w:p>
      <w:pPr>
        <w:pStyle w:val="ListParagraph"/>
        <w:numPr>
          <w:ilvl w:val="0"/>
          <w:numId w:val="3"/>
        </w:numPr>
        <w:spacing w:after="60"/>
      </w:pPr>
      <w:r>
        <w:rPr>
          <w:rFonts w:ascii="Arial" w:cs="Arial" w:eastAsia="Arial" w:hAnsi="Arial"/>
          <w:color w:val="212121"/>
          <w:sz w:val="22"/>
          <w:szCs w:val="22"/>
        </w:rPr>
        <w:t xml:space="preserve">User selects a product (credits, subscription, or report)</w:t>
      </w:r>
    </w:p>
    <w:p>
      <w:pPr>
        <w:pStyle w:val="ListParagraph"/>
        <w:numPr>
          <w:ilvl w:val="0"/>
          <w:numId w:val="3"/>
        </w:numPr>
        <w:spacing w:after="60"/>
      </w:pPr>
      <w:r>
        <w:rPr>
          <w:rFonts w:ascii="Arial" w:cs="Arial" w:eastAsia="Arial" w:hAnsi="Arial"/>
          <w:color w:val="212121"/>
          <w:sz w:val="22"/>
          <w:szCs w:val="22"/>
        </w:rPr>
        <w:t xml:space="preserve">App displays available payment methods via Razorpay checkout</w:t>
      </w:r>
    </w:p>
    <w:p>
      <w:pPr>
        <w:pStyle w:val="ListParagraph"/>
        <w:numPr>
          <w:ilvl w:val="0"/>
          <w:numId w:val="3"/>
        </w:numPr>
        <w:spacing w:after="60"/>
      </w:pPr>
      <w:r>
        <w:rPr>
          <w:rFonts w:ascii="Arial" w:cs="Arial" w:eastAsia="Arial" w:hAnsi="Arial"/>
          <w:color w:val="212121"/>
          <w:sz w:val="22"/>
          <w:szCs w:val="22"/>
        </w:rPr>
        <w:t xml:space="preserve">User completes payment (UPI / Card / Wallet / Net Banking)</w:t>
      </w:r>
    </w:p>
    <w:p>
      <w:pPr>
        <w:pStyle w:val="ListParagraph"/>
        <w:numPr>
          <w:ilvl w:val="0"/>
          <w:numId w:val="3"/>
        </w:numPr>
        <w:spacing w:after="60"/>
      </w:pPr>
      <w:r>
        <w:rPr>
          <w:rFonts w:ascii="Arial" w:cs="Arial" w:eastAsia="Arial" w:hAnsi="Arial"/>
          <w:color w:val="212121"/>
          <w:sz w:val="22"/>
          <w:szCs w:val="22"/>
        </w:rPr>
        <w:t xml:space="preserve">Razorpay sends webhook confirmation to the backend</w:t>
      </w:r>
    </w:p>
    <w:p>
      <w:pPr>
        <w:pStyle w:val="ListParagraph"/>
        <w:numPr>
          <w:ilvl w:val="0"/>
          <w:numId w:val="3"/>
        </w:numPr>
        <w:spacing w:after="60"/>
      </w:pPr>
      <w:r>
        <w:rPr>
          <w:rFonts w:ascii="Arial" w:cs="Arial" w:eastAsia="Arial" w:hAnsi="Arial"/>
          <w:color w:val="212121"/>
          <w:sz w:val="22"/>
          <w:szCs w:val="22"/>
        </w:rPr>
        <w:t xml:space="preserve">Backend validates the payment signature and activates the purchase</w:t>
      </w:r>
    </w:p>
    <w:p>
      <w:pPr>
        <w:pStyle w:val="ListParagraph"/>
        <w:numPr>
          <w:ilvl w:val="0"/>
          <w:numId w:val="3"/>
        </w:numPr>
        <w:spacing w:after="60"/>
      </w:pPr>
      <w:r>
        <w:rPr>
          <w:rFonts w:ascii="Arial" w:cs="Arial" w:eastAsia="Arial" w:hAnsi="Arial"/>
          <w:color w:val="212121"/>
          <w:sz w:val="22"/>
          <w:szCs w:val="22"/>
        </w:rPr>
        <w:t xml:space="preserve">Credits are added or subscription is activated in real-time</w:t>
      </w:r>
    </w:p>
    <w:p>
      <w:pPr>
        <w:pStyle w:val="ListParagraph"/>
        <w:numPr>
          <w:ilvl w:val="0"/>
          <w:numId w:val="3"/>
        </w:numPr>
        <w:spacing w:after="60"/>
      </w:pPr>
      <w:r>
        <w:rPr>
          <w:rFonts w:ascii="Arial" w:cs="Arial" w:eastAsia="Arial" w:hAnsi="Arial"/>
          <w:color w:val="212121"/>
          <w:sz w:val="22"/>
          <w:szCs w:val="22"/>
        </w:rPr>
        <w:t xml:space="preserve">Receipt is generated and sent via email/in-app notification</w:t>
      </w:r>
    </w:p>
    <w:p>
      <w:pPr>
        <w:pStyle w:val="Heading3"/>
        <w:spacing w:after="120" w:before="240"/>
      </w:pPr>
      <w:r>
        <w:rPr>
          <w:b/>
          <w:bCs/>
          <w:color w:val="1A237E"/>
        </w:rPr>
        <w:t xml:space="preserve">7.2.4 Subscription Management</w:t>
      </w:r>
    </w:p>
    <w:p>
      <w:pPr>
        <w:pStyle w:val="ListParagraph"/>
        <w:numPr>
          <w:ilvl w:val="0"/>
          <w:numId w:val="2"/>
        </w:numPr>
        <w:spacing w:after="60"/>
      </w:pPr>
      <w:r>
        <w:rPr>
          <w:rFonts w:ascii="Arial" w:cs="Arial" w:eastAsia="Arial" w:hAnsi="Arial"/>
          <w:color w:val="212121"/>
          <w:sz w:val="22"/>
          <w:szCs w:val="22"/>
        </w:rPr>
        <w:t xml:space="preserve">Auto-renewal via UPI Autopay or card recurring</w:t>
      </w:r>
    </w:p>
    <w:p>
      <w:pPr>
        <w:pStyle w:val="ListParagraph"/>
        <w:numPr>
          <w:ilvl w:val="0"/>
          <w:numId w:val="2"/>
        </w:numPr>
        <w:spacing w:after="60"/>
      </w:pPr>
      <w:r>
        <w:rPr>
          <w:rFonts w:ascii="Arial" w:cs="Arial" w:eastAsia="Arial" w:hAnsi="Arial"/>
          <w:color w:val="212121"/>
          <w:sz w:val="22"/>
          <w:szCs w:val="22"/>
        </w:rPr>
        <w:t xml:space="preserve">Grace period of 3 days for failed renewals with retry logic</w:t>
      </w:r>
    </w:p>
    <w:p>
      <w:pPr>
        <w:pStyle w:val="ListParagraph"/>
        <w:numPr>
          <w:ilvl w:val="0"/>
          <w:numId w:val="2"/>
        </w:numPr>
        <w:spacing w:after="60"/>
      </w:pPr>
      <w:r>
        <w:rPr>
          <w:rFonts w:ascii="Arial" w:cs="Arial" w:eastAsia="Arial" w:hAnsi="Arial"/>
          <w:color w:val="212121"/>
          <w:sz w:val="22"/>
          <w:szCs w:val="22"/>
        </w:rPr>
        <w:t xml:space="preserve">Downgrade to free tier on cancellation (data preserved)</w:t>
      </w:r>
    </w:p>
    <w:p>
      <w:pPr>
        <w:pStyle w:val="ListParagraph"/>
        <w:numPr>
          <w:ilvl w:val="0"/>
          <w:numId w:val="2"/>
        </w:numPr>
        <w:spacing w:after="60"/>
      </w:pPr>
      <w:r>
        <w:rPr>
          <w:rFonts w:ascii="Arial" w:cs="Arial" w:eastAsia="Arial" w:hAnsi="Arial"/>
          <w:color w:val="212121"/>
          <w:sz w:val="22"/>
          <w:szCs w:val="22"/>
        </w:rPr>
        <w:t xml:space="preserve">Proration support for mid-cycle plan changes</w:t>
      </w:r>
    </w:p>
    <w:p>
      <w:pPr>
        <w:pStyle w:val="ListParagraph"/>
        <w:numPr>
          <w:ilvl w:val="0"/>
          <w:numId w:val="2"/>
        </w:numPr>
        <w:spacing w:after="60"/>
      </w:pPr>
      <w:r>
        <w:rPr>
          <w:rFonts w:ascii="Arial" w:cs="Arial" w:eastAsia="Arial" w:hAnsi="Arial"/>
          <w:color w:val="212121"/>
          <w:sz w:val="22"/>
          <w:szCs w:val="22"/>
        </w:rPr>
        <w:t xml:space="preserve">Refund handling via Razorpay dashboard and API</w:t>
      </w:r>
    </w:p>
    <w:p>
      <w:pPr>
        <w:pStyle w:val="Heading2"/>
        <w:spacing w:after="120" w:before="240"/>
      </w:pPr>
      <w:r>
        <w:rPr>
          <w:b/>
          <w:bCs/>
          <w:color w:val="1A237E"/>
        </w:rPr>
        <w:t xml:space="preserve">7.3 Free Tier</w:t>
      </w:r>
    </w:p>
    <w:p>
      <w:pPr>
        <w:spacing w:after="120"/>
        <w:jc w:val="left"/>
      </w:pPr>
      <w:r>
        <w:rPr>
          <w:rFonts w:ascii="Arial" w:cs="Arial" w:eastAsia="Arial" w:hAnsi="Arial"/>
          <w:color w:val="212121"/>
          <w:sz w:val="22"/>
          <w:szCs w:val="22"/>
        </w:rPr>
        <w:t xml:space="preserve">Free users receive:</w:t>
      </w:r>
    </w:p>
    <w:p>
      <w:pPr>
        <w:pStyle w:val="ListParagraph"/>
        <w:numPr>
          <w:ilvl w:val="0"/>
          <w:numId w:val="2"/>
        </w:numPr>
        <w:spacing w:after="60"/>
      </w:pPr>
      <w:r>
        <w:rPr>
          <w:rFonts w:ascii="Arial" w:cs="Arial" w:eastAsia="Arial" w:hAnsi="Arial"/>
          <w:color w:val="212121"/>
          <w:sz w:val="22"/>
          <w:szCs w:val="22"/>
        </w:rPr>
        <w:t xml:space="preserve">3 AI chat questions per day</w:t>
      </w:r>
    </w:p>
    <w:p>
      <w:pPr>
        <w:pStyle w:val="ListParagraph"/>
        <w:numPr>
          <w:ilvl w:val="0"/>
          <w:numId w:val="2"/>
        </w:numPr>
        <w:spacing w:after="60"/>
      </w:pPr>
      <w:r>
        <w:rPr>
          <w:rFonts w:ascii="Arial" w:cs="Arial" w:eastAsia="Arial" w:hAnsi="Arial"/>
          <w:color w:val="212121"/>
          <w:sz w:val="22"/>
          <w:szCs w:val="22"/>
        </w:rPr>
        <w:t xml:space="preserve">Daily horoscope (basic)</w:t>
      </w:r>
    </w:p>
    <w:p>
      <w:pPr>
        <w:pStyle w:val="ListParagraph"/>
        <w:numPr>
          <w:ilvl w:val="0"/>
          <w:numId w:val="2"/>
        </w:numPr>
        <w:spacing w:after="60"/>
      </w:pPr>
      <w:r>
        <w:rPr>
          <w:rFonts w:ascii="Arial" w:cs="Arial" w:eastAsia="Arial" w:hAnsi="Arial"/>
          <w:color w:val="212121"/>
          <w:sz w:val="22"/>
          <w:szCs w:val="22"/>
        </w:rPr>
        <w:t xml:space="preserve">1 free palm reading per account</w:t>
      </w:r>
    </w:p>
    <w:p>
      <w:pPr>
        <w:pStyle w:val="ListParagraph"/>
        <w:numPr>
          <w:ilvl w:val="0"/>
          <w:numId w:val="2"/>
        </w:numPr>
        <w:spacing w:after="60"/>
      </w:pPr>
      <w:r>
        <w:rPr>
          <w:rFonts w:ascii="Arial" w:cs="Arial" w:eastAsia="Arial" w:hAnsi="Arial"/>
          <w:color w:val="212121"/>
          <w:sz w:val="22"/>
          <w:szCs w:val="22"/>
        </w:rPr>
        <w:t xml:space="preserve">Basic Kundli generation</w:t>
      </w:r>
    </w:p>
    <w:p>
      <w:pPr>
        <w:pStyle w:val="ListParagraph"/>
        <w:numPr>
          <w:ilvl w:val="0"/>
          <w:numId w:val="2"/>
        </w:numPr>
        <w:spacing w:after="60"/>
      </w:pPr>
      <w:r>
        <w:rPr>
          <w:rFonts w:ascii="Arial" w:cs="Arial" w:eastAsia="Arial" w:hAnsi="Arial"/>
          <w:color w:val="212121"/>
          <w:sz w:val="22"/>
          <w:szCs w:val="22"/>
        </w:rPr>
        <w:t xml:space="preserve">Ads displayed (banner + interstitial)</w:t>
      </w:r>
    </w:p>
    <w:p>
      <w:pPr>
        <w:pStyle w:val="Heading2"/>
        <w:spacing w:after="120" w:before="240"/>
      </w:pPr>
      <w:r>
        <w:rPr>
          <w:b/>
          <w:bCs/>
          <w:color w:val="1A237E"/>
        </w:rPr>
        <w:t xml:space="preserve">7.4 Premium Tier Benefits</w:t>
      </w:r>
    </w:p>
    <w:p>
      <w:pPr>
        <w:pStyle w:val="ListParagraph"/>
        <w:numPr>
          <w:ilvl w:val="0"/>
          <w:numId w:val="2"/>
        </w:numPr>
        <w:spacing w:after="60"/>
      </w:pPr>
      <w:r>
        <w:rPr>
          <w:rFonts w:ascii="Arial" w:cs="Arial" w:eastAsia="Arial" w:hAnsi="Arial"/>
          <w:color w:val="212121"/>
          <w:sz w:val="22"/>
          <w:szCs w:val="22"/>
        </w:rPr>
        <w:t xml:space="preserve">Unlimited AI chat consultations</w:t>
      </w:r>
    </w:p>
    <w:p>
      <w:pPr>
        <w:pStyle w:val="ListParagraph"/>
        <w:numPr>
          <w:ilvl w:val="0"/>
          <w:numId w:val="2"/>
        </w:numPr>
        <w:spacing w:after="60"/>
      </w:pPr>
      <w:r>
        <w:rPr>
          <w:rFonts w:ascii="Arial" w:cs="Arial" w:eastAsia="Arial" w:hAnsi="Arial"/>
          <w:color w:val="212121"/>
          <w:sz w:val="22"/>
          <w:szCs w:val="22"/>
        </w:rPr>
        <w:t xml:space="preserve">All horoscope types (daily, weekly, monthly, yearly)</w:t>
      </w:r>
    </w:p>
    <w:p>
      <w:pPr>
        <w:pStyle w:val="ListParagraph"/>
        <w:numPr>
          <w:ilvl w:val="0"/>
          <w:numId w:val="2"/>
        </w:numPr>
        <w:spacing w:after="60"/>
      </w:pPr>
      <w:r>
        <w:rPr>
          <w:rFonts w:ascii="Arial" w:cs="Arial" w:eastAsia="Arial" w:hAnsi="Arial"/>
          <w:color w:val="212121"/>
          <w:sz w:val="22"/>
          <w:szCs w:val="22"/>
        </w:rPr>
        <w:t xml:space="preserve">Unlimited palm readings with detailed reports</w:t>
      </w:r>
    </w:p>
    <w:p>
      <w:pPr>
        <w:pStyle w:val="ListParagraph"/>
        <w:numPr>
          <w:ilvl w:val="0"/>
          <w:numId w:val="2"/>
        </w:numPr>
        <w:spacing w:after="60"/>
      </w:pPr>
      <w:r>
        <w:rPr>
          <w:rFonts w:ascii="Arial" w:cs="Arial" w:eastAsia="Arial" w:hAnsi="Arial"/>
          <w:color w:val="212121"/>
          <w:sz w:val="22"/>
          <w:szCs w:val="22"/>
        </w:rPr>
        <w:t xml:space="preserve">Full Kundli with Dasha analysis and Yogas</w:t>
      </w:r>
    </w:p>
    <w:p>
      <w:pPr>
        <w:pStyle w:val="ListParagraph"/>
        <w:numPr>
          <w:ilvl w:val="0"/>
          <w:numId w:val="2"/>
        </w:numPr>
        <w:spacing w:after="60"/>
      </w:pPr>
      <w:r>
        <w:rPr>
          <w:rFonts w:ascii="Arial" w:cs="Arial" w:eastAsia="Arial" w:hAnsi="Arial"/>
          <w:color w:val="212121"/>
          <w:sz w:val="22"/>
          <w:szCs w:val="22"/>
        </w:rPr>
        <w:t xml:space="preserve">Kundli matching with detailed compatibility report</w:t>
      </w:r>
    </w:p>
    <w:p>
      <w:pPr>
        <w:pStyle w:val="ListParagraph"/>
        <w:numPr>
          <w:ilvl w:val="0"/>
          <w:numId w:val="2"/>
        </w:numPr>
        <w:spacing w:after="60"/>
      </w:pPr>
      <w:r>
        <w:rPr>
          <w:rFonts w:ascii="Arial" w:cs="Arial" w:eastAsia="Arial" w:hAnsi="Arial"/>
          <w:color w:val="212121"/>
          <w:sz w:val="22"/>
          <w:szCs w:val="22"/>
        </w:rPr>
        <w:t xml:space="preserve">Muhurat finder access</w:t>
      </w:r>
    </w:p>
    <w:p>
      <w:pPr>
        <w:pStyle w:val="ListParagraph"/>
        <w:numPr>
          <w:ilvl w:val="0"/>
          <w:numId w:val="2"/>
        </w:numPr>
        <w:spacing w:after="60"/>
      </w:pPr>
      <w:r>
        <w:rPr>
          <w:rFonts w:ascii="Arial" w:cs="Arial" w:eastAsia="Arial" w:hAnsi="Arial"/>
          <w:color w:val="212121"/>
          <w:sz w:val="22"/>
          <w:szCs w:val="22"/>
        </w:rPr>
        <w:t xml:space="preserve">20% discount on premium reports</w:t>
      </w:r>
    </w:p>
    <w:p>
      <w:pPr>
        <w:pStyle w:val="ListParagraph"/>
        <w:numPr>
          <w:ilvl w:val="0"/>
          <w:numId w:val="2"/>
        </w:numPr>
        <w:spacing w:after="60"/>
      </w:pPr>
      <w:r>
        <w:rPr>
          <w:rFonts w:ascii="Arial" w:cs="Arial" w:eastAsia="Arial" w:hAnsi="Arial"/>
          <w:color w:val="212121"/>
          <w:sz w:val="22"/>
          <w:szCs w:val="22"/>
        </w:rPr>
        <w:t xml:space="preserve">Ad-free experience</w:t>
      </w:r>
    </w:p>
    <w:p>
      <w:pPr>
        <w:pStyle w:val="ListParagraph"/>
        <w:numPr>
          <w:ilvl w:val="0"/>
          <w:numId w:val="2"/>
        </w:numPr>
        <w:spacing w:after="60"/>
      </w:pPr>
      <w:r>
        <w:rPr>
          <w:rFonts w:ascii="Arial" w:cs="Arial" w:eastAsia="Arial" w:hAnsi="Arial"/>
          <w:color w:val="212121"/>
          <w:sz w:val="22"/>
          <w:szCs w:val="22"/>
        </w:rPr>
        <w:t xml:space="preserve">Priority AI response queue</w:t>
      </w:r>
    </w:p>
    <w:p>
      <w:pPr>
        <w:pBdr>
          <w:bottom w:val="single" w:color="FF6F00" w:sz="4" w:space="1"/>
        </w:pBdr>
        <w:spacing w:after="200" w:before="200"/>
      </w:pPr>
    </w:p>
    <w:p>
      <w:pPr>
        <w:pStyle w:val="Heading1"/>
        <w:spacing w:after="120" w:before="360"/>
      </w:pPr>
      <w:r>
        <w:rPr>
          <w:b/>
          <w:bCs/>
          <w:color w:val="1A237E"/>
        </w:rPr>
        <w:t xml:space="preserve">8. Admin Dashboard</w:t>
      </w:r>
    </w:p>
    <w:p>
      <w:pPr>
        <w:spacing w:after="120"/>
        <w:jc w:val="left"/>
      </w:pPr>
      <w:r>
        <w:rPr>
          <w:rFonts w:ascii="Arial" w:cs="Arial" w:eastAsia="Arial" w:hAnsi="Arial"/>
          <w:color w:val="212121"/>
          <w:sz w:val="22"/>
          <w:szCs w:val="22"/>
        </w:rPr>
        <w:t xml:space="preserve">A secure internal web application for platform management:</w:t>
      </w:r>
    </w:p>
    <w:p>
      <w:pPr>
        <w:pStyle w:val="Heading2"/>
        <w:spacing w:after="120" w:before="240"/>
      </w:pPr>
      <w:r>
        <w:rPr>
          <w:b/>
          <w:bCs/>
          <w:color w:val="1A237E"/>
        </w:rPr>
        <w:t xml:space="preserve">8.1 User Management</w:t>
      </w:r>
    </w:p>
    <w:p>
      <w:pPr>
        <w:pStyle w:val="ListParagraph"/>
        <w:numPr>
          <w:ilvl w:val="0"/>
          <w:numId w:val="2"/>
        </w:numPr>
        <w:spacing w:after="60"/>
      </w:pPr>
      <w:r>
        <w:rPr>
          <w:rFonts w:ascii="Arial" w:cs="Arial" w:eastAsia="Arial" w:hAnsi="Arial"/>
          <w:color w:val="212121"/>
          <w:sz w:val="22"/>
          <w:szCs w:val="22"/>
        </w:rPr>
        <w:t xml:space="preserve">View and search all registered users</w:t>
      </w:r>
    </w:p>
    <w:p>
      <w:pPr>
        <w:pStyle w:val="ListParagraph"/>
        <w:numPr>
          <w:ilvl w:val="0"/>
          <w:numId w:val="2"/>
        </w:numPr>
        <w:spacing w:after="60"/>
      </w:pPr>
      <w:r>
        <w:rPr>
          <w:rFonts w:ascii="Arial" w:cs="Arial" w:eastAsia="Arial" w:hAnsi="Arial"/>
          <w:color w:val="212121"/>
          <w:sz w:val="22"/>
          <w:szCs w:val="22"/>
        </w:rPr>
        <w:t xml:space="preserve">User activity logs and consultation history</w:t>
      </w:r>
    </w:p>
    <w:p>
      <w:pPr>
        <w:pStyle w:val="ListParagraph"/>
        <w:numPr>
          <w:ilvl w:val="0"/>
          <w:numId w:val="2"/>
        </w:numPr>
        <w:spacing w:after="60"/>
      </w:pPr>
      <w:r>
        <w:rPr>
          <w:rFonts w:ascii="Arial" w:cs="Arial" w:eastAsia="Arial" w:hAnsi="Arial"/>
          <w:color w:val="212121"/>
          <w:sz w:val="22"/>
          <w:szCs w:val="22"/>
        </w:rPr>
        <w:t xml:space="preserve">Account suspension and content moderation tools</w:t>
      </w:r>
    </w:p>
    <w:p>
      <w:pPr>
        <w:pStyle w:val="ListParagraph"/>
        <w:numPr>
          <w:ilvl w:val="0"/>
          <w:numId w:val="2"/>
        </w:numPr>
        <w:spacing w:after="60"/>
      </w:pPr>
      <w:r>
        <w:rPr>
          <w:rFonts w:ascii="Arial" w:cs="Arial" w:eastAsia="Arial" w:hAnsi="Arial"/>
          <w:color w:val="212121"/>
          <w:sz w:val="22"/>
          <w:szCs w:val="22"/>
        </w:rPr>
        <w:t xml:space="preserve">Refund processing and credit adjustment</w:t>
      </w:r>
    </w:p>
    <w:p>
      <w:pPr>
        <w:pStyle w:val="Heading2"/>
        <w:spacing w:after="120" w:before="240"/>
      </w:pPr>
      <w:r>
        <w:rPr>
          <w:b/>
          <w:bCs/>
          <w:color w:val="1A237E"/>
        </w:rPr>
        <w:t xml:space="preserve">8.2 AI Management</w:t>
      </w:r>
    </w:p>
    <w:p>
      <w:pPr>
        <w:pStyle w:val="ListParagraph"/>
        <w:numPr>
          <w:ilvl w:val="0"/>
          <w:numId w:val="2"/>
        </w:numPr>
        <w:spacing w:after="60"/>
      </w:pPr>
      <w:r>
        <w:rPr>
          <w:rFonts w:ascii="Arial" w:cs="Arial" w:eastAsia="Arial" w:hAnsi="Arial"/>
          <w:color w:val="212121"/>
          <w:sz w:val="22"/>
          <w:szCs w:val="22"/>
        </w:rPr>
        <w:t xml:space="preserve">Knowledge base editor – add, edit, and remove astrology knowledge entries</w:t>
      </w:r>
    </w:p>
    <w:p>
      <w:pPr>
        <w:pStyle w:val="ListParagraph"/>
        <w:numPr>
          <w:ilvl w:val="0"/>
          <w:numId w:val="2"/>
        </w:numPr>
        <w:spacing w:after="60"/>
      </w:pPr>
      <w:r>
        <w:rPr>
          <w:rFonts w:ascii="Arial" w:cs="Arial" w:eastAsia="Arial" w:hAnsi="Arial"/>
          <w:color w:val="212121"/>
          <w:sz w:val="22"/>
          <w:szCs w:val="22"/>
        </w:rPr>
        <w:t xml:space="preserve">Embedding pipeline trigger – re-index knowledge base after updates</w:t>
      </w:r>
    </w:p>
    <w:p>
      <w:pPr>
        <w:pStyle w:val="ListParagraph"/>
        <w:numPr>
          <w:ilvl w:val="0"/>
          <w:numId w:val="2"/>
        </w:numPr>
        <w:spacing w:after="60"/>
      </w:pPr>
      <w:r>
        <w:rPr>
          <w:rFonts w:ascii="Arial" w:cs="Arial" w:eastAsia="Arial" w:hAnsi="Arial"/>
          <w:color w:val="212121"/>
          <w:sz w:val="22"/>
          <w:szCs w:val="22"/>
        </w:rPr>
        <w:t xml:space="preserve">AI conversation review – sample and audit AI responses for quality</w:t>
      </w:r>
    </w:p>
    <w:p>
      <w:pPr>
        <w:pStyle w:val="ListParagraph"/>
        <w:numPr>
          <w:ilvl w:val="0"/>
          <w:numId w:val="2"/>
        </w:numPr>
        <w:spacing w:after="60"/>
      </w:pPr>
      <w:r>
        <w:rPr>
          <w:rFonts w:ascii="Arial" w:cs="Arial" w:eastAsia="Arial" w:hAnsi="Arial"/>
          <w:color w:val="212121"/>
          <w:sz w:val="22"/>
          <w:szCs w:val="22"/>
        </w:rPr>
        <w:t xml:space="preserve">System prompt editor – update agent personas and instructions</w:t>
      </w:r>
    </w:p>
    <w:p>
      <w:pPr>
        <w:pStyle w:val="ListParagraph"/>
        <w:numPr>
          <w:ilvl w:val="0"/>
          <w:numId w:val="2"/>
        </w:numPr>
        <w:spacing w:after="60"/>
      </w:pPr>
      <w:r>
        <w:rPr>
          <w:rFonts w:ascii="Arial" w:cs="Arial" w:eastAsia="Arial" w:hAnsi="Arial"/>
          <w:color w:val="212121"/>
          <w:sz w:val="22"/>
          <w:szCs w:val="22"/>
        </w:rPr>
        <w:t xml:space="preserve">A/B testing for different AI response strategies</w:t>
      </w:r>
    </w:p>
    <w:p>
      <w:pPr>
        <w:pStyle w:val="Heading2"/>
        <w:spacing w:after="120" w:before="240"/>
      </w:pPr>
      <w:r>
        <w:rPr>
          <w:b/>
          <w:bCs/>
          <w:color w:val="1A237E"/>
        </w:rPr>
        <w:t xml:space="preserve">8.3 Revenue &amp; Analytics</w:t>
      </w:r>
    </w:p>
    <w:p>
      <w:pPr>
        <w:pStyle w:val="ListParagraph"/>
        <w:numPr>
          <w:ilvl w:val="0"/>
          <w:numId w:val="2"/>
        </w:numPr>
        <w:spacing w:after="60"/>
      </w:pPr>
      <w:r>
        <w:rPr>
          <w:rFonts w:ascii="Arial" w:cs="Arial" w:eastAsia="Arial" w:hAnsi="Arial"/>
          <w:color w:val="212121"/>
          <w:sz w:val="22"/>
          <w:szCs w:val="22"/>
        </w:rPr>
        <w:t xml:space="preserve">Real-time revenue dashboard (daily, weekly, monthly)</w:t>
      </w:r>
    </w:p>
    <w:p>
      <w:pPr>
        <w:pStyle w:val="ListParagraph"/>
        <w:numPr>
          <w:ilvl w:val="0"/>
          <w:numId w:val="2"/>
        </w:numPr>
        <w:spacing w:after="60"/>
      </w:pPr>
      <w:r>
        <w:rPr>
          <w:rFonts w:ascii="Arial" w:cs="Arial" w:eastAsia="Arial" w:hAnsi="Arial"/>
          <w:color w:val="212121"/>
          <w:sz w:val="22"/>
          <w:szCs w:val="22"/>
        </w:rPr>
        <w:t xml:space="preserve">Subscription metrics – MRR, churn rate, LTV, conversion</w:t>
      </w:r>
    </w:p>
    <w:p>
      <w:pPr>
        <w:pStyle w:val="ListParagraph"/>
        <w:numPr>
          <w:ilvl w:val="0"/>
          <w:numId w:val="2"/>
        </w:numPr>
        <w:spacing w:after="60"/>
      </w:pPr>
      <w:r>
        <w:rPr>
          <w:rFonts w:ascii="Arial" w:cs="Arial" w:eastAsia="Arial" w:hAnsi="Arial"/>
          <w:color w:val="212121"/>
          <w:sz w:val="22"/>
          <w:szCs w:val="22"/>
        </w:rPr>
        <w:t xml:space="preserve">Credit purchase analytics and popular plans</w:t>
      </w:r>
    </w:p>
    <w:p>
      <w:pPr>
        <w:pStyle w:val="ListParagraph"/>
        <w:numPr>
          <w:ilvl w:val="0"/>
          <w:numId w:val="2"/>
        </w:numPr>
        <w:spacing w:after="60"/>
      </w:pPr>
      <w:r>
        <w:rPr>
          <w:rFonts w:ascii="Arial" w:cs="Arial" w:eastAsia="Arial" w:hAnsi="Arial"/>
          <w:color w:val="212121"/>
          <w:sz w:val="22"/>
          <w:szCs w:val="22"/>
        </w:rPr>
        <w:t xml:space="preserve">Report sales breakdown by type</w:t>
      </w:r>
    </w:p>
    <w:p>
      <w:pPr>
        <w:pStyle w:val="ListParagraph"/>
        <w:numPr>
          <w:ilvl w:val="0"/>
          <w:numId w:val="2"/>
        </w:numPr>
        <w:spacing w:after="60"/>
      </w:pPr>
      <w:r>
        <w:rPr>
          <w:rFonts w:ascii="Arial" w:cs="Arial" w:eastAsia="Arial" w:hAnsi="Arial"/>
          <w:color w:val="212121"/>
          <w:sz w:val="22"/>
          <w:szCs w:val="22"/>
        </w:rPr>
        <w:t xml:space="preserve">Payment failure tracking and retry analytics</w:t>
      </w:r>
    </w:p>
    <w:p>
      <w:pPr>
        <w:pStyle w:val="Heading2"/>
        <w:spacing w:after="120" w:before="240"/>
      </w:pPr>
      <w:r>
        <w:rPr>
          <w:b/>
          <w:bCs/>
          <w:color w:val="1A237E"/>
        </w:rPr>
        <w:t xml:space="preserve">8.4 Content Management</w:t>
      </w:r>
    </w:p>
    <w:p>
      <w:pPr>
        <w:pStyle w:val="ListParagraph"/>
        <w:numPr>
          <w:ilvl w:val="0"/>
          <w:numId w:val="2"/>
        </w:numPr>
        <w:spacing w:after="60"/>
      </w:pPr>
      <w:r>
        <w:rPr>
          <w:rFonts w:ascii="Arial" w:cs="Arial" w:eastAsia="Arial" w:hAnsi="Arial"/>
          <w:color w:val="212121"/>
          <w:sz w:val="22"/>
          <w:szCs w:val="22"/>
        </w:rPr>
        <w:t xml:space="preserve">Daily horoscope review and override capability</w:t>
      </w:r>
    </w:p>
    <w:p>
      <w:pPr>
        <w:pStyle w:val="ListParagraph"/>
        <w:numPr>
          <w:ilvl w:val="0"/>
          <w:numId w:val="2"/>
        </w:numPr>
        <w:spacing w:after="60"/>
      </w:pPr>
      <w:r>
        <w:rPr>
          <w:rFonts w:ascii="Arial" w:cs="Arial" w:eastAsia="Arial" w:hAnsi="Arial"/>
          <w:color w:val="212121"/>
          <w:sz w:val="22"/>
          <w:szCs w:val="22"/>
        </w:rPr>
        <w:t xml:space="preserve">Panchang data verification</w:t>
      </w:r>
    </w:p>
    <w:p>
      <w:pPr>
        <w:pStyle w:val="ListParagraph"/>
        <w:numPr>
          <w:ilvl w:val="0"/>
          <w:numId w:val="2"/>
        </w:numPr>
        <w:spacing w:after="60"/>
      </w:pPr>
      <w:r>
        <w:rPr>
          <w:rFonts w:ascii="Arial" w:cs="Arial" w:eastAsia="Arial" w:hAnsi="Arial"/>
          <w:color w:val="212121"/>
          <w:sz w:val="22"/>
          <w:szCs w:val="22"/>
        </w:rPr>
        <w:t xml:space="preserve">Featured content and promotional banner management</w:t>
      </w:r>
    </w:p>
    <w:p>
      <w:pPr>
        <w:pStyle w:val="ListParagraph"/>
        <w:numPr>
          <w:ilvl w:val="0"/>
          <w:numId w:val="2"/>
        </w:numPr>
        <w:spacing w:after="60"/>
      </w:pPr>
      <w:r>
        <w:rPr>
          <w:rFonts w:ascii="Arial" w:cs="Arial" w:eastAsia="Arial" w:hAnsi="Arial"/>
          <w:color w:val="212121"/>
          <w:sz w:val="22"/>
          <w:szCs w:val="22"/>
        </w:rPr>
        <w:t xml:space="preserve">Push notification campaign manager</w:t>
      </w:r>
    </w:p>
    <w:p>
      <w:pPr>
        <w:pBdr>
          <w:bottom w:val="single" w:color="FF6F00" w:sz="4" w:space="1"/>
        </w:pBdr>
        <w:spacing w:after="200" w:before="200"/>
      </w:pPr>
    </w:p>
    <w:p>
      <w:pPr>
        <w:pStyle w:val="Heading1"/>
        <w:spacing w:after="120" w:before="360"/>
      </w:pPr>
      <w:r>
        <w:rPr>
          <w:b/>
          <w:bCs/>
          <w:color w:val="1A237E"/>
        </w:rPr>
        <w:t xml:space="preserve">9.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Security Layer</w:t>
            </w:r>
          </w:p>
        </w:tc>
        <w:tc>
          <w:tcPr>
            <w:tcW w:type="dxa" w:w="3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Implementation</w:t>
            </w:r>
          </w:p>
        </w:tc>
        <w:tc>
          <w:tcPr>
            <w:tcW w:type="dxa" w:w="39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Details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Authentication</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JWT + OAuth 2.0</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Short-lived access tokens, refresh token rotation</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Authorization</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RBAC (Role-Based Access Control)</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User, Premium, Admin role separation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Data Encryption</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AES-256 at rest, TLS 1.3 in transit</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All PII and payment data encrypted</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API Security</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Rate limiting + API key management</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Per-user and per-endpoint throttling</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DDoS Protection</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Cloudflare / AWS Shield</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Edge-level traffic filtering</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Payment Security</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PCI DSS Level 1 (via Razorpay)</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No raw card data stored on platform</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Data Privacy</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GDPR + India DPDPA compliance</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Data export, deletion, consent management</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Input Validation</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Server-side validation + sanitization</w:t>
            </w:r>
          </w:p>
        </w:tc>
        <w:tc>
          <w:tcPr>
            <w:tcW w:type="dxa" w:w="39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SQL injection, XSS, CSRF prevention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Audit Logging</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Immutable event logs</w:t>
            </w:r>
          </w:p>
        </w:tc>
        <w:tc>
          <w:tcPr>
            <w:tcW w:type="dxa" w:w="39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All admin actions and data access logged</w:t>
            </w:r>
          </w:p>
        </w:tc>
      </w:tr>
    </w:tbl>
    <w:p>
      <w:pPr>
        <w:pBdr>
          <w:bottom w:val="single" w:color="FF6F00" w:sz="4" w:space="1"/>
        </w:pBdr>
        <w:spacing w:after="200" w:before="200"/>
      </w:pPr>
    </w:p>
    <w:p>
      <w:pPr>
        <w:pStyle w:val="Heading1"/>
        <w:spacing w:after="120" w:before="360"/>
      </w:pPr>
      <w:r>
        <w:rPr>
          <w:b/>
          <w:bCs/>
          <w:color w:val="1A237E"/>
        </w:rPr>
        <w:t xml:space="preserve">10. Scalability &amp; Infrastructure</w:t>
      </w:r>
    </w:p>
    <w:p>
      <w:pPr>
        <w:pStyle w:val="Heading2"/>
        <w:spacing w:after="120" w:before="240"/>
      </w:pPr>
      <w:r>
        <w:rPr>
          <w:b/>
          <w:bCs/>
          <w:color w:val="1A237E"/>
        </w:rPr>
        <w:t xml:space="preserve">10.1 Infrastructure</w:t>
      </w:r>
    </w:p>
    <w:p>
      <w:pPr>
        <w:pStyle w:val="ListParagraph"/>
        <w:numPr>
          <w:ilvl w:val="0"/>
          <w:numId w:val="2"/>
        </w:numPr>
        <w:spacing w:after="60"/>
      </w:pPr>
      <w:r>
        <w:rPr>
          <w:rFonts w:ascii="Arial" w:cs="Arial" w:eastAsia="Arial" w:hAnsi="Arial"/>
          <w:color w:val="212121"/>
          <w:sz w:val="22"/>
          <w:szCs w:val="22"/>
        </w:rPr>
        <w:t xml:space="preserve">Cloud Provider: AWS (primary) with GCP as disaster recovery</w:t>
      </w:r>
    </w:p>
    <w:p>
      <w:pPr>
        <w:pStyle w:val="ListParagraph"/>
        <w:numPr>
          <w:ilvl w:val="0"/>
          <w:numId w:val="2"/>
        </w:numPr>
        <w:spacing w:after="60"/>
      </w:pPr>
      <w:r>
        <w:rPr>
          <w:rFonts w:ascii="Arial" w:cs="Arial" w:eastAsia="Arial" w:hAnsi="Arial"/>
          <w:color w:val="212121"/>
          <w:sz w:val="22"/>
          <w:szCs w:val="22"/>
        </w:rPr>
        <w:t xml:space="preserve">Container Orchestration: Kubernetes (EKS) for all microservices</w:t>
      </w:r>
    </w:p>
    <w:p>
      <w:pPr>
        <w:pStyle w:val="ListParagraph"/>
        <w:numPr>
          <w:ilvl w:val="0"/>
          <w:numId w:val="2"/>
        </w:numPr>
        <w:spacing w:after="60"/>
      </w:pPr>
      <w:r>
        <w:rPr>
          <w:rFonts w:ascii="Arial" w:cs="Arial" w:eastAsia="Arial" w:hAnsi="Arial"/>
          <w:color w:val="212121"/>
          <w:sz w:val="22"/>
          <w:szCs w:val="22"/>
        </w:rPr>
        <w:t xml:space="preserve">Auto-scaling: Horizontal Pod Autoscaler based on CPU/memory and custom metrics (queue depth, response latency)</w:t>
      </w:r>
    </w:p>
    <w:p>
      <w:pPr>
        <w:pStyle w:val="ListParagraph"/>
        <w:numPr>
          <w:ilvl w:val="0"/>
          <w:numId w:val="2"/>
        </w:numPr>
        <w:spacing w:after="60"/>
      </w:pPr>
      <w:r>
        <w:rPr>
          <w:rFonts w:ascii="Arial" w:cs="Arial" w:eastAsia="Arial" w:hAnsi="Arial"/>
          <w:color w:val="212121"/>
          <w:sz w:val="22"/>
          <w:szCs w:val="22"/>
        </w:rPr>
        <w:t xml:space="preserve">Load Balancing: AWS ALB for HTTP traffic; NLB for WebSocket (chat)</w:t>
      </w:r>
    </w:p>
    <w:p>
      <w:pPr>
        <w:pStyle w:val="ListParagraph"/>
        <w:numPr>
          <w:ilvl w:val="0"/>
          <w:numId w:val="2"/>
        </w:numPr>
        <w:spacing w:after="60"/>
      </w:pPr>
      <w:r>
        <w:rPr>
          <w:rFonts w:ascii="Arial" w:cs="Arial" w:eastAsia="Arial" w:hAnsi="Arial"/>
          <w:color w:val="212121"/>
          <w:sz w:val="22"/>
          <w:szCs w:val="22"/>
        </w:rPr>
        <w:t xml:space="preserve">CDN: CloudFront for static assets, report downloads, and media delivery</w:t>
      </w:r>
    </w:p>
    <w:p>
      <w:pPr>
        <w:pStyle w:val="Heading2"/>
        <w:spacing w:after="120" w:before="240"/>
      </w:pPr>
      <w:r>
        <w:rPr>
          <w:b/>
          <w:bCs/>
          <w:color w:val="1A237E"/>
        </w:rPr>
        <w:t xml:space="preserve">10.2 Database Scaling</w:t>
      </w:r>
    </w:p>
    <w:p>
      <w:pPr>
        <w:pStyle w:val="ListParagraph"/>
        <w:numPr>
          <w:ilvl w:val="0"/>
          <w:numId w:val="2"/>
        </w:numPr>
        <w:spacing w:after="60"/>
      </w:pPr>
      <w:r>
        <w:rPr>
          <w:rFonts w:ascii="Arial" w:cs="Arial" w:eastAsia="Arial" w:hAnsi="Arial"/>
          <w:color w:val="212121"/>
          <w:sz w:val="22"/>
          <w:szCs w:val="22"/>
        </w:rPr>
        <w:t xml:space="preserve">PostgreSQL: Read replicas for query-heavy endpoints; connection pooling via PgBouncer</w:t>
      </w:r>
    </w:p>
    <w:p>
      <w:pPr>
        <w:pStyle w:val="ListParagraph"/>
        <w:numPr>
          <w:ilvl w:val="0"/>
          <w:numId w:val="2"/>
        </w:numPr>
        <w:spacing w:after="60"/>
      </w:pPr>
      <w:r>
        <w:rPr>
          <w:rFonts w:ascii="Arial" w:cs="Arial" w:eastAsia="Arial" w:hAnsi="Arial"/>
          <w:color w:val="212121"/>
          <w:sz w:val="22"/>
          <w:szCs w:val="22"/>
        </w:rPr>
        <w:t xml:space="preserve">Redis: Clustered deployment for session cache, rate limiting counters, and real-time leaderboards</w:t>
      </w:r>
    </w:p>
    <w:p>
      <w:pPr>
        <w:pStyle w:val="ListParagraph"/>
        <w:numPr>
          <w:ilvl w:val="0"/>
          <w:numId w:val="2"/>
        </w:numPr>
        <w:spacing w:after="60"/>
      </w:pPr>
      <w:r>
        <w:rPr>
          <w:rFonts w:ascii="Arial" w:cs="Arial" w:eastAsia="Arial" w:hAnsi="Arial"/>
          <w:color w:val="212121"/>
          <w:sz w:val="22"/>
          <w:szCs w:val="22"/>
        </w:rPr>
        <w:t xml:space="preserve">Vector Database: Managed service (Pinecone) for zero-ops scaling of knowledge base queries</w:t>
      </w:r>
    </w:p>
    <w:p>
      <w:pPr>
        <w:pStyle w:val="ListParagraph"/>
        <w:numPr>
          <w:ilvl w:val="0"/>
          <w:numId w:val="2"/>
        </w:numPr>
        <w:spacing w:after="60"/>
      </w:pPr>
      <w:r>
        <w:rPr>
          <w:rFonts w:ascii="Arial" w:cs="Arial" w:eastAsia="Arial" w:hAnsi="Arial"/>
          <w:color w:val="212121"/>
          <w:sz w:val="22"/>
          <w:szCs w:val="22"/>
        </w:rPr>
        <w:t xml:space="preserve">Object Storage: S3 with intelligent tiering for cost optimization on palm images and reports</w:t>
      </w:r>
    </w:p>
    <w:p>
      <w:pPr>
        <w:pStyle w:val="Heading2"/>
        <w:spacing w:after="120" w:before="240"/>
      </w:pPr>
      <w:r>
        <w:rPr>
          <w:b/>
          <w:bCs/>
          <w:color w:val="1A237E"/>
        </w:rPr>
        <w:t xml:space="preserve">10.3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Metric</w:t>
            </w:r>
          </w:p>
        </w:tc>
        <w:tc>
          <w:tcPr>
            <w:tcW w:type="dxa" w:w="58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Target</w:t>
            </w:r>
          </w:p>
        </w:tc>
      </w:tr>
      <w:tr>
        <w:tc>
          <w:tcPr>
            <w:tcW w:type="dxa" w:w="3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API Response Time (p95)</w:t>
            </w:r>
          </w:p>
        </w:tc>
        <w:tc>
          <w:tcPr>
            <w:tcW w:type="dxa" w:w="58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&lt; 200ms for standard endpoints</w:t>
            </w:r>
          </w:p>
        </w:tc>
      </w:tr>
      <w:tr>
        <w:tc>
          <w:tcPr>
            <w:tcW w:type="dxa" w:w="3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AI Chat Response (first token)</w:t>
            </w:r>
          </w:p>
        </w:tc>
        <w:tc>
          <w:tcPr>
            <w:tcW w:type="dxa" w:w="58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&lt; 1.5 seconds</w:t>
            </w:r>
          </w:p>
        </w:tc>
      </w:tr>
      <w:tr>
        <w:tc>
          <w:tcPr>
            <w:tcW w:type="dxa" w:w="3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Palmistry Processing</w:t>
            </w:r>
          </w:p>
        </w:tc>
        <w:tc>
          <w:tcPr>
            <w:tcW w:type="dxa" w:w="58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&lt; 5 seconds end-to-end</w:t>
            </w:r>
          </w:p>
        </w:tc>
      </w:tr>
      <w:tr>
        <w:tc>
          <w:tcPr>
            <w:tcW w:type="dxa" w:w="35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Concurrent Users</w:t>
            </w:r>
          </w:p>
        </w:tc>
        <w:tc>
          <w:tcPr>
            <w:tcW w:type="dxa" w:w="58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100,000+ at launch scale</w:t>
            </w:r>
          </w:p>
        </w:tc>
      </w:tr>
      <w:tr>
        <w:tc>
          <w:tcPr>
            <w:tcW w:type="dxa" w:w="35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Uptime SLA</w:t>
            </w:r>
          </w:p>
        </w:tc>
        <w:tc>
          <w:tcPr>
            <w:tcW w:type="dxa" w:w="58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99.9%</w:t>
            </w:r>
          </w:p>
        </w:tc>
      </w:tr>
    </w:tbl>
    <w:p>
      <w:pPr>
        <w:pBdr>
          <w:bottom w:val="single" w:color="FF6F00" w:sz="4" w:space="1"/>
        </w:pBdr>
        <w:spacing w:after="200" w:before="200"/>
      </w:pPr>
    </w:p>
    <w:p>
      <w:pPr>
        <w:pStyle w:val="Heading1"/>
        <w:spacing w:after="120" w:before="360"/>
      </w:pPr>
      <w:r>
        <w:rPr>
          <w:b/>
          <w:bCs/>
          <w:color w:val="1A237E"/>
        </w:rPr>
        <w:t xml:space="preserve">11. Analytics &amp; Tracking</w:t>
      </w:r>
    </w:p>
    <w:p>
      <w:pPr>
        <w:pStyle w:val="Heading2"/>
        <w:spacing w:after="120" w:before="240"/>
      </w:pPr>
      <w:r>
        <w:rPr>
          <w:b/>
          <w:bCs/>
          <w:color w:val="1A237E"/>
        </w:rPr>
        <w:t xml:space="preserve">11.1 User Analytics</w:t>
      </w:r>
    </w:p>
    <w:p>
      <w:pPr>
        <w:pStyle w:val="ListParagraph"/>
        <w:numPr>
          <w:ilvl w:val="0"/>
          <w:numId w:val="2"/>
        </w:numPr>
        <w:spacing w:after="60"/>
      </w:pPr>
      <w:r>
        <w:rPr>
          <w:rFonts w:ascii="Arial" w:cs="Arial" w:eastAsia="Arial" w:hAnsi="Arial"/>
          <w:color w:val="212121"/>
          <w:sz w:val="22"/>
          <w:szCs w:val="22"/>
        </w:rPr>
        <w:t xml:space="preserve">Mixpanel / Amplitude – Event-based user behavior tracking</w:t>
      </w:r>
    </w:p>
    <w:p>
      <w:pPr>
        <w:pStyle w:val="ListParagraph"/>
        <w:numPr>
          <w:ilvl w:val="0"/>
          <w:numId w:val="2"/>
        </w:numPr>
        <w:spacing w:after="60"/>
      </w:pPr>
      <w:r>
        <w:rPr>
          <w:rFonts w:ascii="Arial" w:cs="Arial" w:eastAsia="Arial" w:hAnsi="Arial"/>
          <w:color w:val="212121"/>
          <w:sz w:val="22"/>
          <w:szCs w:val="22"/>
        </w:rPr>
        <w:t xml:space="preserve">Firebase Analytics – Mobile-specific engagement metrics</w:t>
      </w:r>
    </w:p>
    <w:p>
      <w:pPr>
        <w:pStyle w:val="ListParagraph"/>
        <w:numPr>
          <w:ilvl w:val="0"/>
          <w:numId w:val="2"/>
        </w:numPr>
        <w:spacing w:after="60"/>
      </w:pPr>
      <w:r>
        <w:rPr>
          <w:rFonts w:ascii="Arial" w:cs="Arial" w:eastAsia="Arial" w:hAnsi="Arial"/>
          <w:color w:val="212121"/>
          <w:sz w:val="22"/>
          <w:szCs w:val="22"/>
        </w:rPr>
        <w:t xml:space="preserve">Custom dashboards for funnel analysis: Registration → Profile Setup → First Chat → Credit Purchase → Subscription</w:t>
      </w:r>
    </w:p>
    <w:p>
      <w:pPr>
        <w:pStyle w:val="Heading2"/>
        <w:spacing w:after="120" w:before="240"/>
      </w:pPr>
      <w:r>
        <w:rPr>
          <w:b/>
          <w:bCs/>
          <w:color w:val="1A237E"/>
        </w:rPr>
        <w:t xml:space="preserve">11.2 Key Metrics</w:t>
      </w:r>
    </w:p>
    <w:p>
      <w:pPr>
        <w:pStyle w:val="ListParagraph"/>
        <w:numPr>
          <w:ilvl w:val="0"/>
          <w:numId w:val="2"/>
        </w:numPr>
        <w:spacing w:after="60"/>
      </w:pPr>
      <w:r>
        <w:rPr>
          <w:rFonts w:ascii="Arial" w:cs="Arial" w:eastAsia="Arial" w:hAnsi="Arial"/>
          <w:color w:val="212121"/>
          <w:sz w:val="22"/>
          <w:szCs w:val="22"/>
        </w:rPr>
        <w:t xml:space="preserve">DAU / MAU and retention cohorts</w:t>
      </w:r>
    </w:p>
    <w:p>
      <w:pPr>
        <w:pStyle w:val="ListParagraph"/>
        <w:numPr>
          <w:ilvl w:val="0"/>
          <w:numId w:val="2"/>
        </w:numPr>
        <w:spacing w:after="60"/>
      </w:pPr>
      <w:r>
        <w:rPr>
          <w:rFonts w:ascii="Arial" w:cs="Arial" w:eastAsia="Arial" w:hAnsi="Arial"/>
          <w:color w:val="212121"/>
          <w:sz w:val="22"/>
          <w:szCs w:val="22"/>
        </w:rPr>
        <w:t xml:space="preserve">Average session duration and conversations per session</w:t>
      </w:r>
    </w:p>
    <w:p>
      <w:pPr>
        <w:pStyle w:val="ListParagraph"/>
        <w:numPr>
          <w:ilvl w:val="0"/>
          <w:numId w:val="2"/>
        </w:numPr>
        <w:spacing w:after="60"/>
      </w:pPr>
      <w:r>
        <w:rPr>
          <w:rFonts w:ascii="Arial" w:cs="Arial" w:eastAsia="Arial" w:hAnsi="Arial"/>
          <w:color w:val="212121"/>
          <w:sz w:val="22"/>
          <w:szCs w:val="22"/>
        </w:rPr>
        <w:t xml:space="preserve">Most popular consultation categories and questions</w:t>
      </w:r>
    </w:p>
    <w:p>
      <w:pPr>
        <w:pStyle w:val="ListParagraph"/>
        <w:numPr>
          <w:ilvl w:val="0"/>
          <w:numId w:val="2"/>
        </w:numPr>
        <w:spacing w:after="60"/>
      </w:pPr>
      <w:r>
        <w:rPr>
          <w:rFonts w:ascii="Arial" w:cs="Arial" w:eastAsia="Arial" w:hAnsi="Arial"/>
          <w:color w:val="212121"/>
          <w:sz w:val="22"/>
          <w:szCs w:val="22"/>
        </w:rPr>
        <w:t xml:space="preserve">Conversion rate: free to paid</w:t>
      </w:r>
    </w:p>
    <w:p>
      <w:pPr>
        <w:pStyle w:val="ListParagraph"/>
        <w:numPr>
          <w:ilvl w:val="0"/>
          <w:numId w:val="2"/>
        </w:numPr>
        <w:spacing w:after="60"/>
      </w:pPr>
      <w:r>
        <w:rPr>
          <w:rFonts w:ascii="Arial" w:cs="Arial" w:eastAsia="Arial" w:hAnsi="Arial"/>
          <w:color w:val="212121"/>
          <w:sz w:val="22"/>
          <w:szCs w:val="22"/>
        </w:rPr>
        <w:t xml:space="preserve">Revenue per user (ARPU) and Lifetime Value (LTV)</w:t>
      </w:r>
    </w:p>
    <w:p>
      <w:pPr>
        <w:pStyle w:val="ListParagraph"/>
        <w:numPr>
          <w:ilvl w:val="0"/>
          <w:numId w:val="2"/>
        </w:numPr>
        <w:spacing w:after="60"/>
      </w:pPr>
      <w:r>
        <w:rPr>
          <w:rFonts w:ascii="Arial" w:cs="Arial" w:eastAsia="Arial" w:hAnsi="Arial"/>
          <w:color w:val="212121"/>
          <w:sz w:val="22"/>
          <w:szCs w:val="22"/>
        </w:rPr>
        <w:t xml:space="preserve">AI response satisfaction ratings (thumbs up/down feedback)</w:t>
      </w:r>
    </w:p>
    <w:p>
      <w:pPr>
        <w:pStyle w:val="ListParagraph"/>
        <w:numPr>
          <w:ilvl w:val="0"/>
          <w:numId w:val="2"/>
        </w:numPr>
        <w:spacing w:after="60"/>
      </w:pPr>
      <w:r>
        <w:rPr>
          <w:rFonts w:ascii="Arial" w:cs="Arial" w:eastAsia="Arial" w:hAnsi="Arial"/>
          <w:color w:val="212121"/>
          <w:sz w:val="22"/>
          <w:szCs w:val="22"/>
        </w:rPr>
        <w:t xml:space="preserve">Palmistry feature engagement and viral sharing rate</w:t>
      </w:r>
    </w:p>
    <w:p>
      <w:pPr>
        <w:pBdr>
          <w:bottom w:val="single" w:color="FF6F00" w:sz="4" w:space="1"/>
        </w:pBdr>
        <w:spacing w:after="200" w:before="200"/>
      </w:pPr>
    </w:p>
    <w:p>
      <w:pPr>
        <w:pStyle w:val="Heading1"/>
        <w:spacing w:after="120" w:before="360"/>
      </w:pPr>
      <w:r>
        <w:rPr>
          <w:b/>
          <w:bCs/>
          <w:color w:val="1A237E"/>
        </w:rPr>
        <w:t xml:space="preserve">12. AI Ethics &amp; Disclaimers</w:t>
      </w:r>
    </w:p>
    <w:p>
      <w:pPr>
        <w:spacing w:after="120"/>
        <w:jc w:val="left"/>
      </w:pPr>
      <w:r>
        <w:rPr>
          <w:rFonts w:ascii="Arial" w:cs="Arial" w:eastAsia="Arial" w:hAnsi="Arial"/>
          <w:color w:val="212121"/>
          <w:sz w:val="22"/>
          <w:szCs w:val="22"/>
        </w:rPr>
        <w:t xml:space="preserve">Ethical AI usage is a core principle of Jyotryx. All AI-generated predictions must include appropriate disclaimers.</w:t>
      </w:r>
    </w:p>
    <w:p>
      <w:pPr>
        <w:pStyle w:val="Heading2"/>
        <w:spacing w:after="120" w:before="240"/>
      </w:pPr>
      <w:r>
        <w:rPr>
          <w:b/>
          <w:bCs/>
          <w:color w:val="1A237E"/>
        </w:rPr>
        <w:t xml:space="preserve">12.1 Mandatory Disclaimers</w:t>
      </w:r>
    </w:p>
    <w:p>
      <w:pPr>
        <w:pStyle w:val="ListParagraph"/>
        <w:numPr>
          <w:ilvl w:val="0"/>
          <w:numId w:val="2"/>
        </w:numPr>
        <w:spacing w:after="60"/>
      </w:pPr>
      <w:r>
        <w:rPr>
          <w:rFonts w:ascii="Arial" w:cs="Arial" w:eastAsia="Arial" w:hAnsi="Arial"/>
          <w:color w:val="212121"/>
          <w:sz w:val="22"/>
          <w:szCs w:val="22"/>
        </w:rPr>
        <w:t xml:space="preserve">Every AI response includes: “This is for entertainment and spiritual guidance purposes only. Not a substitute for professional advice.”</w:t>
      </w:r>
    </w:p>
    <w:p>
      <w:pPr>
        <w:pStyle w:val="ListParagraph"/>
        <w:numPr>
          <w:ilvl w:val="0"/>
          <w:numId w:val="2"/>
        </w:numPr>
        <w:spacing w:after="60"/>
      </w:pPr>
      <w:r>
        <w:rPr>
          <w:rFonts w:ascii="Arial" w:cs="Arial" w:eastAsia="Arial" w:hAnsi="Arial"/>
          <w:color w:val="212121"/>
          <w:sz w:val="22"/>
          <w:szCs w:val="22"/>
        </w:rPr>
        <w:t xml:space="preserve">Health-related predictions append: “Please consult a qualified medical professional for health concerns.”</w:t>
      </w:r>
    </w:p>
    <w:p>
      <w:pPr>
        <w:pStyle w:val="ListParagraph"/>
        <w:numPr>
          <w:ilvl w:val="0"/>
          <w:numId w:val="2"/>
        </w:numPr>
        <w:spacing w:after="60"/>
      </w:pPr>
      <w:r>
        <w:rPr>
          <w:rFonts w:ascii="Arial" w:cs="Arial" w:eastAsia="Arial" w:hAnsi="Arial"/>
          <w:color w:val="212121"/>
          <w:sz w:val="22"/>
          <w:szCs w:val="22"/>
        </w:rPr>
        <w:t xml:space="preserve">Financial predictions append: “This is not financial advice. Consult a certified financial advisor.”</w:t>
      </w:r>
    </w:p>
    <w:p>
      <w:pPr>
        <w:pStyle w:val="Heading2"/>
        <w:spacing w:after="120" w:before="240"/>
      </w:pPr>
      <w:r>
        <w:rPr>
          <w:b/>
          <w:bCs/>
          <w:color w:val="1A237E"/>
        </w:rPr>
        <w:t xml:space="preserve">12.2 Content Safety</w:t>
      </w:r>
    </w:p>
    <w:p>
      <w:pPr>
        <w:pStyle w:val="ListParagraph"/>
        <w:numPr>
          <w:ilvl w:val="0"/>
          <w:numId w:val="2"/>
        </w:numPr>
        <w:spacing w:after="60"/>
      </w:pPr>
      <w:r>
        <w:rPr>
          <w:rFonts w:ascii="Arial" w:cs="Arial" w:eastAsia="Arial" w:hAnsi="Arial"/>
          <w:color w:val="212121"/>
          <w:sz w:val="22"/>
          <w:szCs w:val="22"/>
        </w:rPr>
        <w:t xml:space="preserve">AI is instructed to never provide harmful, discriminatory, or fear-inducing predictions</w:t>
      </w:r>
    </w:p>
    <w:p>
      <w:pPr>
        <w:pStyle w:val="ListParagraph"/>
        <w:numPr>
          <w:ilvl w:val="0"/>
          <w:numId w:val="2"/>
        </w:numPr>
        <w:spacing w:after="60"/>
      </w:pPr>
      <w:r>
        <w:rPr>
          <w:rFonts w:ascii="Arial" w:cs="Arial" w:eastAsia="Arial" w:hAnsi="Arial"/>
          <w:color w:val="212121"/>
          <w:sz w:val="22"/>
          <w:szCs w:val="22"/>
        </w:rPr>
        <w:t xml:space="preserve">Responses about death, serious illness, or catastrophic events are handled with sensitivity and redirection</w:t>
      </w:r>
    </w:p>
    <w:p>
      <w:pPr>
        <w:pStyle w:val="ListParagraph"/>
        <w:numPr>
          <w:ilvl w:val="0"/>
          <w:numId w:val="2"/>
        </w:numPr>
        <w:spacing w:after="60"/>
      </w:pPr>
      <w:r>
        <w:rPr>
          <w:rFonts w:ascii="Arial" w:cs="Arial" w:eastAsia="Arial" w:hAnsi="Arial"/>
          <w:color w:val="212121"/>
          <w:sz w:val="22"/>
          <w:szCs w:val="22"/>
        </w:rPr>
        <w:t xml:space="preserve">All remedies are presented as cultural/traditional suggestions, not medical or scientific prescriptions</w:t>
      </w:r>
    </w:p>
    <w:p>
      <w:pPr>
        <w:pBdr>
          <w:bottom w:val="single" w:color="FF6F00" w:sz="4" w:space="1"/>
        </w:pBdr>
        <w:spacing w:after="200" w:before="200"/>
      </w:pPr>
    </w:p>
    <w:p>
      <w:pPr>
        <w:pStyle w:val="Heading1"/>
        <w:spacing w:after="120" w:before="360"/>
      </w:pPr>
      <w:r>
        <w:rPr>
          <w:b/>
          <w:bCs/>
          <w:color w:val="1A237E"/>
        </w:rPr>
        <w:t xml:space="preserve">13.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Phase</w:t>
            </w:r>
          </w:p>
        </w:tc>
        <w:tc>
          <w:tcPr>
            <w:tcW w:type="dxa" w:w="20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Timeline</w:t>
            </w:r>
          </w:p>
        </w:tc>
        <w:tc>
          <w:tcPr>
            <w:tcW w:type="dxa" w:w="51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Deliverables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Phase 1: MVP</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Months 1–4</w:t>
            </w:r>
          </w:p>
        </w:tc>
        <w:tc>
          <w:tcPr>
            <w:tcW w:type="dxa" w:w="5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Core backend, AI chat, basic Kundli, user auth, web app, payment integration (Razorpay)</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Phase 2: Mobile Launch</w:t>
            </w:r>
          </w:p>
        </w:tc>
        <w:tc>
          <w:tcPr>
            <w:tcW w:type="dxa" w:w="2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Months 4–6</w:t>
            </w:r>
          </w:p>
        </w:tc>
        <w:tc>
          <w:tcPr>
            <w:tcW w:type="dxa" w:w="5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iOS and Android apps, palmistry feature, push notifications, subscription system</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Phase 3: Feature Expansion</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Months 6–9</w:t>
            </w:r>
          </w:p>
        </w:tc>
        <w:tc>
          <w:tcPr>
            <w:tcW w:type="dxa" w:w="5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Kundli matching, Muhurat finder, Dosha detection, premium reports, daily Panchang</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Phase 4: Scale &amp; Optimize</w:t>
            </w:r>
          </w:p>
        </w:tc>
        <w:tc>
          <w:tcPr>
            <w:tcW w:type="dxa" w:w="20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Months 9–12</w:t>
            </w:r>
          </w:p>
        </w:tc>
        <w:tc>
          <w:tcPr>
            <w:tcW w:type="dxa" w:w="51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Performance optimization, multi-language support, A/B testing, advanced analytics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Phase 5: Future Features</w:t>
            </w:r>
          </w:p>
        </w:tc>
        <w:tc>
          <w:tcPr>
            <w:tcW w:type="dxa" w:w="20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Year 2+</w:t>
            </w:r>
          </w:p>
        </w:tc>
        <w:tc>
          <w:tcPr>
            <w:tcW w:type="dxa" w:w="51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Voice astrologer, AR palm scanning, face reading, dream interpretation, international expansion</w:t>
            </w:r>
          </w:p>
        </w:tc>
      </w:tr>
    </w:tbl>
    <w:p>
      <w:pPr>
        <w:pBdr>
          <w:bottom w:val="single" w:color="FF6F00" w:sz="4" w:space="1"/>
        </w:pBdr>
        <w:spacing w:after="200" w:before="200"/>
      </w:pPr>
    </w:p>
    <w:p>
      <w:pPr>
        <w:pStyle w:val="Heading1"/>
        <w:spacing w:after="120" w:before="360"/>
      </w:pPr>
      <w:r>
        <w:rPr>
          <w:b/>
          <w:bCs/>
          <w:color w:val="1A237E"/>
        </w:rPr>
        <w:t xml:space="preserve">14. Competitive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3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Astrotalk (Competitors)</w:t>
            </w:r>
          </w:p>
        </w:tc>
        <w:tc>
          <w:tcPr>
            <w:tcW w:type="dxa" w:w="37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Jyotryx</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Astrologer</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Human (variable quality)</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AI (consistent, trained)</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Availability</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Limited by astrologer schedules</w:t>
            </w:r>
          </w:p>
        </w:tc>
        <w:tc>
          <w:tcPr>
            <w:tcW w:type="dxa" w:w="37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24/7 instant availability</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Wait Time</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5–15 minutes in queue</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Zero – instant response</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Cost per Consultation</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₹20–50/minute</w:t>
            </w:r>
          </w:p>
        </w:tc>
        <w:tc>
          <w:tcPr>
            <w:tcW w:type="dxa" w:w="37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₹10/question or unlimited subscription</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Scalability</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Limited by human supply</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Unlimited – serves millions concurrently</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Palmistry</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Manual reading by astrologer</w:t>
            </w:r>
          </w:p>
        </w:tc>
        <w:tc>
          <w:tcPr>
            <w:tcW w:type="dxa" w:w="37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AI vision-based automated analysis</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Consistency</w:t>
            </w:r>
          </w:p>
        </w:tc>
        <w:tc>
          <w:tcPr>
            <w:tcW w:type="dxa" w:w="3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Varies by astrologer</w:t>
            </w:r>
          </w:p>
        </w:tc>
        <w:tc>
          <w:tcPr>
            <w:tcW w:type="dxa" w:w="37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Consistent quality across all interactions</w:t>
            </w:r>
          </w:p>
        </w:tc>
      </w:tr>
      <w:tr>
        <w:tc>
          <w:tcPr>
            <w:tcW w:type="dxa" w:w="24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Languages</w:t>
            </w:r>
          </w:p>
        </w:tc>
        <w:tc>
          <w:tcPr>
            <w:tcW w:type="dxa" w:w="3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Limited by astrologer skills</w:t>
            </w:r>
          </w:p>
        </w:tc>
        <w:tc>
          <w:tcPr>
            <w:tcW w:type="dxa" w:w="37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Scalable to any language via LLM</w:t>
            </w:r>
          </w:p>
        </w:tc>
      </w:tr>
    </w:tbl>
    <w:p>
      <w:pPr>
        <w:pBdr>
          <w:bottom w:val="single" w:color="FF6F00" w:sz="4" w:space="1"/>
        </w:pBdr>
        <w:spacing w:after="200" w:before="200"/>
      </w:pPr>
    </w:p>
    <w:p>
      <w:pPr>
        <w:pStyle w:val="Heading1"/>
        <w:spacing w:after="120" w:before="360"/>
      </w:pPr>
      <w:r>
        <w:rPr>
          <w:b/>
          <w:bCs/>
          <w:color w:val="1A237E"/>
        </w:rPr>
        <w:t xml:space="preserve">15. Future Features</w:t>
      </w:r>
    </w:p>
    <w:p>
      <w:pPr>
        <w:pStyle w:val="ListParagraph"/>
        <w:numPr>
          <w:ilvl w:val="0"/>
          <w:numId w:val="2"/>
        </w:numPr>
        <w:spacing w:after="60"/>
      </w:pPr>
      <w:r>
        <w:rPr>
          <w:rFonts w:ascii="Arial" w:cs="Arial" w:eastAsia="Arial" w:hAnsi="Arial"/>
          <w:color w:val="212121"/>
          <w:sz w:val="22"/>
          <w:szCs w:val="22"/>
        </w:rPr>
        <w:t xml:space="preserve">Voice Astrologer – Conversational AI with speech-to-text and text-to-speech for a natural consultation experience</w:t>
      </w:r>
    </w:p>
    <w:p>
      <w:pPr>
        <w:pStyle w:val="ListParagraph"/>
        <w:numPr>
          <w:ilvl w:val="0"/>
          <w:numId w:val="2"/>
        </w:numPr>
        <w:spacing w:after="60"/>
      </w:pPr>
      <w:r>
        <w:rPr>
          <w:rFonts w:ascii="Arial" w:cs="Arial" w:eastAsia="Arial" w:hAnsi="Arial"/>
          <w:color w:val="212121"/>
          <w:sz w:val="22"/>
          <w:szCs w:val="22"/>
        </w:rPr>
        <w:t xml:space="preserve">AR Palm Scanning – Augmented reality overlay that highlights palm lines in real-time through the camera</w:t>
      </w:r>
    </w:p>
    <w:p>
      <w:pPr>
        <w:pStyle w:val="ListParagraph"/>
        <w:numPr>
          <w:ilvl w:val="0"/>
          <w:numId w:val="2"/>
        </w:numPr>
        <w:spacing w:after="60"/>
      </w:pPr>
      <w:r>
        <w:rPr>
          <w:rFonts w:ascii="Arial" w:cs="Arial" w:eastAsia="Arial" w:hAnsi="Arial"/>
          <w:color w:val="212121"/>
          <w:sz w:val="22"/>
          <w:szCs w:val="22"/>
        </w:rPr>
        <w:t xml:space="preserve">Face Reading (Physiognomy) – AI-based face analysis for personality and fortune reading</w:t>
      </w:r>
    </w:p>
    <w:p>
      <w:pPr>
        <w:pStyle w:val="ListParagraph"/>
        <w:numPr>
          <w:ilvl w:val="0"/>
          <w:numId w:val="2"/>
        </w:numPr>
        <w:spacing w:after="60"/>
      </w:pPr>
      <w:r>
        <w:rPr>
          <w:rFonts w:ascii="Arial" w:cs="Arial" w:eastAsia="Arial" w:hAnsi="Arial"/>
          <w:color w:val="212121"/>
          <w:sz w:val="22"/>
          <w:szCs w:val="22"/>
        </w:rPr>
        <w:t xml:space="preserve">Numerology Engine – Comprehensive name and number analysis with personalized recommendations</w:t>
      </w:r>
    </w:p>
    <w:p>
      <w:pPr>
        <w:pStyle w:val="ListParagraph"/>
        <w:numPr>
          <w:ilvl w:val="0"/>
          <w:numId w:val="2"/>
        </w:numPr>
        <w:spacing w:after="60"/>
      </w:pPr>
      <w:r>
        <w:rPr>
          <w:rFonts w:ascii="Arial" w:cs="Arial" w:eastAsia="Arial" w:hAnsi="Arial"/>
          <w:color w:val="212121"/>
          <w:sz w:val="22"/>
          <w:szCs w:val="22"/>
        </w:rPr>
        <w:t xml:space="preserve">Dream Interpretation – Users describe dreams and AI provides spiritual/astrological interpretation</w:t>
      </w:r>
    </w:p>
    <w:p>
      <w:pPr>
        <w:pStyle w:val="ListParagraph"/>
        <w:numPr>
          <w:ilvl w:val="0"/>
          <w:numId w:val="2"/>
        </w:numPr>
        <w:spacing w:after="60"/>
      </w:pPr>
      <w:r>
        <w:rPr>
          <w:rFonts w:ascii="Arial" w:cs="Arial" w:eastAsia="Arial" w:hAnsi="Arial"/>
          <w:color w:val="212121"/>
          <w:sz w:val="22"/>
          <w:szCs w:val="22"/>
        </w:rPr>
        <w:t xml:space="preserve">Tarot Card Reading – AI-driven virtual tarot session with card selection and interpretation</w:t>
      </w:r>
    </w:p>
    <w:p>
      <w:pPr>
        <w:pStyle w:val="ListParagraph"/>
        <w:numPr>
          <w:ilvl w:val="0"/>
          <w:numId w:val="2"/>
        </w:numPr>
        <w:spacing w:after="60"/>
      </w:pPr>
      <w:r>
        <w:rPr>
          <w:rFonts w:ascii="Arial" w:cs="Arial" w:eastAsia="Arial" w:hAnsi="Arial"/>
          <w:color w:val="212121"/>
          <w:sz w:val="22"/>
          <w:szCs w:val="22"/>
        </w:rPr>
        <w:t xml:space="preserve">Community Features – Forums, user stories, and astrologer-verified content</w:t>
      </w:r>
    </w:p>
    <w:p>
      <w:pPr>
        <w:pStyle w:val="ListParagraph"/>
        <w:numPr>
          <w:ilvl w:val="0"/>
          <w:numId w:val="2"/>
        </w:numPr>
        <w:spacing w:after="60"/>
      </w:pPr>
      <w:r>
        <w:rPr>
          <w:rFonts w:ascii="Arial" w:cs="Arial" w:eastAsia="Arial" w:hAnsi="Arial"/>
          <w:color w:val="212121"/>
          <w:sz w:val="22"/>
          <w:szCs w:val="22"/>
        </w:rPr>
        <w:t xml:space="preserve">Multi-language Support – Hindi, Tamil, Telugu, Bengali, Marathi, and more</w:t>
      </w:r>
    </w:p>
    <w:p>
      <w:pPr>
        <w:pStyle w:val="ListParagraph"/>
        <w:numPr>
          <w:ilvl w:val="0"/>
          <w:numId w:val="2"/>
        </w:numPr>
        <w:spacing w:after="60"/>
      </w:pPr>
      <w:r>
        <w:rPr>
          <w:rFonts w:ascii="Arial" w:cs="Arial" w:eastAsia="Arial" w:hAnsi="Arial"/>
          <w:color w:val="212121"/>
          <w:sz w:val="22"/>
          <w:szCs w:val="22"/>
        </w:rPr>
        <w:t xml:space="preserve">Wearable Integration – Daily horoscope notifications on Apple Watch and Wear OS</w:t>
      </w:r>
    </w:p>
    <w:p>
      <w:pPr>
        <w:pBdr>
          <w:bottom w:val="single" w:color="FF6F00" w:sz="4" w:space="1"/>
        </w:pBdr>
        <w:spacing w:after="200" w:before="200"/>
      </w:pPr>
    </w:p>
    <w:p>
      <w:pPr>
        <w:pStyle w:val="Heading1"/>
        <w:spacing w:after="120" w:before="360"/>
      </w:pPr>
      <w:r>
        <w:rPr>
          <w:b/>
          <w:bCs/>
          <w:color w:val="1A237E"/>
        </w:rPr>
        <w:t xml:space="preserve">16. Technical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Category</w:t>
            </w:r>
          </w:p>
        </w:tc>
        <w:tc>
          <w:tcPr>
            <w:tcW w:type="dxa" w:w="380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Technology</w:t>
            </w:r>
          </w:p>
        </w:tc>
        <w:tc>
          <w:tcPr>
            <w:tcW w:type="dxa" w:w="3360"/>
            <w:tcBorders>
              <w:top w:val="single" w:color="B0BEC5" w:sz="1"/>
              <w:left w:val="single" w:color="B0BEC5" w:sz="1"/>
              <w:bottom w:val="single" w:color="B0BEC5" w:sz="1"/>
              <w:right w:val="single" w:color="B0BEC5" w:sz="1"/>
            </w:tcBorders>
            <w:shd w:fill="283593" w:val="clear"/>
            <w:tcMar>
              <w:top w:type="dxa" w:w="80"/>
              <w:left w:type="dxa" w:w="120"/>
              <w:bottom w:type="dxa" w:w="80"/>
              <w:right w:type="dxa" w:w="120"/>
            </w:tcMar>
            <w:vAlign w:val="center"/>
          </w:tcPr>
          <w:p>
            <w:r>
              <w:rPr>
                <w:rFonts w:ascii="Arial" w:cs="Arial" w:eastAsia="Arial" w:hAnsi="Arial"/>
                <w:b/>
                <w:bCs/>
                <w:color w:val="FFFFFF"/>
                <w:sz w:val="22"/>
                <w:szCs w:val="22"/>
              </w:rPr>
              <w:t xml:space="preserve">Purpose</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Mobile Framework</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React Native / Flutter</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Cross-platform iOS and Android development</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Web Frontend</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Next.js + TypeScript + Tailwind CSS</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Responsive web application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Backend Framework</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Node.js + NestJS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Microservices API layer</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AI Orchestration</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LangChain + LlamaIndex</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RAG pipeline and agent management</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LLM</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GPT-4 Turbo / Claude / Llama 3</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Natural language generation</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Vision AI</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OpenCV + MediaPipe + TensorFlow</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Palmistry image processing</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Primary Database</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PostgreSQL</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Relational data storage</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Vector Database</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Pinecone / Weaviate</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Astrology knowledge embeddings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Cache</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Redis Cluster</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Session and query caching</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Message Queue</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RabbitMQ / SQS</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Async task processing</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Object Storage</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AWS S3</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Images, reports, media files</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Payment Gateway</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Razorpay (India) + Stripe (Global)</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UPI, cards, subscriptions</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Push Notifications</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Firebase Cloud Messaging</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Mobile and web notifications</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Analytics</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Mixpanel + Firebase Analytics</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User behavior tracking</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CI/CD</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GitHub Actions + ArgoCD</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Automated build and deployment</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Infrastructure</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AWS EKS (Kubernetes)</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Container orchestration</w:t>
            </w:r>
          </w:p>
        </w:tc>
      </w:tr>
      <w:tr>
        <w:tc>
          <w:tcPr>
            <w:tcW w:type="dxa" w:w="22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Monitoring</w:t>
            </w:r>
          </w:p>
        </w:tc>
        <w:tc>
          <w:tcPr>
            <w:tcW w:type="dxa" w:w="38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Datadog / Grafana + Prometheus</w:t>
            </w:r>
          </w:p>
        </w:tc>
        <w:tc>
          <w:tcPr>
            <w:tcW w:type="dxa" w:w="336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color w:val="212121"/>
                <w:sz w:val="22"/>
                <w:szCs w:val="22"/>
              </w:rPr>
              <w:t xml:space="preserve">System observability</w:t>
            </w:r>
          </w:p>
        </w:tc>
      </w:tr>
      <w:tr>
        <w:tc>
          <w:tcPr>
            <w:tcW w:type="dxa" w:w="22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CDN</w:t>
            </w:r>
          </w:p>
        </w:tc>
        <w:tc>
          <w:tcPr>
            <w:tcW w:type="dxa" w:w="380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CloudFront / Cloudflare</w:t>
            </w:r>
          </w:p>
        </w:tc>
        <w:tc>
          <w:tcPr>
            <w:tcW w:type="dxa" w:w="3360"/>
            <w:tcBorders>
              <w:top w:val="single" w:color="B0BEC5" w:sz="1"/>
              <w:left w:val="single" w:color="B0BEC5" w:sz="1"/>
              <w:bottom w:val="single" w:color="B0BEC5" w:sz="1"/>
              <w:right w:val="single" w:color="B0BEC5" w:sz="1"/>
            </w:tcBorders>
            <w:shd w:fill="F3F0FF" w:val="clear"/>
            <w:tcMar>
              <w:top w:type="dxa" w:w="80"/>
              <w:left w:type="dxa" w:w="120"/>
              <w:bottom w:type="dxa" w:w="80"/>
              <w:right w:type="dxa" w:w="120"/>
            </w:tcMar>
          </w:tcPr>
          <w:p>
            <w:r>
              <w:rPr>
                <w:rFonts w:ascii="Arial" w:cs="Arial" w:eastAsia="Arial" w:hAnsi="Arial"/>
                <w:color w:val="212121"/>
                <w:sz w:val="22"/>
                <w:szCs w:val="22"/>
              </w:rPr>
              <w:t xml:space="preserve">Global content delivery</w:t>
            </w:r>
          </w:p>
        </w:tc>
      </w:tr>
    </w:tbl>
    <w:p>
      <w:pPr>
        <w:spacing w:after="120"/>
        <w:jc w:val="left"/>
      </w:pPr>
      <w:r>
        <w:rPr>
          <w:rFonts w:ascii="Arial" w:cs="Arial" w:eastAsia="Arial" w:hAnsi="Arial"/>
          <w:color w:val="212121"/>
          <w:sz w:val="22"/>
          <w:szCs w:val="22"/>
        </w:rPr>
        <w:t xml:space="preserve"> </w:t>
      </w:r>
    </w:p>
    <w:p>
      <w:pPr>
        <w:spacing w:after="120"/>
        <w:jc w:val="left"/>
      </w:pPr>
      <w:r>
        <w:rPr>
          <w:rFonts w:ascii="Arial" w:cs="Arial" w:eastAsia="Arial" w:hAnsi="Arial"/>
          <w:color w:val="212121"/>
          <w:sz w:val="22"/>
          <w:szCs w:val="22"/>
        </w:rPr>
        <w:t xml:space="preserve"> </w:t>
      </w:r>
    </w:p>
    <w:p>
      <w:pPr>
        <w:pBdr>
          <w:top w:val="single" w:color="FF6F00" w:sz="4" w:space="8"/>
        </w:pBdr>
        <w:spacing w:before="400"/>
        <w:jc w:val="center"/>
      </w:pPr>
    </w:p>
    <w:p>
      <w:pPr>
        <w:spacing w:after="100" w:before="200"/>
        <w:jc w:val="center"/>
      </w:pPr>
      <w:r>
        <w:rPr>
          <w:rFonts w:ascii="Arial" w:cs="Arial" w:eastAsia="Arial" w:hAnsi="Arial"/>
          <w:b/>
          <w:bCs/>
          <w:color w:val="1A237E"/>
          <w:sz w:val="28"/>
          <w:szCs w:val="28"/>
        </w:rPr>
        <w:t xml:space="preserve">End of Specification</w:t>
      </w:r>
    </w:p>
    <w:p>
      <w:pPr>
        <w:spacing w:after="100"/>
        <w:jc w:val="center"/>
      </w:pPr>
      <w:r>
        <w:rPr>
          <w:rFonts w:ascii="Arial" w:cs="Arial" w:eastAsia="Arial" w:hAnsi="Arial"/>
          <w:color w:val="757575"/>
          <w:sz w:val="22"/>
          <w:szCs w:val="22"/>
        </w:rPr>
        <w:t xml:space="preserve">Jyotryx v1.0 – Confidential</w:t>
      </w:r>
    </w:p>
    <w:p>
      <w:pPr>
        <w:jc w:val="center"/>
      </w:pPr>
      <w:r>
        <w:rPr>
          <w:rFonts w:ascii="Arial" w:cs="Arial" w:eastAsia="Arial" w:hAnsi="Arial"/>
          <w:color w:val="757575"/>
          <w:sz w:val="22"/>
          <w:szCs w:val="22"/>
        </w:rPr>
        <w:t xml:space="preserve">Prepared March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t xml:space="preserve">Page </w:t>
    </w: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2" w:space="4"/>
      </w:pBdr>
      <w:tabs>
        <w:tab w:val="right" w:pos="9026"/>
      </w:tabs>
    </w:pPr>
    <w:r>
      <w:rPr>
        <w:rFonts w:ascii="Arial" w:cs="Arial" w:eastAsia="Arial" w:hAnsi="Arial"/>
        <w:b/>
        <w:bCs/>
        <w:color w:val="1A237E"/>
        <w:sz w:val="18"/>
        <w:szCs w:val="18"/>
      </w:rPr>
      <w:t xml:space="preserve">Jyotryx</w:t>
    </w:r>
    <w:r>
      <w:rPr>
        <w:rFonts w:ascii="Arial" w:cs="Arial" w:eastAsia="Arial" w:hAnsi="Arial"/>
        <w:color w:val="757575"/>
        <w:sz w:val="18"/>
        <w:szCs w:val="18"/>
      </w:rPr>
      <w:t xml:space="preserve">	Product Specification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2" w:space="4"/>
      </w:pBdr>
      <w:tabs>
        <w:tab w:val="right" w:pos="9026"/>
      </w:tabs>
    </w:pPr>
    <w:r>
      <w:rPr>
        <w:rFonts w:ascii="Arial" w:cs="Arial" w:eastAsia="Arial" w:hAnsi="Arial"/>
        <w:b/>
        <w:bCs/>
        <w:color w:val="1A237E"/>
        <w:sz w:val="18"/>
        <w:szCs w:val="18"/>
      </w:rPr>
      <w:t xml:space="preserve">Jyotryx</w:t>
    </w:r>
    <w:r>
      <w:rPr>
        <w:rFonts w:ascii="Arial" w:cs="Arial" w:eastAsia="Arial" w:hAnsi="Arial"/>
        <w:color w:val="757575"/>
        <w:sz w:val="18"/>
        <w:szCs w:val="18"/>
      </w:rPr>
      <w:t xml:space="preserve">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37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28359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2026-03-14T09:35:04.888Z</dcterms:created>
  <dcterms:modified xsi:type="dcterms:W3CDTF">2026-03-14T09:35:04.889Z</dcterms:modified>
</cp:coreProperties>
</file>

<file path=docProps/custom.xml><?xml version="1.0" encoding="utf-8"?>
<Properties xmlns="http://schemas.openxmlformats.org/officeDocument/2006/custom-properties" xmlns:vt="http://schemas.openxmlformats.org/officeDocument/2006/docPropsVTypes"/>
</file>