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FA1EEF" w14:textId="77777777" w:rsidR="00E12488" w:rsidRDefault="00E12488" w:rsidP="00680B3A">
      <w:pPr>
        <w:shd w:val="clear" w:color="auto" w:fill="DEF2F8"/>
        <w:spacing w:after="120" w:line="240" w:lineRule="auto"/>
        <w:jc w:val="both"/>
        <w:rPr>
          <w:rFonts w:ascii="open_sansregular" w:eastAsia="Times New Roman" w:hAnsi="open_sansregular" w:cs="Times New Roman"/>
          <w:color w:val="2F6473"/>
          <w:sz w:val="23"/>
          <w:szCs w:val="23"/>
        </w:rPr>
      </w:pPr>
      <w:bookmarkStart w:id="0" w:name="_GoBack"/>
      <w:bookmarkEnd w:id="0"/>
      <w:r>
        <w:rPr>
          <w:rFonts w:ascii="open_sansregular" w:eastAsia="Times New Roman" w:hAnsi="open_sansregular" w:cs="Times New Roman"/>
          <w:color w:val="2F6473"/>
          <w:sz w:val="23"/>
          <w:szCs w:val="23"/>
        </w:rPr>
        <w:t>Home Work 3 Awais Afridi 876741</w:t>
      </w:r>
    </w:p>
    <w:p w14:paraId="0381A1C0" w14:textId="77777777" w:rsidR="002A1EF1" w:rsidRPr="002A1EF1" w:rsidRDefault="00215230" w:rsidP="00680B3A">
      <w:pPr>
        <w:shd w:val="clear" w:color="auto" w:fill="DEF2F8"/>
        <w:spacing w:after="120" w:line="240" w:lineRule="auto"/>
        <w:jc w:val="both"/>
        <w:rPr>
          <w:rFonts w:ascii="open_sansregular" w:eastAsia="Times New Roman" w:hAnsi="open_sansregular" w:cs="Times New Roman"/>
          <w:color w:val="2F6473"/>
          <w:sz w:val="23"/>
          <w:szCs w:val="23"/>
        </w:rPr>
      </w:pPr>
      <w:r>
        <w:rPr>
          <w:rFonts w:ascii="open_sansregular" w:eastAsia="Times New Roman" w:hAnsi="open_sansregular" w:cs="Times New Roman"/>
          <w:color w:val="2F6473"/>
          <w:sz w:val="23"/>
          <w:szCs w:val="23"/>
        </w:rPr>
        <w:t xml:space="preserve">Q1: </w:t>
      </w:r>
      <w:r w:rsidR="002A1EF1" w:rsidRPr="002A1EF1">
        <w:rPr>
          <w:rFonts w:ascii="open_sansregular" w:eastAsia="Times New Roman" w:hAnsi="open_sansregular" w:cs="Times New Roman"/>
          <w:color w:val="2F6473"/>
          <w:sz w:val="23"/>
          <w:szCs w:val="23"/>
        </w:rPr>
        <w:t xml:space="preserve">The accompanying table shows hypothetical demand and supply schedules for milk per year. The U.S. government decides that the incomes of dairy farmers should be maintained at a level that allows the traditional family dairy farm to survive. </w:t>
      </w:r>
      <w:proofErr w:type="gramStart"/>
      <w:r w:rsidR="002A1EF1" w:rsidRPr="002A1EF1">
        <w:rPr>
          <w:rFonts w:ascii="open_sansregular" w:eastAsia="Times New Roman" w:hAnsi="open_sansregular" w:cs="Times New Roman"/>
          <w:color w:val="2F6473"/>
          <w:sz w:val="23"/>
          <w:szCs w:val="23"/>
        </w:rPr>
        <w:t>So</w:t>
      </w:r>
      <w:proofErr w:type="gramEnd"/>
      <w:r w:rsidR="002A1EF1" w:rsidRPr="002A1EF1">
        <w:rPr>
          <w:rFonts w:ascii="open_sansregular" w:eastAsia="Times New Roman" w:hAnsi="open_sansregular" w:cs="Times New Roman"/>
          <w:color w:val="2F6473"/>
          <w:sz w:val="23"/>
          <w:szCs w:val="23"/>
        </w:rPr>
        <w:t xml:space="preserve"> it implements a price floor of $1 per pint by buying surplus milk until the market price is $1 per pint.</w:t>
      </w:r>
    </w:p>
    <w:tbl>
      <w:tblPr>
        <w:tblW w:w="0" w:type="auto"/>
        <w:jc w:val="center"/>
        <w:shd w:val="clear" w:color="auto" w:fill="DEF2F8"/>
        <w:tblCellMar>
          <w:top w:w="15" w:type="dxa"/>
          <w:left w:w="15" w:type="dxa"/>
          <w:bottom w:w="15" w:type="dxa"/>
          <w:right w:w="15" w:type="dxa"/>
        </w:tblCellMar>
        <w:tblLook w:val="04A0" w:firstRow="1" w:lastRow="0" w:firstColumn="1" w:lastColumn="0" w:noHBand="0" w:noVBand="1"/>
      </w:tblPr>
      <w:tblGrid>
        <w:gridCol w:w="913"/>
        <w:gridCol w:w="1473"/>
        <w:gridCol w:w="1711"/>
      </w:tblGrid>
      <w:tr w:rsidR="002A1EF1" w:rsidRPr="002A1EF1" w14:paraId="5FCF9F9E" w14:textId="77777777" w:rsidTr="00A468A8">
        <w:trPr>
          <w:jc w:val="center"/>
        </w:trPr>
        <w:tc>
          <w:tcPr>
            <w:tcW w:w="913" w:type="dxa"/>
            <w:shd w:val="clear" w:color="auto" w:fill="DEF2F8"/>
            <w:vAlign w:val="center"/>
            <w:hideMark/>
          </w:tcPr>
          <w:p w14:paraId="1F26FDF2"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Price</w:t>
            </w:r>
          </w:p>
        </w:tc>
        <w:tc>
          <w:tcPr>
            <w:tcW w:w="1473" w:type="dxa"/>
            <w:shd w:val="clear" w:color="auto" w:fill="DEF2F8"/>
            <w:vAlign w:val="center"/>
            <w:hideMark/>
          </w:tcPr>
          <w:p w14:paraId="35E8F36C"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Quantity demanded</w:t>
            </w:r>
          </w:p>
        </w:tc>
        <w:tc>
          <w:tcPr>
            <w:tcW w:w="0" w:type="auto"/>
            <w:shd w:val="clear" w:color="auto" w:fill="DEF2F8"/>
            <w:vAlign w:val="center"/>
            <w:hideMark/>
          </w:tcPr>
          <w:p w14:paraId="44CF4D27"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Quantity Supplied</w:t>
            </w:r>
          </w:p>
        </w:tc>
      </w:tr>
      <w:tr w:rsidR="002A1EF1" w:rsidRPr="002A1EF1" w14:paraId="086CD93F" w14:textId="77777777" w:rsidTr="00A468A8">
        <w:trPr>
          <w:jc w:val="center"/>
        </w:trPr>
        <w:tc>
          <w:tcPr>
            <w:tcW w:w="913" w:type="dxa"/>
            <w:shd w:val="clear" w:color="auto" w:fill="DEF2F8"/>
            <w:vAlign w:val="center"/>
            <w:hideMark/>
          </w:tcPr>
          <w:p w14:paraId="3B2B510E"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$1.20</w:t>
            </w:r>
          </w:p>
        </w:tc>
        <w:tc>
          <w:tcPr>
            <w:tcW w:w="1473" w:type="dxa"/>
            <w:shd w:val="clear" w:color="auto" w:fill="DEF2F8"/>
            <w:vAlign w:val="center"/>
            <w:hideMark/>
          </w:tcPr>
          <w:p w14:paraId="07D16C11"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550</w:t>
            </w:r>
          </w:p>
        </w:tc>
        <w:tc>
          <w:tcPr>
            <w:tcW w:w="0" w:type="auto"/>
            <w:shd w:val="clear" w:color="auto" w:fill="DEF2F8"/>
            <w:vAlign w:val="center"/>
            <w:hideMark/>
          </w:tcPr>
          <w:p w14:paraId="082B83D3"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850</w:t>
            </w:r>
          </w:p>
        </w:tc>
      </w:tr>
      <w:tr w:rsidR="002A1EF1" w:rsidRPr="002A1EF1" w14:paraId="22788F6A" w14:textId="77777777" w:rsidTr="00A468A8">
        <w:trPr>
          <w:jc w:val="center"/>
        </w:trPr>
        <w:tc>
          <w:tcPr>
            <w:tcW w:w="913" w:type="dxa"/>
            <w:shd w:val="clear" w:color="auto" w:fill="DEF2F8"/>
            <w:vAlign w:val="center"/>
            <w:hideMark/>
          </w:tcPr>
          <w:p w14:paraId="52D70414"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$1.10</w:t>
            </w:r>
          </w:p>
        </w:tc>
        <w:tc>
          <w:tcPr>
            <w:tcW w:w="1473" w:type="dxa"/>
            <w:shd w:val="clear" w:color="auto" w:fill="DEF2F8"/>
            <w:vAlign w:val="center"/>
            <w:hideMark/>
          </w:tcPr>
          <w:p w14:paraId="1DC443F7"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600</w:t>
            </w:r>
          </w:p>
        </w:tc>
        <w:tc>
          <w:tcPr>
            <w:tcW w:w="0" w:type="auto"/>
            <w:shd w:val="clear" w:color="auto" w:fill="DEF2F8"/>
            <w:vAlign w:val="center"/>
            <w:hideMark/>
          </w:tcPr>
          <w:p w14:paraId="0D702643"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800</w:t>
            </w:r>
          </w:p>
        </w:tc>
      </w:tr>
      <w:tr w:rsidR="002A1EF1" w:rsidRPr="002A1EF1" w14:paraId="7DC7ED09" w14:textId="77777777" w:rsidTr="00A468A8">
        <w:trPr>
          <w:jc w:val="center"/>
        </w:trPr>
        <w:tc>
          <w:tcPr>
            <w:tcW w:w="913" w:type="dxa"/>
            <w:shd w:val="clear" w:color="auto" w:fill="DEF2F8"/>
            <w:vAlign w:val="center"/>
            <w:hideMark/>
          </w:tcPr>
          <w:p w14:paraId="06229C65"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$1.00</w:t>
            </w:r>
          </w:p>
        </w:tc>
        <w:tc>
          <w:tcPr>
            <w:tcW w:w="1473" w:type="dxa"/>
            <w:shd w:val="clear" w:color="auto" w:fill="DEF2F8"/>
            <w:vAlign w:val="center"/>
            <w:hideMark/>
          </w:tcPr>
          <w:p w14:paraId="78D67BB8"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650</w:t>
            </w:r>
          </w:p>
        </w:tc>
        <w:tc>
          <w:tcPr>
            <w:tcW w:w="0" w:type="auto"/>
            <w:shd w:val="clear" w:color="auto" w:fill="DEF2F8"/>
            <w:vAlign w:val="center"/>
            <w:hideMark/>
          </w:tcPr>
          <w:p w14:paraId="5755486A"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750</w:t>
            </w:r>
          </w:p>
        </w:tc>
      </w:tr>
      <w:tr w:rsidR="002A1EF1" w:rsidRPr="002A1EF1" w14:paraId="2A76D4D1" w14:textId="77777777" w:rsidTr="00A468A8">
        <w:trPr>
          <w:jc w:val="center"/>
        </w:trPr>
        <w:tc>
          <w:tcPr>
            <w:tcW w:w="913" w:type="dxa"/>
            <w:shd w:val="clear" w:color="auto" w:fill="DEF2F8"/>
            <w:vAlign w:val="center"/>
            <w:hideMark/>
          </w:tcPr>
          <w:p w14:paraId="79DD6D00"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$0.90</w:t>
            </w:r>
          </w:p>
        </w:tc>
        <w:tc>
          <w:tcPr>
            <w:tcW w:w="1473" w:type="dxa"/>
            <w:shd w:val="clear" w:color="auto" w:fill="DEF2F8"/>
            <w:vAlign w:val="center"/>
            <w:hideMark/>
          </w:tcPr>
          <w:p w14:paraId="3EAB8738"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700</w:t>
            </w:r>
          </w:p>
        </w:tc>
        <w:tc>
          <w:tcPr>
            <w:tcW w:w="0" w:type="auto"/>
            <w:shd w:val="clear" w:color="auto" w:fill="DEF2F8"/>
            <w:vAlign w:val="center"/>
            <w:hideMark/>
          </w:tcPr>
          <w:p w14:paraId="556F50AD"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700</w:t>
            </w:r>
          </w:p>
        </w:tc>
      </w:tr>
      <w:tr w:rsidR="002A1EF1" w:rsidRPr="002A1EF1" w14:paraId="24055C2A" w14:textId="77777777" w:rsidTr="00A468A8">
        <w:trPr>
          <w:jc w:val="center"/>
        </w:trPr>
        <w:tc>
          <w:tcPr>
            <w:tcW w:w="913" w:type="dxa"/>
            <w:shd w:val="clear" w:color="auto" w:fill="DEF2F8"/>
            <w:vAlign w:val="center"/>
            <w:hideMark/>
          </w:tcPr>
          <w:p w14:paraId="2BCF12D8"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$0.80</w:t>
            </w:r>
          </w:p>
        </w:tc>
        <w:tc>
          <w:tcPr>
            <w:tcW w:w="1473" w:type="dxa"/>
            <w:shd w:val="clear" w:color="auto" w:fill="DEF2F8"/>
            <w:vAlign w:val="center"/>
            <w:hideMark/>
          </w:tcPr>
          <w:p w14:paraId="4212B5CC"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750</w:t>
            </w:r>
          </w:p>
        </w:tc>
        <w:tc>
          <w:tcPr>
            <w:tcW w:w="0" w:type="auto"/>
            <w:shd w:val="clear" w:color="auto" w:fill="DEF2F8"/>
            <w:vAlign w:val="center"/>
            <w:hideMark/>
          </w:tcPr>
          <w:p w14:paraId="62D517F7" w14:textId="77777777" w:rsidR="002A1EF1" w:rsidRPr="002A1EF1" w:rsidRDefault="002A1EF1" w:rsidP="00680B3A">
            <w:pPr>
              <w:spacing w:after="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650</w:t>
            </w:r>
          </w:p>
        </w:tc>
      </w:tr>
    </w:tbl>
    <w:p w14:paraId="7CAD6D47" w14:textId="77777777" w:rsidR="002A1EF1" w:rsidRDefault="005F4D29" w:rsidP="00680B3A">
      <w:pPr>
        <w:shd w:val="clear" w:color="auto" w:fill="DEF2F8"/>
        <w:spacing w:after="120" w:line="240" w:lineRule="auto"/>
        <w:jc w:val="both"/>
        <w:rPr>
          <w:rFonts w:ascii="open_sansregular" w:eastAsia="Times New Roman" w:hAnsi="open_sansregular" w:cs="Times New Roman"/>
          <w:color w:val="2F6473"/>
          <w:sz w:val="23"/>
          <w:szCs w:val="23"/>
        </w:rPr>
      </w:pPr>
      <w:r>
        <w:rPr>
          <w:noProof/>
        </w:rPr>
        <w:drawing>
          <wp:anchor distT="0" distB="0" distL="114300" distR="114300" simplePos="0" relativeHeight="251658240" behindDoc="1" locked="1" layoutInCell="1" allowOverlap="1" wp14:anchorId="54F149BF" wp14:editId="47A71574">
            <wp:simplePos x="0" y="0"/>
            <wp:positionH relativeFrom="column">
              <wp:posOffset>0</wp:posOffset>
            </wp:positionH>
            <wp:positionV relativeFrom="paragraph">
              <wp:posOffset>168275</wp:posOffset>
            </wp:positionV>
            <wp:extent cx="5950611" cy="3557016"/>
            <wp:effectExtent l="0" t="0" r="0" b="5715"/>
            <wp:wrapTight wrapText="bothSides">
              <wp:wrapPolygon edited="0">
                <wp:start x="0" y="0"/>
                <wp:lineTo x="0" y="21519"/>
                <wp:lineTo x="21505" y="2151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0611" cy="3557016"/>
                    </a:xfrm>
                    <a:prstGeom prst="rect">
                      <a:avLst/>
                    </a:prstGeom>
                    <a:noFill/>
                    <a:ln>
                      <a:noFill/>
                    </a:ln>
                  </pic:spPr>
                </pic:pic>
              </a:graphicData>
            </a:graphic>
            <wp14:sizeRelH relativeFrom="page">
              <wp14:pctWidth>0</wp14:pctWidth>
            </wp14:sizeRelH>
            <wp14:sizeRelV relativeFrom="page">
              <wp14:pctHeight>0</wp14:pctHeight>
            </wp14:sizeRelV>
          </wp:anchor>
        </w:drawing>
      </w:r>
      <w:r w:rsidR="002A1EF1" w:rsidRPr="002A1EF1">
        <w:rPr>
          <w:rFonts w:ascii="open_sansregular" w:eastAsia="Times New Roman" w:hAnsi="open_sansregular" w:cs="Times New Roman"/>
          <w:color w:val="2F6473"/>
          <w:sz w:val="23"/>
          <w:szCs w:val="23"/>
        </w:rPr>
        <w:t>a) In a diagram, show the deadweight loss from the inefficiently low quantity bought and sold.</w:t>
      </w:r>
    </w:p>
    <w:p w14:paraId="24463B93" w14:textId="77777777" w:rsidR="005F4D29" w:rsidRPr="005F4D29" w:rsidRDefault="005F4D29" w:rsidP="00680B3A">
      <w:pPr>
        <w:jc w:val="both"/>
      </w:pPr>
    </w:p>
    <w:p w14:paraId="356836C4" w14:textId="77777777" w:rsidR="001910F0" w:rsidRPr="001910F0" w:rsidRDefault="001910F0" w:rsidP="00680B3A">
      <w:pPr>
        <w:shd w:val="clear" w:color="auto" w:fill="DEF2F8"/>
        <w:spacing w:after="12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b) How much surplus milk will be produced as a result of this policy?</w:t>
      </w:r>
    </w:p>
    <w:p w14:paraId="7A09D82A" w14:textId="77777777" w:rsidR="00981D76" w:rsidRDefault="001910F0" w:rsidP="00680B3A">
      <w:pPr>
        <w:spacing w:after="0" w:line="240" w:lineRule="auto"/>
        <w:jc w:val="both"/>
      </w:pPr>
      <w:r>
        <w:t>With demand of D</w:t>
      </w:r>
      <w:r w:rsidRPr="00B33B53">
        <w:rPr>
          <w:vertAlign w:val="subscript"/>
        </w:rPr>
        <w:t>1</w:t>
      </w:r>
      <w:r>
        <w:t xml:space="preserve"> and supply of S, the equilibrium would be at point E</w:t>
      </w:r>
      <w:r w:rsidRPr="00B33B53">
        <w:rPr>
          <w:vertAlign w:val="superscript"/>
        </w:rPr>
        <w:t>1</w:t>
      </w:r>
      <w:r>
        <w:t xml:space="preserve"> in the accompanying diagram.</w:t>
      </w:r>
      <w:r w:rsidR="00041E67">
        <w:t xml:space="preserve"> </w:t>
      </w:r>
      <w:r>
        <w:t xml:space="preserve">However, with a price floor at $1, the quantity supplied is 750 million </w:t>
      </w:r>
      <w:r w:rsidR="00041E67">
        <w:t xml:space="preserve">pints and the quantity demanded </w:t>
      </w:r>
      <w:r>
        <w:t xml:space="preserve">is 650 million pints. </w:t>
      </w:r>
      <w:proofErr w:type="gramStart"/>
      <w:r>
        <w:t>So</w:t>
      </w:r>
      <w:proofErr w:type="gramEnd"/>
      <w:r>
        <w:t xml:space="preserve"> the policy causes a surplus of milk of 100 million pints per year.</w:t>
      </w:r>
    </w:p>
    <w:p w14:paraId="66B6B0BA" w14:textId="77777777" w:rsidR="00A323FC" w:rsidRDefault="00A323FC" w:rsidP="00680B3A">
      <w:pPr>
        <w:spacing w:after="0" w:line="240" w:lineRule="auto"/>
        <w:jc w:val="both"/>
      </w:pPr>
    </w:p>
    <w:p w14:paraId="09A6B7F3" w14:textId="77777777" w:rsidR="001910F0" w:rsidRPr="002A1EF1" w:rsidRDefault="001910F0" w:rsidP="00680B3A">
      <w:pPr>
        <w:shd w:val="clear" w:color="auto" w:fill="DEF2F8"/>
        <w:spacing w:after="120" w:line="240" w:lineRule="auto"/>
        <w:jc w:val="both"/>
        <w:rPr>
          <w:rFonts w:ascii="open_sansregular" w:eastAsia="Times New Roman" w:hAnsi="open_sansregular" w:cs="Times New Roman"/>
          <w:color w:val="2F6473"/>
          <w:sz w:val="23"/>
          <w:szCs w:val="23"/>
        </w:rPr>
      </w:pPr>
      <w:r w:rsidRPr="002A1EF1">
        <w:rPr>
          <w:rFonts w:ascii="open_sansregular" w:eastAsia="Times New Roman" w:hAnsi="open_sansregular" w:cs="Times New Roman"/>
          <w:color w:val="2F6473"/>
          <w:sz w:val="23"/>
          <w:szCs w:val="23"/>
        </w:rPr>
        <w:t>c) Explain how inefficiencies in the form of inefficient allocation to sellers and wasted resources arise from this policy.</w:t>
      </w:r>
    </w:p>
    <w:p w14:paraId="5BEB99BA" w14:textId="77777777" w:rsidR="007332F0" w:rsidRDefault="00DF60E1" w:rsidP="00680B3A">
      <w:pPr>
        <w:jc w:val="both"/>
      </w:pPr>
      <w:r>
        <w:lastRenderedPageBreak/>
        <w:t xml:space="preserve">As we know that the surplus is 100 million and if farmers want to sell </w:t>
      </w:r>
      <w:proofErr w:type="gramStart"/>
      <w:r>
        <w:t>them</w:t>
      </w:r>
      <w:proofErr w:type="gramEnd"/>
      <w:r>
        <w:t xml:space="preserve"> they have to sell it on lower price than price floor but they can’t do it because it will be violation of law. So due </w:t>
      </w:r>
      <w:r w:rsidR="00A17EF6">
        <w:t xml:space="preserve">to this problem many </w:t>
      </w:r>
      <w:r>
        <w:t xml:space="preserve">farmers will </w:t>
      </w:r>
      <w:r w:rsidR="00502C3E">
        <w:t>financial loss, and the</w:t>
      </w:r>
      <w:r w:rsidR="00A17EF6">
        <w:t xml:space="preserve"> </w:t>
      </w:r>
      <w:proofErr w:type="spellStart"/>
      <w:r w:rsidR="00A17EF6">
        <w:t>the</w:t>
      </w:r>
      <w:proofErr w:type="spellEnd"/>
      <w:r w:rsidR="00A17EF6">
        <w:t xml:space="preserve"> amount of 100 million pints will get wasted.</w:t>
      </w:r>
    </w:p>
    <w:p w14:paraId="7875541A" w14:textId="77777777" w:rsidR="001639B5" w:rsidRDefault="001639B5" w:rsidP="00680B3A">
      <w:pPr>
        <w:jc w:val="both"/>
      </w:pPr>
    </w:p>
    <w:p w14:paraId="482859FD" w14:textId="77777777" w:rsidR="007332F0" w:rsidRDefault="007332F0" w:rsidP="00680B3A">
      <w:pPr>
        <w:jc w:val="both"/>
      </w:pPr>
    </w:p>
    <w:p w14:paraId="4F111228" w14:textId="77777777" w:rsidR="00215230" w:rsidRPr="00215230" w:rsidRDefault="00215230" w:rsidP="00680B3A">
      <w:pPr>
        <w:shd w:val="clear" w:color="auto" w:fill="DEF2F8"/>
        <w:spacing w:after="120" w:line="240" w:lineRule="auto"/>
        <w:jc w:val="both"/>
        <w:rPr>
          <w:rFonts w:ascii="open_sansregular" w:eastAsia="Times New Roman" w:hAnsi="open_sansregular" w:cs="Times New Roman"/>
          <w:color w:val="2F6473"/>
          <w:sz w:val="23"/>
          <w:szCs w:val="23"/>
        </w:rPr>
      </w:pPr>
      <w:r>
        <w:rPr>
          <w:rFonts w:ascii="open_sansregular" w:eastAsia="Times New Roman" w:hAnsi="open_sansregular" w:cs="Times New Roman"/>
          <w:color w:val="2F6473"/>
          <w:sz w:val="23"/>
          <w:szCs w:val="23"/>
        </w:rPr>
        <w:t xml:space="preserve">Q2: </w:t>
      </w:r>
      <w:r w:rsidRPr="00215230">
        <w:rPr>
          <w:rFonts w:ascii="open_sansregular" w:eastAsia="Times New Roman" w:hAnsi="open_sansregular" w:cs="Times New Roman"/>
          <w:color w:val="2F6473"/>
          <w:sz w:val="23"/>
          <w:szCs w:val="23"/>
        </w:rPr>
        <w:t>The French government sets minimum starting yearly wages for new hires who have completed </w:t>
      </w:r>
      <w:r w:rsidRPr="00215230">
        <w:rPr>
          <w:rFonts w:ascii="open_sansregular" w:eastAsia="Times New Roman" w:hAnsi="open_sansregular" w:cs="Times New Roman"/>
          <w:i/>
          <w:iCs/>
          <w:color w:val="2F6473"/>
          <w:sz w:val="23"/>
          <w:szCs w:val="23"/>
        </w:rPr>
        <w:t>le bac</w:t>
      </w:r>
      <w:r w:rsidRPr="00215230">
        <w:rPr>
          <w:rFonts w:ascii="open_sansregular" w:eastAsia="Times New Roman" w:hAnsi="open_sansregular" w:cs="Times New Roman"/>
          <w:color w:val="2F6473"/>
          <w:sz w:val="23"/>
          <w:szCs w:val="23"/>
        </w:rPr>
        <w:t>, certification roughly equivalent to a high school diploma.</w:t>
      </w:r>
      <w:r w:rsidRPr="00215230">
        <w:rPr>
          <w:rFonts w:ascii="open_sansregular" w:eastAsia="Times New Roman" w:hAnsi="open_sansregular" w:cs="Times New Roman"/>
          <w:color w:val="2F6473"/>
          <w:sz w:val="23"/>
          <w:szCs w:val="23"/>
        </w:rPr>
        <w:br/>
        <w:t>The demand schedule for new hires with le bac and the supply schedule for similarly credentialed new job seekers are given in the accompanying table. The price here is the same as the yearly wage.</w:t>
      </w:r>
    </w:p>
    <w:tbl>
      <w:tblPr>
        <w:tblW w:w="0" w:type="auto"/>
        <w:jc w:val="center"/>
        <w:shd w:val="clear" w:color="auto" w:fill="DEF2F8"/>
        <w:tblCellMar>
          <w:top w:w="15" w:type="dxa"/>
          <w:left w:w="15" w:type="dxa"/>
          <w:bottom w:w="15" w:type="dxa"/>
          <w:right w:w="15" w:type="dxa"/>
        </w:tblCellMar>
        <w:tblLook w:val="04A0" w:firstRow="1" w:lastRow="0" w:firstColumn="1" w:lastColumn="0" w:noHBand="0" w:noVBand="1"/>
      </w:tblPr>
      <w:tblGrid>
        <w:gridCol w:w="1967"/>
        <w:gridCol w:w="3623"/>
        <w:gridCol w:w="3615"/>
      </w:tblGrid>
      <w:tr w:rsidR="00215230" w:rsidRPr="00215230" w14:paraId="714ED022" w14:textId="77777777" w:rsidTr="003D1CA4">
        <w:trPr>
          <w:jc w:val="center"/>
        </w:trPr>
        <w:tc>
          <w:tcPr>
            <w:tcW w:w="1967" w:type="dxa"/>
            <w:shd w:val="clear" w:color="auto" w:fill="DEF2F8"/>
            <w:vAlign w:val="center"/>
            <w:hideMark/>
          </w:tcPr>
          <w:p w14:paraId="5CF25ACD" w14:textId="77777777" w:rsidR="00892E41"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Wage</w:t>
            </w:r>
            <w:r w:rsidR="00892E41">
              <w:rPr>
                <w:rFonts w:ascii="open_sansregular" w:eastAsia="Times New Roman" w:hAnsi="open_sansregular" w:cs="Times New Roman"/>
                <w:color w:val="2F6473"/>
                <w:sz w:val="23"/>
                <w:szCs w:val="23"/>
              </w:rPr>
              <w:t>s</w:t>
            </w:r>
          </w:p>
          <w:p w14:paraId="5892553F"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(in euro per year)</w:t>
            </w:r>
          </w:p>
        </w:tc>
        <w:tc>
          <w:tcPr>
            <w:tcW w:w="3623" w:type="dxa"/>
            <w:shd w:val="clear" w:color="auto" w:fill="DEF2F8"/>
            <w:vAlign w:val="center"/>
            <w:hideMark/>
          </w:tcPr>
          <w:p w14:paraId="00DD2583" w14:textId="77777777" w:rsidR="00892E41"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 xml:space="preserve">Quantity demanded </w:t>
            </w:r>
          </w:p>
          <w:p w14:paraId="3EF4BAFA"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(new job offers per year)</w:t>
            </w:r>
          </w:p>
        </w:tc>
        <w:tc>
          <w:tcPr>
            <w:tcW w:w="3615" w:type="dxa"/>
            <w:shd w:val="clear" w:color="auto" w:fill="DEF2F8"/>
            <w:vAlign w:val="center"/>
            <w:hideMark/>
          </w:tcPr>
          <w:p w14:paraId="4DB5DEFD" w14:textId="77777777" w:rsidR="00892E41"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Quantity supplied</w:t>
            </w:r>
          </w:p>
          <w:p w14:paraId="553870DE"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 xml:space="preserve"> (new job seekers per year)</w:t>
            </w:r>
          </w:p>
        </w:tc>
      </w:tr>
      <w:tr w:rsidR="00215230" w:rsidRPr="00215230" w14:paraId="2EB48FD0" w14:textId="77777777" w:rsidTr="003D1CA4">
        <w:trPr>
          <w:jc w:val="center"/>
        </w:trPr>
        <w:tc>
          <w:tcPr>
            <w:tcW w:w="1967" w:type="dxa"/>
            <w:shd w:val="clear" w:color="auto" w:fill="DEF2F8"/>
            <w:vAlign w:val="center"/>
            <w:hideMark/>
          </w:tcPr>
          <w:p w14:paraId="7793A03C"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45,000</w:t>
            </w:r>
          </w:p>
        </w:tc>
        <w:tc>
          <w:tcPr>
            <w:tcW w:w="0" w:type="auto"/>
            <w:shd w:val="clear" w:color="auto" w:fill="DEF2F8"/>
            <w:vAlign w:val="center"/>
            <w:hideMark/>
          </w:tcPr>
          <w:p w14:paraId="75770F9C"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200,000</w:t>
            </w:r>
          </w:p>
        </w:tc>
        <w:tc>
          <w:tcPr>
            <w:tcW w:w="0" w:type="auto"/>
            <w:shd w:val="clear" w:color="auto" w:fill="DEF2F8"/>
            <w:vAlign w:val="center"/>
            <w:hideMark/>
          </w:tcPr>
          <w:p w14:paraId="739ED093"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325,000</w:t>
            </w:r>
          </w:p>
        </w:tc>
      </w:tr>
      <w:tr w:rsidR="00215230" w:rsidRPr="00215230" w14:paraId="05984312" w14:textId="77777777" w:rsidTr="003D1CA4">
        <w:trPr>
          <w:jc w:val="center"/>
        </w:trPr>
        <w:tc>
          <w:tcPr>
            <w:tcW w:w="1967" w:type="dxa"/>
            <w:shd w:val="clear" w:color="auto" w:fill="DEF2F8"/>
            <w:vAlign w:val="center"/>
            <w:hideMark/>
          </w:tcPr>
          <w:p w14:paraId="5FFDF481"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40,000</w:t>
            </w:r>
          </w:p>
        </w:tc>
        <w:tc>
          <w:tcPr>
            <w:tcW w:w="0" w:type="auto"/>
            <w:shd w:val="clear" w:color="auto" w:fill="DEF2F8"/>
            <w:vAlign w:val="center"/>
            <w:hideMark/>
          </w:tcPr>
          <w:p w14:paraId="2C99DFD1"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220,000</w:t>
            </w:r>
          </w:p>
        </w:tc>
        <w:tc>
          <w:tcPr>
            <w:tcW w:w="0" w:type="auto"/>
            <w:shd w:val="clear" w:color="auto" w:fill="DEF2F8"/>
            <w:vAlign w:val="center"/>
            <w:hideMark/>
          </w:tcPr>
          <w:p w14:paraId="262C1E6F"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320,000</w:t>
            </w:r>
          </w:p>
        </w:tc>
      </w:tr>
      <w:tr w:rsidR="00215230" w:rsidRPr="00215230" w14:paraId="0CBE36DB" w14:textId="77777777" w:rsidTr="003D1CA4">
        <w:trPr>
          <w:jc w:val="center"/>
        </w:trPr>
        <w:tc>
          <w:tcPr>
            <w:tcW w:w="1967" w:type="dxa"/>
            <w:shd w:val="clear" w:color="auto" w:fill="DEF2F8"/>
            <w:vAlign w:val="center"/>
            <w:hideMark/>
          </w:tcPr>
          <w:p w14:paraId="3D51CC9A"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35,000</w:t>
            </w:r>
          </w:p>
        </w:tc>
        <w:tc>
          <w:tcPr>
            <w:tcW w:w="0" w:type="auto"/>
            <w:shd w:val="clear" w:color="auto" w:fill="DEF2F8"/>
            <w:vAlign w:val="center"/>
            <w:hideMark/>
          </w:tcPr>
          <w:p w14:paraId="0622F93B"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250,000</w:t>
            </w:r>
          </w:p>
        </w:tc>
        <w:tc>
          <w:tcPr>
            <w:tcW w:w="0" w:type="auto"/>
            <w:shd w:val="clear" w:color="auto" w:fill="DEF2F8"/>
            <w:vAlign w:val="center"/>
            <w:hideMark/>
          </w:tcPr>
          <w:p w14:paraId="06BFF247"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310,000</w:t>
            </w:r>
          </w:p>
        </w:tc>
      </w:tr>
      <w:tr w:rsidR="00215230" w:rsidRPr="00215230" w14:paraId="3DBB2A8E" w14:textId="77777777" w:rsidTr="003D1CA4">
        <w:trPr>
          <w:jc w:val="center"/>
        </w:trPr>
        <w:tc>
          <w:tcPr>
            <w:tcW w:w="1967" w:type="dxa"/>
            <w:shd w:val="clear" w:color="auto" w:fill="DEF2F8"/>
            <w:vAlign w:val="center"/>
            <w:hideMark/>
          </w:tcPr>
          <w:p w14:paraId="784B37B6"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30,000</w:t>
            </w:r>
          </w:p>
        </w:tc>
        <w:tc>
          <w:tcPr>
            <w:tcW w:w="0" w:type="auto"/>
            <w:shd w:val="clear" w:color="auto" w:fill="DEF2F8"/>
            <w:vAlign w:val="center"/>
            <w:hideMark/>
          </w:tcPr>
          <w:p w14:paraId="78A53E3F"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290,000</w:t>
            </w:r>
          </w:p>
        </w:tc>
        <w:tc>
          <w:tcPr>
            <w:tcW w:w="0" w:type="auto"/>
            <w:shd w:val="clear" w:color="auto" w:fill="DEF2F8"/>
            <w:vAlign w:val="center"/>
            <w:hideMark/>
          </w:tcPr>
          <w:p w14:paraId="7651DDE9"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290,000</w:t>
            </w:r>
          </w:p>
        </w:tc>
      </w:tr>
      <w:tr w:rsidR="00215230" w:rsidRPr="00215230" w14:paraId="6509F04E" w14:textId="77777777" w:rsidTr="003D1CA4">
        <w:trPr>
          <w:jc w:val="center"/>
        </w:trPr>
        <w:tc>
          <w:tcPr>
            <w:tcW w:w="1967" w:type="dxa"/>
            <w:shd w:val="clear" w:color="auto" w:fill="DEF2F8"/>
            <w:vAlign w:val="center"/>
            <w:hideMark/>
          </w:tcPr>
          <w:p w14:paraId="505C6D9D"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25,000</w:t>
            </w:r>
          </w:p>
        </w:tc>
        <w:tc>
          <w:tcPr>
            <w:tcW w:w="0" w:type="auto"/>
            <w:shd w:val="clear" w:color="auto" w:fill="DEF2F8"/>
            <w:vAlign w:val="center"/>
            <w:hideMark/>
          </w:tcPr>
          <w:p w14:paraId="04E60CAF"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370,000</w:t>
            </w:r>
          </w:p>
        </w:tc>
        <w:tc>
          <w:tcPr>
            <w:tcW w:w="0" w:type="auto"/>
            <w:shd w:val="clear" w:color="auto" w:fill="DEF2F8"/>
            <w:vAlign w:val="center"/>
            <w:hideMark/>
          </w:tcPr>
          <w:p w14:paraId="08815797" w14:textId="77777777" w:rsidR="00215230" w:rsidRPr="00215230" w:rsidRDefault="00215230" w:rsidP="00680B3A">
            <w:pPr>
              <w:spacing w:after="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200,000</w:t>
            </w:r>
          </w:p>
        </w:tc>
      </w:tr>
    </w:tbl>
    <w:p w14:paraId="4954BFDF" w14:textId="77777777" w:rsidR="004C4C9A" w:rsidRDefault="004C4C9A" w:rsidP="00680B3A">
      <w:pPr>
        <w:shd w:val="clear" w:color="auto" w:fill="DEF2F8"/>
        <w:spacing w:after="120" w:line="240" w:lineRule="auto"/>
        <w:jc w:val="both"/>
        <w:rPr>
          <w:rFonts w:ascii="open_sansregular" w:eastAsia="Times New Roman" w:hAnsi="open_sansregular" w:cs="Times New Roman"/>
          <w:color w:val="2F6473"/>
          <w:sz w:val="23"/>
          <w:szCs w:val="23"/>
        </w:rPr>
      </w:pPr>
    </w:p>
    <w:p w14:paraId="53519831" w14:textId="77777777" w:rsidR="00215230" w:rsidRDefault="00215230" w:rsidP="00680B3A">
      <w:pPr>
        <w:pStyle w:val="ListParagraph"/>
        <w:numPr>
          <w:ilvl w:val="0"/>
          <w:numId w:val="1"/>
        </w:numPr>
        <w:shd w:val="clear" w:color="auto" w:fill="DEF2F8"/>
        <w:spacing w:after="120" w:line="240" w:lineRule="auto"/>
        <w:jc w:val="both"/>
        <w:rPr>
          <w:rFonts w:ascii="open_sansregular" w:eastAsia="Times New Roman" w:hAnsi="open_sansregular" w:cs="Times New Roman"/>
          <w:color w:val="2F6473"/>
          <w:sz w:val="23"/>
          <w:szCs w:val="23"/>
        </w:rPr>
      </w:pPr>
      <w:r w:rsidRPr="00EE0171">
        <w:rPr>
          <w:rFonts w:ascii="open_sansregular" w:eastAsia="Times New Roman" w:hAnsi="open_sansregular" w:cs="Times New Roman"/>
          <w:color w:val="2F6473"/>
          <w:sz w:val="23"/>
          <w:szCs w:val="23"/>
        </w:rPr>
        <w:t>In the absence of government interference, what are the equilibrium wage and number of graduates hired per year? Illustrate with a diagram. Will there be anyone seeking a job at the equilibrium wage who is unable to find one—that is, will there be anyone who is involuntarily unemployed?</w:t>
      </w:r>
    </w:p>
    <w:p w14:paraId="7C4862E5" w14:textId="77777777" w:rsidR="002957D0" w:rsidRDefault="007A3A2D" w:rsidP="00680B3A">
      <w:pPr>
        <w:pStyle w:val="NoSpacing"/>
        <w:jc w:val="both"/>
        <w:rPr>
          <w:rStyle w:val="fontstyle01"/>
          <w:sz w:val="20"/>
          <w:szCs w:val="20"/>
        </w:rPr>
      </w:pPr>
      <w:r w:rsidRPr="007A3A2D">
        <w:rPr>
          <w:rStyle w:val="fontstyle01"/>
          <w:sz w:val="20"/>
          <w:szCs w:val="20"/>
        </w:rPr>
        <w:t>The equilibrium wage is €30,000, and 290,000 workers are hired. There is full employment:</w:t>
      </w:r>
      <w:r w:rsidR="000760B7">
        <w:rPr>
          <w:sz w:val="20"/>
          <w:szCs w:val="20"/>
        </w:rPr>
        <w:t xml:space="preserve"> </w:t>
      </w:r>
      <w:r w:rsidRPr="007A3A2D">
        <w:rPr>
          <w:rStyle w:val="fontstyle01"/>
          <w:sz w:val="20"/>
          <w:szCs w:val="20"/>
        </w:rPr>
        <w:t xml:space="preserve">nobody is involuntarily unemployed. The equilibrium is at point </w:t>
      </w:r>
      <w:r w:rsidRPr="007A3A2D">
        <w:rPr>
          <w:rStyle w:val="fontstyle21"/>
          <w:sz w:val="20"/>
          <w:szCs w:val="20"/>
        </w:rPr>
        <w:t>E</w:t>
      </w:r>
      <w:r w:rsidRPr="007A3A2D">
        <w:rPr>
          <w:rStyle w:val="fontstyle01"/>
          <w:sz w:val="20"/>
          <w:szCs w:val="20"/>
        </w:rPr>
        <w:t>.</w:t>
      </w:r>
      <w:r w:rsidR="002957D0">
        <w:rPr>
          <w:rStyle w:val="fontstyle01"/>
          <w:sz w:val="20"/>
          <w:szCs w:val="20"/>
        </w:rPr>
        <w:t xml:space="preserve"> </w:t>
      </w:r>
    </w:p>
    <w:p w14:paraId="0006D5E5" w14:textId="77777777" w:rsidR="007A3A2D" w:rsidRDefault="002957D0" w:rsidP="00680B3A">
      <w:pPr>
        <w:pStyle w:val="NoSpacing"/>
        <w:jc w:val="both"/>
        <w:rPr>
          <w:rStyle w:val="fontstyle01"/>
          <w:sz w:val="20"/>
          <w:szCs w:val="20"/>
        </w:rPr>
      </w:pPr>
      <w:r w:rsidRPr="002957D0">
        <w:rPr>
          <w:rFonts w:ascii="ArialMT" w:hAnsi="ArialMT"/>
          <w:noProof/>
          <w:color w:val="000000"/>
          <w:sz w:val="20"/>
          <w:szCs w:val="20"/>
        </w:rPr>
        <w:t xml:space="preserve"> </w:t>
      </w:r>
      <w:r>
        <w:rPr>
          <w:rFonts w:ascii="ArialMT" w:hAnsi="ArialMT"/>
          <w:noProof/>
          <w:color w:val="000000"/>
          <w:sz w:val="20"/>
          <w:szCs w:val="20"/>
        </w:rPr>
        <w:drawing>
          <wp:inline distT="0" distB="0" distL="0" distR="0" wp14:anchorId="6FEEE0A6" wp14:editId="3A2D3485">
            <wp:extent cx="5934710" cy="278638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710" cy="2786380"/>
                    </a:xfrm>
                    <a:prstGeom prst="rect">
                      <a:avLst/>
                    </a:prstGeom>
                    <a:noFill/>
                    <a:ln>
                      <a:noFill/>
                    </a:ln>
                  </pic:spPr>
                </pic:pic>
              </a:graphicData>
            </a:graphic>
          </wp:inline>
        </w:drawing>
      </w:r>
    </w:p>
    <w:p w14:paraId="2148587B" w14:textId="77777777" w:rsidR="007A3A2D" w:rsidRDefault="007A3A2D" w:rsidP="00680B3A">
      <w:pPr>
        <w:pStyle w:val="NoSpacing"/>
        <w:jc w:val="both"/>
        <w:rPr>
          <w:rStyle w:val="fontstyle01"/>
          <w:sz w:val="20"/>
          <w:szCs w:val="20"/>
        </w:rPr>
      </w:pPr>
    </w:p>
    <w:p w14:paraId="6F77398E" w14:textId="77777777" w:rsidR="007A3A2D" w:rsidRPr="007A3A2D" w:rsidRDefault="007A3A2D" w:rsidP="00680B3A">
      <w:pPr>
        <w:pStyle w:val="NoSpacing"/>
        <w:jc w:val="both"/>
        <w:rPr>
          <w:rFonts w:ascii="open_sansregular" w:eastAsia="Times New Roman" w:hAnsi="open_sansregular" w:cs="Times New Roman"/>
          <w:color w:val="2F6473"/>
          <w:sz w:val="20"/>
          <w:szCs w:val="20"/>
        </w:rPr>
      </w:pPr>
    </w:p>
    <w:p w14:paraId="4BE7E004" w14:textId="77777777" w:rsidR="00215230" w:rsidRPr="00587DAC" w:rsidRDefault="00215230" w:rsidP="00680B3A">
      <w:pPr>
        <w:pStyle w:val="ListParagraph"/>
        <w:numPr>
          <w:ilvl w:val="0"/>
          <w:numId w:val="1"/>
        </w:numPr>
        <w:shd w:val="clear" w:color="auto" w:fill="DEF2F8"/>
        <w:spacing w:after="120" w:line="240" w:lineRule="auto"/>
        <w:jc w:val="both"/>
        <w:rPr>
          <w:rFonts w:ascii="open_sansregular" w:eastAsia="Times New Roman" w:hAnsi="open_sansregular" w:cs="Times New Roman"/>
          <w:color w:val="2F6473"/>
          <w:sz w:val="23"/>
          <w:szCs w:val="23"/>
        </w:rPr>
      </w:pPr>
      <w:r w:rsidRPr="00587DAC">
        <w:rPr>
          <w:rFonts w:ascii="open_sansregular" w:eastAsia="Times New Roman" w:hAnsi="open_sansregular" w:cs="Times New Roman"/>
          <w:color w:val="2F6473"/>
          <w:sz w:val="23"/>
          <w:szCs w:val="23"/>
        </w:rPr>
        <w:lastRenderedPageBreak/>
        <w:t>Suppose the French government sets a minimum yearly wage of €35,000. Is there any involuntary unemployment at this wage? If so, how much? Illustrate with a diagram. What if the </w:t>
      </w:r>
      <w:hyperlink r:id="rId7" w:tooltip="Minimum Wage" w:history="1">
        <w:r w:rsidRPr="00587DAC">
          <w:rPr>
            <w:rFonts w:ascii="open_sansregular" w:eastAsia="Times New Roman" w:hAnsi="open_sansregular" w:cs="Times New Roman"/>
            <w:color w:val="AC0033"/>
            <w:sz w:val="23"/>
            <w:szCs w:val="23"/>
          </w:rPr>
          <w:t>minimum wage</w:t>
        </w:r>
      </w:hyperlink>
      <w:r w:rsidRPr="00587DAC">
        <w:rPr>
          <w:rFonts w:ascii="open_sansregular" w:eastAsia="Times New Roman" w:hAnsi="open_sansregular" w:cs="Times New Roman"/>
          <w:color w:val="2F6473"/>
          <w:sz w:val="23"/>
          <w:szCs w:val="23"/>
        </w:rPr>
        <w:t> is set at €40,000? Also illustrate with a diagram.</w:t>
      </w:r>
    </w:p>
    <w:p w14:paraId="1989D4CB" w14:textId="77777777" w:rsidR="00587DAC" w:rsidRDefault="00587DAC" w:rsidP="009F544F">
      <w:pPr>
        <w:pStyle w:val="NoSpacing"/>
        <w:ind w:left="360"/>
        <w:jc w:val="both"/>
        <w:rPr>
          <w:rStyle w:val="fontstyle01"/>
          <w:sz w:val="20"/>
          <w:szCs w:val="20"/>
        </w:rPr>
      </w:pPr>
      <w:r w:rsidRPr="00587DAC">
        <w:rPr>
          <w:rStyle w:val="fontstyle01"/>
          <w:sz w:val="20"/>
          <w:szCs w:val="20"/>
        </w:rPr>
        <w:t>With a minimum wage of €35,000, there is a surplus of workers of 60,000 (the quantity supplied is</w:t>
      </w:r>
      <w:r w:rsidR="009F544F">
        <w:rPr>
          <w:rStyle w:val="fontstyle01"/>
          <w:sz w:val="20"/>
          <w:szCs w:val="20"/>
        </w:rPr>
        <w:t xml:space="preserve"> </w:t>
      </w:r>
      <w:r w:rsidRPr="00587DAC">
        <w:rPr>
          <w:rStyle w:val="fontstyle01"/>
          <w:sz w:val="20"/>
          <w:szCs w:val="20"/>
        </w:rPr>
        <w:t>310,000 and the quantity demanded is 250,000). That is, there are 60,000 workers who are</w:t>
      </w:r>
      <w:r w:rsidR="009F544F">
        <w:rPr>
          <w:rStyle w:val="fontstyle01"/>
          <w:sz w:val="20"/>
          <w:szCs w:val="20"/>
        </w:rPr>
        <w:t xml:space="preserve"> </w:t>
      </w:r>
      <w:r w:rsidRPr="00587DAC">
        <w:rPr>
          <w:rStyle w:val="fontstyle01"/>
          <w:sz w:val="20"/>
          <w:szCs w:val="20"/>
        </w:rPr>
        <w:t>involuntarily unemployed. At a minimum wage of €40,000, there is a surplus of workers of 100,000: this</w:t>
      </w:r>
      <w:r w:rsidR="009F544F">
        <w:rPr>
          <w:rStyle w:val="fontstyle01"/>
          <w:sz w:val="20"/>
          <w:szCs w:val="20"/>
        </w:rPr>
        <w:t xml:space="preserve"> </w:t>
      </w:r>
      <w:r w:rsidRPr="00587DAC">
        <w:rPr>
          <w:rStyle w:val="fontstyle01"/>
          <w:sz w:val="20"/>
          <w:szCs w:val="20"/>
        </w:rPr>
        <w:t>is the number of involuntarily unemployed workers</w:t>
      </w:r>
      <w:r>
        <w:rPr>
          <w:rStyle w:val="fontstyle01"/>
          <w:sz w:val="20"/>
          <w:szCs w:val="20"/>
        </w:rPr>
        <w:t>.</w:t>
      </w:r>
    </w:p>
    <w:p w14:paraId="57B53355" w14:textId="77777777" w:rsidR="00587DAC" w:rsidRPr="00587DAC" w:rsidRDefault="00587DAC" w:rsidP="00680B3A">
      <w:pPr>
        <w:pStyle w:val="NoSpacing"/>
        <w:ind w:left="360"/>
        <w:jc w:val="both"/>
        <w:rPr>
          <w:rFonts w:ascii="ArialMT" w:hAnsi="ArialMT"/>
          <w:color w:val="000000"/>
          <w:sz w:val="20"/>
          <w:szCs w:val="20"/>
        </w:rPr>
      </w:pPr>
    </w:p>
    <w:p w14:paraId="5D7F1793" w14:textId="77777777" w:rsidR="00215230" w:rsidRPr="00215230" w:rsidRDefault="00215230" w:rsidP="00680B3A">
      <w:pPr>
        <w:shd w:val="clear" w:color="auto" w:fill="DEF2F8"/>
        <w:spacing w:after="120" w:line="240" w:lineRule="auto"/>
        <w:jc w:val="both"/>
        <w:rPr>
          <w:rFonts w:ascii="open_sansregular" w:eastAsia="Times New Roman" w:hAnsi="open_sansregular" w:cs="Times New Roman"/>
          <w:color w:val="2F6473"/>
          <w:sz w:val="23"/>
          <w:szCs w:val="23"/>
        </w:rPr>
      </w:pPr>
      <w:r w:rsidRPr="00215230">
        <w:rPr>
          <w:rFonts w:ascii="open_sansregular" w:eastAsia="Times New Roman" w:hAnsi="open_sansregular" w:cs="Times New Roman"/>
          <w:color w:val="2F6473"/>
          <w:sz w:val="23"/>
          <w:szCs w:val="23"/>
        </w:rPr>
        <w:t>c) Given your answer to part b and the information in the table, what do you think is the relationship between the level of involuntary unemployment and the level of the </w:t>
      </w:r>
      <w:hyperlink r:id="rId8" w:tooltip="Minimum Wage" w:history="1">
        <w:r w:rsidRPr="00215230">
          <w:rPr>
            <w:rFonts w:ascii="open_sansregular" w:eastAsia="Times New Roman" w:hAnsi="open_sansregular" w:cs="Times New Roman"/>
            <w:color w:val="AC0033"/>
            <w:sz w:val="23"/>
            <w:szCs w:val="23"/>
          </w:rPr>
          <w:t>minimum wage</w:t>
        </w:r>
      </w:hyperlink>
      <w:r w:rsidRPr="00215230">
        <w:rPr>
          <w:rFonts w:ascii="open_sansregular" w:eastAsia="Times New Roman" w:hAnsi="open_sansregular" w:cs="Times New Roman"/>
          <w:color w:val="2F6473"/>
          <w:sz w:val="23"/>
          <w:szCs w:val="23"/>
        </w:rPr>
        <w:t>? Who benefits from such a policy? Who loses? What is the missed opportunity here?</w:t>
      </w:r>
    </w:p>
    <w:p w14:paraId="6FB8381E" w14:textId="77777777" w:rsidR="00215230" w:rsidRPr="00680B3A" w:rsidRDefault="00680B3A" w:rsidP="00680B3A">
      <w:pPr>
        <w:pStyle w:val="NoSpacing"/>
        <w:jc w:val="both"/>
        <w:rPr>
          <w:sz w:val="20"/>
          <w:szCs w:val="20"/>
        </w:rPr>
      </w:pPr>
      <w:r w:rsidRPr="00680B3A">
        <w:rPr>
          <w:rStyle w:val="fontstyle01"/>
          <w:rFonts w:asciiTheme="minorHAnsi" w:hAnsiTheme="minorHAnsi"/>
          <w:color w:val="auto"/>
          <w:sz w:val="20"/>
          <w:szCs w:val="20"/>
        </w:rPr>
        <w:t>The higher the minimum wage, the l</w:t>
      </w:r>
      <w:r>
        <w:rPr>
          <w:rStyle w:val="fontstyle01"/>
          <w:rFonts w:asciiTheme="minorHAnsi" w:hAnsiTheme="minorHAnsi"/>
          <w:color w:val="auto"/>
          <w:sz w:val="20"/>
          <w:szCs w:val="20"/>
        </w:rPr>
        <w:t xml:space="preserve">arger the amount of involuntary </w:t>
      </w:r>
      <w:r w:rsidRPr="00680B3A">
        <w:rPr>
          <w:rStyle w:val="fontstyle01"/>
          <w:rFonts w:asciiTheme="minorHAnsi" w:hAnsiTheme="minorHAnsi"/>
          <w:color w:val="auto"/>
          <w:sz w:val="20"/>
          <w:szCs w:val="20"/>
        </w:rPr>
        <w:t>unemployment. The people who</w:t>
      </w:r>
      <w:r>
        <w:rPr>
          <w:rStyle w:val="fontstyle01"/>
          <w:rFonts w:asciiTheme="minorHAnsi" w:hAnsiTheme="minorHAnsi"/>
          <w:color w:val="auto"/>
          <w:sz w:val="20"/>
          <w:szCs w:val="20"/>
        </w:rPr>
        <w:t xml:space="preserve"> </w:t>
      </w:r>
      <w:r w:rsidRPr="00680B3A">
        <w:rPr>
          <w:rStyle w:val="fontstyle01"/>
          <w:rFonts w:asciiTheme="minorHAnsi" w:hAnsiTheme="minorHAnsi"/>
          <w:color w:val="auto"/>
          <w:sz w:val="20"/>
          <w:szCs w:val="20"/>
        </w:rPr>
        <w:t>benefit from this policy are those workers who succeed in getting hired: they now enjoy a higher wage.</w:t>
      </w:r>
      <w:r>
        <w:rPr>
          <w:rStyle w:val="fontstyle01"/>
          <w:rFonts w:asciiTheme="minorHAnsi" w:hAnsiTheme="minorHAnsi"/>
          <w:color w:val="auto"/>
          <w:sz w:val="20"/>
          <w:szCs w:val="20"/>
        </w:rPr>
        <w:t xml:space="preserve"> </w:t>
      </w:r>
      <w:r w:rsidRPr="00680B3A">
        <w:rPr>
          <w:rStyle w:val="fontstyle01"/>
          <w:rFonts w:asciiTheme="minorHAnsi" w:hAnsiTheme="minorHAnsi"/>
          <w:color w:val="auto"/>
          <w:sz w:val="20"/>
          <w:szCs w:val="20"/>
        </w:rPr>
        <w:t xml:space="preserve">Those </w:t>
      </w:r>
      <w:r w:rsidR="0011082A" w:rsidRPr="00680B3A">
        <w:rPr>
          <w:rStyle w:val="fontstyle01"/>
          <w:rFonts w:asciiTheme="minorHAnsi" w:hAnsiTheme="minorHAnsi"/>
          <w:color w:val="auto"/>
          <w:sz w:val="20"/>
          <w:szCs w:val="20"/>
        </w:rPr>
        <w:t>workers,</w:t>
      </w:r>
      <w:r w:rsidRPr="00680B3A">
        <w:rPr>
          <w:rStyle w:val="fontstyle01"/>
          <w:rFonts w:asciiTheme="minorHAnsi" w:hAnsiTheme="minorHAnsi"/>
          <w:color w:val="auto"/>
          <w:sz w:val="20"/>
          <w:szCs w:val="20"/>
        </w:rPr>
        <w:t xml:space="preserve"> who do not get hired, however, lose: if the market were allowed to reach equilibrium,</w:t>
      </w:r>
      <w:r>
        <w:rPr>
          <w:rStyle w:val="fontstyle01"/>
          <w:rFonts w:asciiTheme="minorHAnsi" w:hAnsiTheme="minorHAnsi"/>
          <w:color w:val="auto"/>
          <w:sz w:val="20"/>
          <w:szCs w:val="20"/>
        </w:rPr>
        <w:t xml:space="preserve"> </w:t>
      </w:r>
      <w:r w:rsidRPr="00680B3A">
        <w:rPr>
          <w:rStyle w:val="fontstyle01"/>
          <w:rFonts w:asciiTheme="minorHAnsi" w:hAnsiTheme="minorHAnsi"/>
          <w:color w:val="auto"/>
          <w:sz w:val="20"/>
          <w:szCs w:val="20"/>
        </w:rPr>
        <w:t>more workers would be employed. Employers also lose: fewer employers can now afford to hire</w:t>
      </w:r>
      <w:r>
        <w:rPr>
          <w:rStyle w:val="fontstyle01"/>
          <w:rFonts w:asciiTheme="minorHAnsi" w:hAnsiTheme="minorHAnsi"/>
          <w:color w:val="auto"/>
          <w:sz w:val="20"/>
          <w:szCs w:val="20"/>
        </w:rPr>
        <w:t xml:space="preserve"> </w:t>
      </w:r>
      <w:r w:rsidRPr="00680B3A">
        <w:rPr>
          <w:rStyle w:val="fontstyle01"/>
          <w:rFonts w:asciiTheme="minorHAnsi" w:hAnsiTheme="minorHAnsi"/>
          <w:color w:val="auto"/>
          <w:sz w:val="20"/>
          <w:szCs w:val="20"/>
        </w:rPr>
        <w:t>workers, and they need to pay higher wages. The missed opportunity is that there are workers who</w:t>
      </w:r>
      <w:r>
        <w:rPr>
          <w:rStyle w:val="fontstyle01"/>
          <w:rFonts w:asciiTheme="minorHAnsi" w:hAnsiTheme="minorHAnsi"/>
          <w:color w:val="auto"/>
          <w:sz w:val="20"/>
          <w:szCs w:val="20"/>
        </w:rPr>
        <w:t xml:space="preserve"> </w:t>
      </w:r>
      <w:r w:rsidRPr="00680B3A">
        <w:rPr>
          <w:rStyle w:val="fontstyle01"/>
          <w:rFonts w:asciiTheme="minorHAnsi" w:hAnsiTheme="minorHAnsi"/>
          <w:color w:val="auto"/>
          <w:sz w:val="20"/>
          <w:szCs w:val="20"/>
        </w:rPr>
        <w:t>want to work even at a wage lower than the minimum wage and firms that would willingly hire them at a</w:t>
      </w:r>
      <w:r>
        <w:rPr>
          <w:rStyle w:val="fontstyle01"/>
          <w:rFonts w:asciiTheme="minorHAnsi" w:hAnsiTheme="minorHAnsi"/>
          <w:color w:val="auto"/>
          <w:sz w:val="20"/>
          <w:szCs w:val="20"/>
        </w:rPr>
        <w:t xml:space="preserve"> </w:t>
      </w:r>
      <w:r w:rsidRPr="00680B3A">
        <w:rPr>
          <w:rStyle w:val="fontstyle01"/>
          <w:rFonts w:asciiTheme="minorHAnsi" w:hAnsiTheme="minorHAnsi"/>
          <w:color w:val="auto"/>
          <w:sz w:val="20"/>
          <w:szCs w:val="20"/>
        </w:rPr>
        <w:t xml:space="preserve">lower wage; but because the wage is not allowed to fall below the minimum wage, these hires are </w:t>
      </w:r>
      <w:r w:rsidR="0011082A" w:rsidRPr="00680B3A">
        <w:rPr>
          <w:rStyle w:val="fontstyle01"/>
          <w:rFonts w:asciiTheme="minorHAnsi" w:hAnsiTheme="minorHAnsi"/>
          <w:color w:val="auto"/>
          <w:sz w:val="20"/>
          <w:szCs w:val="20"/>
        </w:rPr>
        <w:t>not made</w:t>
      </w:r>
      <w:r w:rsidRPr="00680B3A">
        <w:rPr>
          <w:rStyle w:val="fontstyle01"/>
          <w:rFonts w:asciiTheme="minorHAnsi" w:hAnsiTheme="minorHAnsi"/>
          <w:color w:val="auto"/>
          <w:sz w:val="20"/>
          <w:szCs w:val="20"/>
        </w:rPr>
        <w:t>.</w:t>
      </w:r>
    </w:p>
    <w:p w14:paraId="094DCF50" w14:textId="77777777" w:rsidR="00215230" w:rsidRDefault="00215230" w:rsidP="00680B3A">
      <w:pPr>
        <w:jc w:val="both"/>
      </w:pPr>
    </w:p>
    <w:p w14:paraId="0916DFA5" w14:textId="77777777" w:rsidR="000251FE" w:rsidRPr="000251FE" w:rsidRDefault="000251FE" w:rsidP="00680B3A">
      <w:pPr>
        <w:shd w:val="clear" w:color="auto" w:fill="DEF2F8"/>
        <w:spacing w:after="120" w:line="240" w:lineRule="auto"/>
        <w:jc w:val="both"/>
        <w:rPr>
          <w:rFonts w:ascii="open_sansregular" w:eastAsia="Times New Roman" w:hAnsi="open_sansregular" w:cs="Times New Roman"/>
          <w:color w:val="2F6473"/>
          <w:sz w:val="23"/>
          <w:szCs w:val="23"/>
        </w:rPr>
      </w:pPr>
      <w:r>
        <w:rPr>
          <w:rFonts w:ascii="open_sansregular" w:eastAsia="Times New Roman" w:hAnsi="open_sansregular" w:cs="Times New Roman"/>
          <w:color w:val="2F6473"/>
          <w:sz w:val="23"/>
          <w:szCs w:val="23"/>
        </w:rPr>
        <w:t xml:space="preserve">Q3: </w:t>
      </w:r>
      <w:r w:rsidRPr="000251FE">
        <w:rPr>
          <w:rFonts w:ascii="open_sansregular" w:eastAsia="Times New Roman" w:hAnsi="open_sansregular" w:cs="Times New Roman"/>
          <w:color w:val="2F6473"/>
          <w:sz w:val="23"/>
          <w:szCs w:val="23"/>
        </w:rPr>
        <w:t>The market for taxi rides is characterized by the following demand and supply functions:</w:t>
      </w:r>
    </w:p>
    <w:p w14:paraId="4D8E7D87" w14:textId="77777777" w:rsidR="000251FE" w:rsidRPr="000251FE" w:rsidRDefault="000251FE" w:rsidP="00680B3A">
      <w:pPr>
        <w:shd w:val="clear" w:color="auto" w:fill="DEF2F8"/>
        <w:spacing w:after="120" w:line="240" w:lineRule="auto"/>
        <w:jc w:val="both"/>
        <w:rPr>
          <w:rFonts w:ascii="open_sansregular" w:eastAsia="Times New Roman" w:hAnsi="open_sansregular" w:cs="Times New Roman"/>
          <w:color w:val="2F6473"/>
          <w:sz w:val="23"/>
          <w:szCs w:val="23"/>
        </w:rPr>
      </w:pPr>
      <w:proofErr w:type="spellStart"/>
      <w:r w:rsidRPr="000251FE">
        <w:rPr>
          <w:rFonts w:ascii="open_sansregular" w:eastAsia="Times New Roman" w:hAnsi="open_sansregular" w:cs="Times New Roman"/>
          <w:color w:val="2F6473"/>
          <w:sz w:val="23"/>
          <w:szCs w:val="23"/>
        </w:rPr>
        <w:t>Q</w:t>
      </w:r>
      <w:r w:rsidRPr="000251FE">
        <w:rPr>
          <w:rFonts w:ascii="open_sansregular" w:eastAsia="Times New Roman" w:hAnsi="open_sansregular" w:cs="Times New Roman"/>
          <w:color w:val="2F6473"/>
          <w:sz w:val="17"/>
          <w:szCs w:val="17"/>
          <w:vertAlign w:val="superscript"/>
        </w:rPr>
        <w:t>d</w:t>
      </w:r>
      <w:proofErr w:type="spellEnd"/>
      <w:r w:rsidRPr="000251FE">
        <w:rPr>
          <w:rFonts w:ascii="open_sansregular" w:eastAsia="Times New Roman" w:hAnsi="open_sansregular" w:cs="Times New Roman"/>
          <w:color w:val="2F6473"/>
          <w:sz w:val="23"/>
          <w:szCs w:val="23"/>
        </w:rPr>
        <w:t>=180-5P</w:t>
      </w:r>
    </w:p>
    <w:p w14:paraId="6E7293E9" w14:textId="77777777" w:rsidR="000251FE" w:rsidRPr="000251FE" w:rsidRDefault="000251FE" w:rsidP="00680B3A">
      <w:pPr>
        <w:shd w:val="clear" w:color="auto" w:fill="DEF2F8"/>
        <w:spacing w:after="120" w:line="240" w:lineRule="auto"/>
        <w:jc w:val="both"/>
        <w:rPr>
          <w:rFonts w:ascii="open_sansregular" w:eastAsia="Times New Roman" w:hAnsi="open_sansregular" w:cs="Times New Roman"/>
          <w:color w:val="2F6473"/>
          <w:sz w:val="23"/>
          <w:szCs w:val="23"/>
        </w:rPr>
      </w:pPr>
      <w:r w:rsidRPr="000251FE">
        <w:rPr>
          <w:rFonts w:ascii="open_sansregular" w:eastAsia="Times New Roman" w:hAnsi="open_sansregular" w:cs="Times New Roman"/>
          <w:color w:val="2F6473"/>
          <w:sz w:val="23"/>
          <w:szCs w:val="23"/>
        </w:rPr>
        <w:t>Q</w:t>
      </w:r>
      <w:r w:rsidRPr="000251FE">
        <w:rPr>
          <w:rFonts w:ascii="open_sansregular" w:eastAsia="Times New Roman" w:hAnsi="open_sansregular" w:cs="Times New Roman"/>
          <w:color w:val="2F6473"/>
          <w:sz w:val="17"/>
          <w:szCs w:val="17"/>
          <w:vertAlign w:val="superscript"/>
        </w:rPr>
        <w:t>s</w:t>
      </w:r>
      <w:r w:rsidRPr="000251FE">
        <w:rPr>
          <w:rFonts w:ascii="open_sansregular" w:eastAsia="Times New Roman" w:hAnsi="open_sansregular" w:cs="Times New Roman"/>
          <w:color w:val="2F6473"/>
          <w:sz w:val="23"/>
          <w:szCs w:val="23"/>
        </w:rPr>
        <w:t>=4P</w:t>
      </w:r>
    </w:p>
    <w:p w14:paraId="3CA132C1" w14:textId="77777777" w:rsidR="000251FE" w:rsidRDefault="000251FE" w:rsidP="00680B3A">
      <w:pPr>
        <w:shd w:val="clear" w:color="auto" w:fill="DEF2F8"/>
        <w:spacing w:after="120" w:line="240" w:lineRule="auto"/>
        <w:jc w:val="both"/>
        <w:rPr>
          <w:rFonts w:ascii="open_sansregular" w:eastAsia="Times New Roman" w:hAnsi="open_sansregular" w:cs="Times New Roman"/>
          <w:color w:val="2F6473"/>
          <w:sz w:val="23"/>
          <w:szCs w:val="23"/>
        </w:rPr>
      </w:pPr>
      <w:r w:rsidRPr="000251FE">
        <w:rPr>
          <w:rFonts w:ascii="open_sansregular" w:eastAsia="Times New Roman" w:hAnsi="open_sansregular" w:cs="Times New Roman"/>
          <w:color w:val="2F6473"/>
          <w:sz w:val="23"/>
          <w:szCs w:val="23"/>
        </w:rPr>
        <w:t>a) Calculate the market equilibrium and represent it graphically. Calculate the Consumer Surplus (CS), the Producer Surplus (PS) and represent them graphically.</w:t>
      </w:r>
    </w:p>
    <w:p w14:paraId="0F24D92D" w14:textId="77777777" w:rsidR="00D26EC8" w:rsidRDefault="0086269D" w:rsidP="00D26EC8">
      <w:pPr>
        <w:jc w:val="both"/>
      </w:pPr>
      <w:r>
        <w:rPr>
          <w:noProof/>
        </w:rPr>
        <w:lastRenderedPageBreak/>
        <w:drawing>
          <wp:inline distT="0" distB="0" distL="0" distR="0" wp14:anchorId="7344A1AA" wp14:editId="2AFADE4F">
            <wp:extent cx="5934710" cy="4131945"/>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30000"/>
                              </a14:imgEffect>
                              <a14:imgEffect>
                                <a14:brightnessContrast bright="-8000" contrast="47000"/>
                              </a14:imgEffect>
                            </a14:imgLayer>
                          </a14:imgProps>
                        </a:ext>
                        <a:ext uri="{28A0092B-C50C-407E-A947-70E740481C1C}">
                          <a14:useLocalDpi xmlns:a14="http://schemas.microsoft.com/office/drawing/2010/main" val="0"/>
                        </a:ext>
                      </a:extLst>
                    </a:blip>
                    <a:srcRect/>
                    <a:stretch>
                      <a:fillRect/>
                    </a:stretch>
                  </pic:blipFill>
                  <pic:spPr bwMode="auto">
                    <a:xfrm>
                      <a:off x="0" y="0"/>
                      <a:ext cx="5934710" cy="4131945"/>
                    </a:xfrm>
                    <a:prstGeom prst="rect">
                      <a:avLst/>
                    </a:prstGeom>
                    <a:noFill/>
                    <a:ln>
                      <a:noFill/>
                    </a:ln>
                  </pic:spPr>
                </pic:pic>
              </a:graphicData>
            </a:graphic>
          </wp:inline>
        </w:drawing>
      </w:r>
    </w:p>
    <w:p w14:paraId="13AC5CA1" w14:textId="77777777" w:rsidR="00D26EC8" w:rsidRDefault="00D26EC8" w:rsidP="00D26EC8">
      <w:pPr>
        <w:jc w:val="both"/>
      </w:pPr>
    </w:p>
    <w:p w14:paraId="566A58B0" w14:textId="77777777" w:rsidR="00D26EC8" w:rsidRPr="000251FE" w:rsidRDefault="00D26EC8" w:rsidP="00680B3A">
      <w:pPr>
        <w:shd w:val="clear" w:color="auto" w:fill="DEF2F8"/>
        <w:spacing w:after="120" w:line="240" w:lineRule="auto"/>
        <w:jc w:val="both"/>
        <w:rPr>
          <w:rFonts w:ascii="open_sansregular" w:eastAsia="Times New Roman" w:hAnsi="open_sansregular" w:cs="Times New Roman"/>
          <w:color w:val="2F6473"/>
          <w:sz w:val="23"/>
          <w:szCs w:val="23"/>
        </w:rPr>
      </w:pPr>
    </w:p>
    <w:p w14:paraId="48D94DB9" w14:textId="77777777" w:rsidR="000251FE" w:rsidRPr="000251FE" w:rsidRDefault="000251FE" w:rsidP="00680B3A">
      <w:pPr>
        <w:shd w:val="clear" w:color="auto" w:fill="DEF2F8"/>
        <w:spacing w:after="120" w:line="240" w:lineRule="auto"/>
        <w:jc w:val="both"/>
        <w:rPr>
          <w:rFonts w:ascii="open_sansregular" w:eastAsia="Times New Roman" w:hAnsi="open_sansregular" w:cs="Times New Roman"/>
          <w:color w:val="2F6473"/>
          <w:sz w:val="23"/>
          <w:szCs w:val="23"/>
        </w:rPr>
      </w:pPr>
      <w:r w:rsidRPr="000251FE">
        <w:rPr>
          <w:rFonts w:ascii="open_sansregular" w:eastAsia="Times New Roman" w:hAnsi="open_sansregular" w:cs="Times New Roman"/>
          <w:color w:val="2F6473"/>
          <w:sz w:val="23"/>
          <w:szCs w:val="23"/>
        </w:rPr>
        <w:t>b) Suppose that the Government imposes a quota to the supply of taxi rides equal to Q=60. Represent the new equilibrium indicating the quantity traded and the equilibrium price. Calculate again the CS and PS and compare them with those obtained in a).</w:t>
      </w:r>
    </w:p>
    <w:p w14:paraId="5387A0BA" w14:textId="77777777" w:rsidR="004F506A" w:rsidRDefault="004F506A" w:rsidP="004F506A">
      <w:pPr>
        <w:pStyle w:val="NoSpacing"/>
      </w:pPr>
      <w:r>
        <w:t>answer in the above picture.</w:t>
      </w:r>
    </w:p>
    <w:p w14:paraId="152DD657" w14:textId="77777777" w:rsidR="002D1F9C" w:rsidRDefault="004F506A" w:rsidP="002D1F9C">
      <w:pPr>
        <w:jc w:val="both"/>
      </w:pPr>
      <w:r>
        <w:t xml:space="preserve">Consumer surplus reduces and Producers surplus </w:t>
      </w:r>
      <w:proofErr w:type="spellStart"/>
      <w:r>
        <w:t>inc</w:t>
      </w:r>
      <w:proofErr w:type="spellEnd"/>
    </w:p>
    <w:p w14:paraId="1A84881F" w14:textId="77777777" w:rsidR="00E405D3" w:rsidRDefault="00E405D3" w:rsidP="002D1F9C">
      <w:pPr>
        <w:jc w:val="both"/>
      </w:pPr>
    </w:p>
    <w:p w14:paraId="6966CFCC" w14:textId="77777777" w:rsidR="002D1F9C" w:rsidRDefault="002D1F9C" w:rsidP="002D1F9C">
      <w:pPr>
        <w:jc w:val="both"/>
      </w:pPr>
    </w:p>
    <w:p w14:paraId="283EAA57" w14:textId="77777777" w:rsidR="000251FE" w:rsidRPr="000251FE" w:rsidRDefault="000251FE" w:rsidP="00680B3A">
      <w:pPr>
        <w:shd w:val="clear" w:color="auto" w:fill="DEF2F8"/>
        <w:spacing w:after="120" w:line="240" w:lineRule="auto"/>
        <w:jc w:val="both"/>
        <w:rPr>
          <w:rFonts w:ascii="open_sansregular" w:eastAsia="Times New Roman" w:hAnsi="open_sansregular" w:cs="Times New Roman"/>
          <w:color w:val="2F6473"/>
          <w:sz w:val="23"/>
          <w:szCs w:val="23"/>
        </w:rPr>
      </w:pPr>
      <w:r w:rsidRPr="000251FE">
        <w:rPr>
          <w:rFonts w:ascii="open_sansregular" w:eastAsia="Times New Roman" w:hAnsi="open_sansregular" w:cs="Times New Roman"/>
          <w:color w:val="2F6473"/>
          <w:sz w:val="23"/>
          <w:szCs w:val="23"/>
        </w:rPr>
        <w:t>c) Propose an alternative policy which produces exactly the same results than quotas and the same distribution of surplus.</w:t>
      </w:r>
    </w:p>
    <w:p w14:paraId="07198E4C" w14:textId="77777777" w:rsidR="00215230" w:rsidRDefault="00E405D3" w:rsidP="00680B3A">
      <w:pPr>
        <w:jc w:val="both"/>
      </w:pPr>
      <w:r>
        <w:t>Setting a price floor</w:t>
      </w:r>
    </w:p>
    <w:p w14:paraId="7A74A00B" w14:textId="77777777" w:rsidR="000251FE" w:rsidRDefault="000251FE" w:rsidP="00680B3A">
      <w:pPr>
        <w:jc w:val="both"/>
      </w:pPr>
    </w:p>
    <w:p w14:paraId="672CCD2A" w14:textId="77777777" w:rsidR="000251FE" w:rsidRDefault="000F25D7" w:rsidP="00680B3A">
      <w:pPr>
        <w:jc w:val="both"/>
        <w:rPr>
          <w:rFonts w:ascii="open_sansregular" w:hAnsi="open_sansregular"/>
          <w:color w:val="2F6473"/>
          <w:sz w:val="23"/>
          <w:szCs w:val="23"/>
          <w:shd w:val="clear" w:color="auto" w:fill="DEF2F8"/>
        </w:rPr>
      </w:pPr>
      <w:r>
        <w:rPr>
          <w:rFonts w:ascii="open_sansregular" w:hAnsi="open_sansregular"/>
          <w:color w:val="2F6473"/>
          <w:sz w:val="23"/>
          <w:szCs w:val="23"/>
          <w:shd w:val="clear" w:color="auto" w:fill="DEF2F8"/>
        </w:rPr>
        <w:t>Q4: Define the pros and cons of the introduction of the </w:t>
      </w:r>
      <w:hyperlink r:id="rId11" w:tooltip="Minimum Wage" w:history="1">
        <w:r>
          <w:rPr>
            <w:rStyle w:val="Hyperlink"/>
            <w:rFonts w:ascii="open_sansregular" w:hAnsi="open_sansregular"/>
            <w:color w:val="AC0033"/>
            <w:sz w:val="23"/>
            <w:szCs w:val="23"/>
            <w:shd w:val="clear" w:color="auto" w:fill="DEF2F8"/>
          </w:rPr>
          <w:t>minimum wage</w:t>
        </w:r>
      </w:hyperlink>
      <w:r>
        <w:rPr>
          <w:rFonts w:ascii="open_sansregular" w:hAnsi="open_sansregular"/>
          <w:color w:val="2F6473"/>
          <w:sz w:val="23"/>
          <w:szCs w:val="23"/>
          <w:shd w:val="clear" w:color="auto" w:fill="DEF2F8"/>
        </w:rPr>
        <w:t> (use as reference both the textbook and the document uploaded in the "Additional material" section). </w:t>
      </w:r>
    </w:p>
    <w:p w14:paraId="3CC7B82C" w14:textId="77777777" w:rsidR="00A75D83" w:rsidRDefault="002A234B" w:rsidP="00680B3A">
      <w:pPr>
        <w:jc w:val="both"/>
      </w:pPr>
      <w:r>
        <w:t>Couldn’t make it to study :D sorry</w:t>
      </w:r>
    </w:p>
    <w:sectPr w:rsidR="00A75D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font>
  <w:font w:name="Arial-ItalicMT">
    <w:altName w:val="Times New Roman"/>
    <w:panose1 w:val="00000000000000000000"/>
    <w:charset w:val="00"/>
    <w:family w:val="roman"/>
    <w:notTrueType/>
    <w:pitch w:val="default"/>
  </w:font>
  <w:font w:name="open_sansregular">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67540"/>
    <w:multiLevelType w:val="hybridMultilevel"/>
    <w:tmpl w:val="26F03A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5B12"/>
    <w:rsid w:val="000251FE"/>
    <w:rsid w:val="00041E67"/>
    <w:rsid w:val="000760B7"/>
    <w:rsid w:val="000E19B4"/>
    <w:rsid w:val="000F25D7"/>
    <w:rsid w:val="0011082A"/>
    <w:rsid w:val="00141AED"/>
    <w:rsid w:val="001639B5"/>
    <w:rsid w:val="001715A9"/>
    <w:rsid w:val="001910F0"/>
    <w:rsid w:val="001F7B51"/>
    <w:rsid w:val="00215230"/>
    <w:rsid w:val="00244B65"/>
    <w:rsid w:val="002957D0"/>
    <w:rsid w:val="002A1EF1"/>
    <w:rsid w:val="002A234B"/>
    <w:rsid w:val="002D1F9C"/>
    <w:rsid w:val="003D1CA4"/>
    <w:rsid w:val="004C4C9A"/>
    <w:rsid w:val="004F506A"/>
    <w:rsid w:val="00502C3E"/>
    <w:rsid w:val="00587DAC"/>
    <w:rsid w:val="005A0591"/>
    <w:rsid w:val="005B610C"/>
    <w:rsid w:val="005F4D29"/>
    <w:rsid w:val="00651D6D"/>
    <w:rsid w:val="00680B3A"/>
    <w:rsid w:val="007332F0"/>
    <w:rsid w:val="007A3A2D"/>
    <w:rsid w:val="007C7C96"/>
    <w:rsid w:val="00843FB1"/>
    <w:rsid w:val="0086269D"/>
    <w:rsid w:val="00892E41"/>
    <w:rsid w:val="008E5B12"/>
    <w:rsid w:val="00981D76"/>
    <w:rsid w:val="009F544F"/>
    <w:rsid w:val="00A17EF6"/>
    <w:rsid w:val="00A204FB"/>
    <w:rsid w:val="00A323FC"/>
    <w:rsid w:val="00A468A8"/>
    <w:rsid w:val="00A75D83"/>
    <w:rsid w:val="00AE0B5F"/>
    <w:rsid w:val="00B33B53"/>
    <w:rsid w:val="00B40F2A"/>
    <w:rsid w:val="00C22C2E"/>
    <w:rsid w:val="00C46542"/>
    <w:rsid w:val="00D021D1"/>
    <w:rsid w:val="00D1059B"/>
    <w:rsid w:val="00D26EC8"/>
    <w:rsid w:val="00DA79EF"/>
    <w:rsid w:val="00DF60E1"/>
    <w:rsid w:val="00E12488"/>
    <w:rsid w:val="00E405D3"/>
    <w:rsid w:val="00EE0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5BBBD"/>
  <w15:docId w15:val="{4B6A49DF-5320-46AD-8023-7CB9D05D4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1EF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15230"/>
    <w:rPr>
      <w:i/>
      <w:iCs/>
    </w:rPr>
  </w:style>
  <w:style w:type="character" w:styleId="Hyperlink">
    <w:name w:val="Hyperlink"/>
    <w:basedOn w:val="DefaultParagraphFont"/>
    <w:uiPriority w:val="99"/>
    <w:semiHidden/>
    <w:unhideWhenUsed/>
    <w:rsid w:val="00215230"/>
    <w:rPr>
      <w:color w:val="0000FF"/>
      <w:u w:val="single"/>
    </w:rPr>
  </w:style>
  <w:style w:type="paragraph" w:styleId="ListParagraph">
    <w:name w:val="List Paragraph"/>
    <w:basedOn w:val="Normal"/>
    <w:uiPriority w:val="34"/>
    <w:qFormat/>
    <w:rsid w:val="00843FB1"/>
    <w:pPr>
      <w:ind w:left="720"/>
      <w:contextualSpacing/>
    </w:pPr>
  </w:style>
  <w:style w:type="paragraph" w:styleId="BalloonText">
    <w:name w:val="Balloon Text"/>
    <w:basedOn w:val="Normal"/>
    <w:link w:val="BalloonTextChar"/>
    <w:uiPriority w:val="99"/>
    <w:semiHidden/>
    <w:unhideWhenUsed/>
    <w:rsid w:val="005F4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4D29"/>
    <w:rPr>
      <w:rFonts w:ascii="Tahoma" w:hAnsi="Tahoma" w:cs="Tahoma"/>
      <w:sz w:val="16"/>
      <w:szCs w:val="16"/>
    </w:rPr>
  </w:style>
  <w:style w:type="paragraph" w:styleId="NoSpacing">
    <w:name w:val="No Spacing"/>
    <w:uiPriority w:val="1"/>
    <w:qFormat/>
    <w:rsid w:val="00C22C2E"/>
    <w:pPr>
      <w:spacing w:after="0" w:line="240" w:lineRule="auto"/>
    </w:pPr>
  </w:style>
  <w:style w:type="character" w:customStyle="1" w:styleId="fontstyle01">
    <w:name w:val="fontstyle01"/>
    <w:basedOn w:val="DefaultParagraphFont"/>
    <w:rsid w:val="007A3A2D"/>
    <w:rPr>
      <w:rFonts w:ascii="ArialMT" w:hAnsi="ArialMT" w:hint="default"/>
      <w:b w:val="0"/>
      <w:bCs w:val="0"/>
      <w:i w:val="0"/>
      <w:iCs w:val="0"/>
      <w:color w:val="000000"/>
      <w:sz w:val="28"/>
      <w:szCs w:val="28"/>
    </w:rPr>
  </w:style>
  <w:style w:type="character" w:customStyle="1" w:styleId="fontstyle21">
    <w:name w:val="fontstyle21"/>
    <w:basedOn w:val="DefaultParagraphFont"/>
    <w:rsid w:val="007A3A2D"/>
    <w:rPr>
      <w:rFonts w:ascii="Arial-ItalicMT" w:hAnsi="Arial-ItalicMT" w:hint="default"/>
      <w:b w:val="0"/>
      <w:bCs w:val="0"/>
      <w:i/>
      <w:i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9150925">
      <w:bodyDiv w:val="1"/>
      <w:marLeft w:val="0"/>
      <w:marRight w:val="0"/>
      <w:marTop w:val="0"/>
      <w:marBottom w:val="0"/>
      <w:divBdr>
        <w:top w:val="none" w:sz="0" w:space="0" w:color="auto"/>
        <w:left w:val="none" w:sz="0" w:space="0" w:color="auto"/>
        <w:bottom w:val="none" w:sz="0" w:space="0" w:color="auto"/>
        <w:right w:val="none" w:sz="0" w:space="0" w:color="auto"/>
      </w:divBdr>
    </w:div>
    <w:div w:id="1161195824">
      <w:bodyDiv w:val="1"/>
      <w:marLeft w:val="0"/>
      <w:marRight w:val="0"/>
      <w:marTop w:val="0"/>
      <w:marBottom w:val="0"/>
      <w:divBdr>
        <w:top w:val="none" w:sz="0" w:space="0" w:color="auto"/>
        <w:left w:val="none" w:sz="0" w:space="0" w:color="auto"/>
        <w:bottom w:val="none" w:sz="0" w:space="0" w:color="auto"/>
        <w:right w:val="none" w:sz="0" w:space="0" w:color="auto"/>
      </w:divBdr>
    </w:div>
    <w:div w:id="172517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odle.unive.it/mod/folder/view.php?id=58277"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moodle.unive.it/mod/folder/view.php?id=58277"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oodle.unive.it/mod/folder/view.php?id=58277" TargetMode="External"/><Relationship Id="rId5" Type="http://schemas.openxmlformats.org/officeDocument/2006/relationships/image" Target="media/image1.png"/><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Pages>
  <Words>777</Words>
  <Characters>4431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Snow</dc:creator>
  <cp:keywords/>
  <dc:description/>
  <cp:lastModifiedBy>JohnSnow</cp:lastModifiedBy>
  <cp:revision>62</cp:revision>
  <dcterms:created xsi:type="dcterms:W3CDTF">2019-02-21T15:28:00Z</dcterms:created>
  <dcterms:modified xsi:type="dcterms:W3CDTF">2019-06-03T12:19:00Z</dcterms:modified>
</cp:coreProperties>
</file>