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9408F" w14:textId="77777777" w:rsidR="0015101B" w:rsidRPr="0015101B" w:rsidRDefault="0015101B" w:rsidP="0015101B">
      <w:pPr>
        <w:pStyle w:val="NormaleWeb"/>
        <w:spacing w:before="0" w:beforeAutospacing="0" w:after="120" w:afterAutospacing="0"/>
        <w:rPr>
          <w:rFonts w:ascii="Calibri" w:hAnsi="Calibri" w:cs="Calibri"/>
          <w:color w:val="000000" w:themeColor="text1"/>
          <w:szCs w:val="23"/>
          <w:lang w:val="en-US"/>
        </w:rPr>
      </w:pPr>
      <w:r w:rsidRPr="0015101B">
        <w:rPr>
          <w:rFonts w:ascii="Calibri" w:hAnsi="Calibri" w:cs="Calibri"/>
          <w:color w:val="000000" w:themeColor="text1"/>
          <w:szCs w:val="23"/>
          <w:lang w:val="en-US"/>
        </w:rPr>
        <w:t>Read the </w:t>
      </w:r>
      <w:hyperlink r:id="rId4" w:tooltip="Report of the commission on the Measurement of Economic Performance and Social Progress" w:history="1">
        <w:r w:rsidRPr="0015101B">
          <w:rPr>
            <w:rStyle w:val="Collegamentoipertestuale"/>
            <w:rFonts w:ascii="Calibri" w:hAnsi="Calibri" w:cs="Calibri"/>
            <w:color w:val="000000" w:themeColor="text1"/>
            <w:szCs w:val="23"/>
            <w:lang w:val="en-US"/>
          </w:rPr>
          <w:t>Report of the commission on the measurement of economic performance and social progress</w:t>
        </w:r>
      </w:hyperlink>
      <w:r w:rsidRPr="0015101B">
        <w:rPr>
          <w:rFonts w:ascii="Calibri" w:hAnsi="Calibri" w:cs="Calibri"/>
          <w:color w:val="000000" w:themeColor="text1"/>
          <w:szCs w:val="23"/>
          <w:lang w:val="en-US"/>
        </w:rPr>
        <w:t>, available in the section Reading Material.</w:t>
      </w:r>
    </w:p>
    <w:p w14:paraId="563E895C" w14:textId="77777777" w:rsidR="0015101B" w:rsidRPr="0015101B" w:rsidRDefault="0015101B" w:rsidP="0015101B">
      <w:pPr>
        <w:pStyle w:val="NormaleWeb"/>
        <w:spacing w:before="0" w:beforeAutospacing="0" w:after="120" w:afterAutospacing="0"/>
        <w:rPr>
          <w:rFonts w:ascii="Calibri" w:hAnsi="Calibri" w:cs="Calibri"/>
          <w:color w:val="000000" w:themeColor="text1"/>
          <w:szCs w:val="23"/>
          <w:lang w:val="en-US"/>
        </w:rPr>
      </w:pPr>
      <w:r w:rsidRPr="0015101B">
        <w:rPr>
          <w:rFonts w:ascii="Calibri" w:hAnsi="Calibri" w:cs="Calibri"/>
          <w:color w:val="000000" w:themeColor="text1"/>
          <w:szCs w:val="23"/>
          <w:lang w:val="en-US"/>
        </w:rPr>
        <w:t>Please, discuss what are the classical issues associated to the GDP.</w:t>
      </w:r>
    </w:p>
    <w:p w14:paraId="38287F57" w14:textId="77777777" w:rsidR="001B580B" w:rsidRPr="0015101B" w:rsidRDefault="001B580B">
      <w:pPr>
        <w:rPr>
          <w:lang w:val="en-US"/>
        </w:rPr>
      </w:pPr>
    </w:p>
    <w:p w14:paraId="04A9FC2F" w14:textId="77777777" w:rsidR="0015101B" w:rsidRDefault="00E41419">
      <w:pPr>
        <w:rPr>
          <w:lang w:val="en-US"/>
        </w:rPr>
      </w:pPr>
      <w:r>
        <w:rPr>
          <w:lang w:val="en-US"/>
        </w:rPr>
        <w:t>There are many problematic points associated with GDP, in the following I will try to discuss some of the main points which are considered hot topic.</w:t>
      </w:r>
    </w:p>
    <w:p w14:paraId="083C46CF" w14:textId="09DE8D2D" w:rsidR="00E41419" w:rsidRDefault="00E41419">
      <w:pPr>
        <w:rPr>
          <w:lang w:val="en-US"/>
        </w:rPr>
      </w:pPr>
      <w:r>
        <w:rPr>
          <w:lang w:val="en-US"/>
        </w:rPr>
        <w:t>First of all, the GDP is usually mistaken for a measure of well-being, while it substantially measures only market production and it can look misleading from this point of view</w:t>
      </w:r>
      <w:r w:rsidR="00C443D9">
        <w:rPr>
          <w:lang w:val="en-US"/>
        </w:rPr>
        <w:t xml:space="preserve">. </w:t>
      </w:r>
      <w:r w:rsidR="00050B7F">
        <w:rPr>
          <w:lang w:val="en-US"/>
        </w:rPr>
        <w:br/>
        <w:t>Since money has come to define most of our society the GDP seems to be the best way in categorize the prosperity of a particular country, but the problem is not all good and services have a price (for example, Free Health Care). This conception of GDP as main kind of measure gives the deviates people’s vision of the real situation.</w:t>
      </w:r>
      <w:r w:rsidR="00050B7F">
        <w:rPr>
          <w:lang w:val="en-US"/>
        </w:rPr>
        <w:br/>
        <w:t>Furthermore it does not take into account the evolution of products’ quality in the market, which is like over-estimating the rate of inflation, namely under-estimate real income and real consumption.</w:t>
      </w:r>
      <w:r w:rsidR="00050B7F">
        <w:rPr>
          <w:lang w:val="en-US"/>
        </w:rPr>
        <w:br/>
        <w:t>Plus, from the moment that the calculation has many lacks, it is difficult to get an accurate result of the actual well-being present in a country</w:t>
      </w:r>
      <w:r w:rsidR="005E0911">
        <w:rPr>
          <w:lang w:val="en-US"/>
        </w:rPr>
        <w:t xml:space="preserve">. In </w:t>
      </w:r>
      <w:proofErr w:type="gramStart"/>
      <w:r w:rsidR="005E0911">
        <w:rPr>
          <w:lang w:val="en-US"/>
        </w:rPr>
        <w:t>fact</w:t>
      </w:r>
      <w:proofErr w:type="gramEnd"/>
      <w:r w:rsidR="005E0911">
        <w:rPr>
          <w:lang w:val="en-US"/>
        </w:rPr>
        <w:t xml:space="preserve"> some </w:t>
      </w:r>
      <w:r w:rsidR="00694F35">
        <w:rPr>
          <w:lang w:val="en-US"/>
        </w:rPr>
        <w:t>consumer’s point of view about good and services is missing</w:t>
      </w:r>
      <w:r w:rsidR="00ED5E04">
        <w:rPr>
          <w:lang w:val="en-US"/>
        </w:rPr>
        <w:t xml:space="preserve"> (and statisticians are emulating it)</w:t>
      </w:r>
      <w:r w:rsidR="00E044AC">
        <w:rPr>
          <w:lang w:val="en-US"/>
        </w:rPr>
        <w:t xml:space="preserve">. This brings, therefore, to a missing transparency and </w:t>
      </w:r>
      <w:r w:rsidR="00C3203D">
        <w:rPr>
          <w:lang w:val="en-US"/>
        </w:rPr>
        <w:t>comparability of price signals</w:t>
      </w:r>
      <w:r w:rsidR="00FE3C11">
        <w:rPr>
          <w:lang w:val="en-US"/>
        </w:rPr>
        <w:t>.</w:t>
      </w:r>
    </w:p>
    <w:p w14:paraId="037C6F4D" w14:textId="04C93C4A" w:rsidR="00C443D9" w:rsidRPr="0015101B" w:rsidRDefault="00FE3C11">
      <w:pPr>
        <w:rPr>
          <w:lang w:val="en-US"/>
        </w:rPr>
      </w:pPr>
      <w:r>
        <w:rPr>
          <w:lang w:val="en-US"/>
        </w:rPr>
        <w:t>In the end, GDP is not a big deal as some other indexes may be.</w:t>
      </w:r>
      <w:bookmarkStart w:id="0" w:name="_GoBack"/>
      <w:bookmarkEnd w:id="0"/>
    </w:p>
    <w:sectPr w:rsidR="00C443D9" w:rsidRPr="0015101B" w:rsidSect="00CA6E1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0B"/>
    <w:rsid w:val="00050B7F"/>
    <w:rsid w:val="0015101B"/>
    <w:rsid w:val="001B580B"/>
    <w:rsid w:val="005E0911"/>
    <w:rsid w:val="00694F35"/>
    <w:rsid w:val="00970458"/>
    <w:rsid w:val="00B13D5B"/>
    <w:rsid w:val="00C3203D"/>
    <w:rsid w:val="00C443D9"/>
    <w:rsid w:val="00CA6E14"/>
    <w:rsid w:val="00E044AC"/>
    <w:rsid w:val="00E41419"/>
    <w:rsid w:val="00EB50DE"/>
    <w:rsid w:val="00ED5E04"/>
    <w:rsid w:val="00FE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D77210"/>
  <w15:chartTrackingRefBased/>
  <w15:docId w15:val="{3FA5CA26-5557-E64E-8889-C41513959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5101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15101B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443D9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443D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6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9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odle.unive.it/mod/resource/view.php?id=101151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Gianmaria Pizzo</dc:creator>
  <cp:keywords/>
  <dc:description/>
  <cp:lastModifiedBy>Gianmaria Pizzo</cp:lastModifiedBy>
  <cp:revision>11</cp:revision>
  <dcterms:created xsi:type="dcterms:W3CDTF">2019-04-23T12:38:00Z</dcterms:created>
  <dcterms:modified xsi:type="dcterms:W3CDTF">2019-04-23T13:03:00Z</dcterms:modified>
</cp:coreProperties>
</file>