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29" w:rsidRDefault="00194C29" w:rsidP="00194C2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194C29" w:rsidRPr="00250E0E" w:rsidRDefault="00194C29" w:rsidP="00250E0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i/>
          <w:iCs/>
          <w:color w:val="FF0000"/>
          <w:sz w:val="40"/>
          <w:szCs w:val="40"/>
          <w:u w:color="000000"/>
          <w:lang w:val="en-US"/>
        </w:rPr>
      </w:pPr>
      <w:r w:rsidRPr="00250E0E">
        <w:rPr>
          <w:rFonts w:ascii="Helvetica Neue" w:hAnsi="Helvetica Neue" w:cs="Helvetica Neue"/>
          <w:i/>
          <w:iCs/>
          <w:color w:val="FF0000"/>
          <w:sz w:val="40"/>
          <w:szCs w:val="40"/>
          <w:u w:color="000000"/>
          <w:lang w:val="en-US"/>
        </w:rPr>
        <w:t>Aristotelian (Traditional or Categorical) Logic</w:t>
      </w:r>
    </w:p>
    <w:p w:rsidR="00250E0E" w:rsidRP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en-US"/>
        </w:rPr>
      </w:pPr>
      <w:r w:rsidRPr="00250E0E">
        <w:rPr>
          <w:rFonts w:ascii="Helvetica Neue" w:hAnsi="Helvetica Neue" w:cs="Helvetica Neue"/>
          <w:b/>
          <w:bCs/>
          <w:color w:val="000000"/>
          <w:lang w:val="en-US"/>
        </w:rPr>
        <w:t>Where did this idea start? Where does It come from?</w:t>
      </w:r>
    </w:p>
    <w:p w:rsidR="00250E0E" w:rsidRP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  <w:lang w:val="en-US"/>
        </w:rPr>
      </w:pPr>
      <w:r w:rsidRPr="00250E0E">
        <w:rPr>
          <w:rFonts w:ascii="Helvetica Neue" w:hAnsi="Helvetica Neue" w:cs="Helvetica Neue"/>
          <w:color w:val="000000"/>
          <w:lang w:val="en-US"/>
        </w:rPr>
        <w:t>When we think of logic, we think about Aristotle. In Aristotle the term used to cover the domain of logic was ‘</w:t>
      </w:r>
      <w:r w:rsidRPr="00250E0E">
        <w:rPr>
          <w:rFonts w:ascii="Helvetica Neue" w:hAnsi="Helvetica Neue" w:cs="Helvetica Neue"/>
          <w:color w:val="000000"/>
          <w:u w:val="single" w:color="000000"/>
          <w:lang w:val="en-US"/>
        </w:rPr>
        <w:t>analytics</w:t>
      </w:r>
      <w:r w:rsidRPr="00250E0E">
        <w:rPr>
          <w:rFonts w:ascii="Helvetica Neue" w:hAnsi="Helvetica Neue" w:cs="Helvetica Neue"/>
          <w:color w:val="000000"/>
          <w:u w:color="000000"/>
          <w:lang w:val="en-US"/>
        </w:rPr>
        <w:t xml:space="preserve">’, because logic referred to the analysis of reasoning through a particular form of correct argument, which is the </w:t>
      </w:r>
      <w:r w:rsidRPr="00250E0E"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  <w:t>syllogism</w:t>
      </w:r>
      <w:r w:rsidRPr="00250E0E">
        <w:rPr>
          <w:rFonts w:ascii="Helvetica Neue" w:hAnsi="Helvetica Neue" w:cs="Helvetica Neue"/>
          <w:color w:val="000000"/>
          <w:u w:color="000000"/>
          <w:lang w:val="en-US"/>
        </w:rPr>
        <w:t>.  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Prior analytics</w:t>
      </w:r>
      <w:r>
        <w:rPr>
          <w:rFonts w:ascii="Helvetica Neue" w:hAnsi="Helvetica Neue" w:cs="Helvetica Neue"/>
          <w:color w:val="000000"/>
          <w:u w:color="000000"/>
        </w:rPr>
        <w:t>: work on syllogistic reasoning.  </w:t>
      </w:r>
      <w:r>
        <w:rPr>
          <w:rFonts w:ascii="Helvetica Neue" w:hAnsi="Helvetica Neue" w:cs="Helvetica Neue"/>
          <w:i/>
          <w:iCs/>
          <w:color w:val="000000"/>
          <w:u w:color="000000"/>
        </w:rPr>
        <w:t>Posterior analytics</w:t>
      </w:r>
      <w:r>
        <w:rPr>
          <w:rFonts w:ascii="Helvetica Neue" w:hAnsi="Helvetica Neue" w:cs="Helvetica Neue"/>
          <w:color w:val="000000"/>
          <w:u w:color="000000"/>
        </w:rPr>
        <w:t xml:space="preserve">: deals with the so-called logical demonstration (how syllogism/ logic applies to scientific reasoning).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 xml:space="preserve">What is a syllogism?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All men are mortal (</w:t>
      </w:r>
      <w:r>
        <w:rPr>
          <w:rFonts w:ascii="Helvetica Neue" w:hAnsi="Helvetica Neue" w:cs="Helvetica Neue"/>
          <w:b/>
          <w:bCs/>
          <w:color w:val="000000"/>
          <w:u w:color="000000"/>
        </w:rPr>
        <w:t>minor premise</w:t>
      </w:r>
      <w:r>
        <w:rPr>
          <w:rFonts w:ascii="Helvetica Neue" w:hAnsi="Helvetica Neue" w:cs="Helvetica Neue"/>
          <w:color w:val="000000"/>
          <w:u w:color="000000"/>
        </w:rPr>
        <w:t>)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Socrates is a man (</w:t>
      </w:r>
      <w:r>
        <w:rPr>
          <w:rFonts w:ascii="Helvetica Neue" w:hAnsi="Helvetica Neue" w:cs="Helvetica Neue"/>
          <w:b/>
          <w:bCs/>
          <w:color w:val="000000"/>
          <w:u w:color="000000"/>
        </w:rPr>
        <w:t>major premise</w:t>
      </w:r>
      <w:r>
        <w:rPr>
          <w:rFonts w:ascii="Helvetica Neue" w:hAnsi="Helvetica Neue" w:cs="Helvetica Neue"/>
          <w:color w:val="000000"/>
          <w:u w:color="000000"/>
        </w:rPr>
        <w:t>) </w:t>
      </w:r>
      <w:bookmarkStart w:id="0" w:name="_GoBack"/>
      <w:bookmarkEnd w:id="0"/>
      <w:r>
        <w:rPr>
          <w:rFonts w:ascii="Helvetica Neue" w:hAnsi="Helvetica Neue" w:cs="Helvetica Neue"/>
          <w:color w:val="000000"/>
          <w:u w:color="000000"/>
        </w:rPr>
        <w:t>Socrates is mortal (</w:t>
      </w:r>
      <w:r>
        <w:rPr>
          <w:rFonts w:ascii="Helvetica Neue" w:hAnsi="Helvetica Neue" w:cs="Helvetica Neue"/>
          <w:b/>
          <w:bCs/>
          <w:color w:val="000000"/>
          <w:u w:color="000000"/>
        </w:rPr>
        <w:t>conclusion</w:t>
      </w:r>
      <w:r>
        <w:rPr>
          <w:rFonts w:ascii="Helvetica Neue" w:hAnsi="Helvetica Neue" w:cs="Helvetica Neue"/>
          <w:color w:val="000000"/>
          <w:u w:color="000000"/>
        </w:rPr>
        <w:t>)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numPr>
          <w:ilvl w:val="0"/>
          <w:numId w:val="1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“Man” is called </w:t>
      </w:r>
      <w:r>
        <w:rPr>
          <w:rFonts w:ascii="Helvetica Neue" w:hAnsi="Helvetica Neue" w:cs="Helvetica Neue"/>
          <w:b/>
          <w:bCs/>
          <w:color w:val="000000"/>
          <w:u w:val="single" w:color="000000"/>
        </w:rPr>
        <w:t>medium term</w:t>
      </w:r>
      <w:r>
        <w:rPr>
          <w:rFonts w:ascii="Helvetica Neue" w:hAnsi="Helvetica Neue" w:cs="Helvetica Neue"/>
          <w:color w:val="000000"/>
          <w:u w:color="000000"/>
        </w:rPr>
        <w:t xml:space="preserve"> (M), appears both in the first and second line.</w:t>
      </w:r>
    </w:p>
    <w:p w:rsidR="00250E0E" w:rsidRDefault="00250E0E" w:rsidP="00250E0E">
      <w:pPr>
        <w:numPr>
          <w:ilvl w:val="0"/>
          <w:numId w:val="1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“Mortal” is </w:t>
      </w:r>
      <w:r>
        <w:rPr>
          <w:rFonts w:ascii="Helvetica Neue" w:hAnsi="Helvetica Neue" w:cs="Helvetica Neue"/>
          <w:color w:val="000000"/>
          <w:u w:val="single" w:color="000000"/>
        </w:rPr>
        <w:t>major</w:t>
      </w:r>
      <w:r>
        <w:rPr>
          <w:rFonts w:ascii="Helvetica Neue" w:hAnsi="Helvetica Neue" w:cs="Helvetica Neue"/>
          <w:color w:val="000000"/>
          <w:u w:color="000000"/>
        </w:rPr>
        <w:t xml:space="preserve"> extreme (P). It is the predicate of my conclusion (grammatically speaking). It can be the predicate of Socrates.</w:t>
      </w:r>
    </w:p>
    <w:p w:rsidR="00250E0E" w:rsidRDefault="00250E0E" w:rsidP="00250E0E">
      <w:pPr>
        <w:numPr>
          <w:ilvl w:val="0"/>
          <w:numId w:val="1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“Socrates” is </w:t>
      </w:r>
      <w:r>
        <w:rPr>
          <w:rFonts w:ascii="Helvetica Neue" w:hAnsi="Helvetica Neue" w:cs="Helvetica Neue"/>
          <w:color w:val="000000"/>
          <w:u w:val="single" w:color="000000"/>
        </w:rPr>
        <w:t>minor</w:t>
      </w:r>
      <w:r>
        <w:rPr>
          <w:rFonts w:ascii="Helvetica Neue" w:hAnsi="Helvetica Neue" w:cs="Helvetica Neue"/>
          <w:color w:val="000000"/>
          <w:u w:color="000000"/>
        </w:rPr>
        <w:t xml:space="preserve"> extreme (S). It is the subject of the conclusion.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The first two are the premises, the third is the conclusion. The premises and conclusion are sentences with a </w:t>
      </w:r>
      <w:r>
        <w:rPr>
          <w:rFonts w:ascii="Helvetica Neue" w:hAnsi="Helvetica Neue" w:cs="Helvetica Neue"/>
          <w:color w:val="000000"/>
          <w:u w:val="single" w:color="000000"/>
        </w:rPr>
        <w:t>particular grammatical form</w:t>
      </w:r>
      <w:r>
        <w:rPr>
          <w:rFonts w:ascii="Helvetica Neue" w:hAnsi="Helvetica Neue" w:cs="Helvetica Neue"/>
          <w:color w:val="000000"/>
          <w:u w:color="000000"/>
        </w:rPr>
        <w:t xml:space="preserve">. (subject + copula) = basic units of the syllogism. These sentences are known as </w:t>
      </w:r>
      <w:r>
        <w:rPr>
          <w:rFonts w:ascii="Helvetica Neue" w:hAnsi="Helvetica Neue" w:cs="Helvetica Neue"/>
          <w:b/>
          <w:bCs/>
          <w:color w:val="000000"/>
          <w:u w:color="000000"/>
        </w:rPr>
        <w:t xml:space="preserve">propositions </w:t>
      </w:r>
      <w:r>
        <w:rPr>
          <w:rFonts w:ascii="Helvetica Neue" w:hAnsi="Helvetica Neue" w:cs="Helvetica Neue"/>
          <w:color w:val="000000"/>
          <w:u w:color="000000"/>
        </w:rPr>
        <w:t>(where we propose something about something else, put forward this) [Also known as statements or assertments because they STATE/ ASSERT something about something else].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The structure of syllogism is: Subject + Copular + Predicate</w:t>
      </w:r>
    </w:p>
    <w:p w:rsidR="00250E0E" w:rsidRDefault="00250E0E" w:rsidP="00250E0E">
      <w:pPr>
        <w:numPr>
          <w:ilvl w:val="0"/>
          <w:numId w:val="2"/>
        </w:numPr>
        <w:tabs>
          <w:tab w:val="left" w:pos="20"/>
          <w:tab w:val="left" w:pos="192"/>
        </w:tabs>
        <w:autoSpaceDE w:val="0"/>
        <w:autoSpaceDN w:val="0"/>
        <w:adjustRightInd w:val="0"/>
        <w:ind w:left="192" w:hanging="19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The major term is also the predicate of my conclusion </w:t>
      </w:r>
    </w:p>
    <w:p w:rsidR="00250E0E" w:rsidRDefault="00250E0E" w:rsidP="00250E0E">
      <w:pPr>
        <w:numPr>
          <w:ilvl w:val="0"/>
          <w:numId w:val="2"/>
        </w:numPr>
        <w:tabs>
          <w:tab w:val="left" w:pos="20"/>
          <w:tab w:val="left" w:pos="192"/>
        </w:tabs>
        <w:autoSpaceDE w:val="0"/>
        <w:autoSpaceDN w:val="0"/>
        <w:adjustRightInd w:val="0"/>
        <w:ind w:left="192" w:hanging="19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the minor term is the subject of the conclusion. I derive this conclusion by inference from the two premises.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(P1)MP (P2)SM (C)SP (mortal-men, Socrates-men, Socrates-mortal)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When we say “all men are human” we are saying something (being human) about something else (men). 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Categorical Logic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Men and Human are known as categories (or classes) that is why this type of logic is called </w:t>
      </w:r>
      <w:r>
        <w:rPr>
          <w:rFonts w:ascii="Helvetica Neue" w:hAnsi="Helvetica Neue" w:cs="Helvetica Neue"/>
          <w:b/>
          <w:bCs/>
          <w:color w:val="000000"/>
          <w:u w:color="000000"/>
        </w:rPr>
        <w:t>categorical logic</w:t>
      </w:r>
      <w:r>
        <w:rPr>
          <w:rFonts w:ascii="Helvetica Neue" w:hAnsi="Helvetica Neue" w:cs="Helvetica Neue"/>
          <w:color w:val="000000"/>
          <w:u w:color="000000"/>
        </w:rPr>
        <w:t xml:space="preserve">, which is about sentences that </w:t>
      </w:r>
      <w:r>
        <w:rPr>
          <w:rFonts w:ascii="Helvetica Neue" w:hAnsi="Helvetica Neue" w:cs="Helvetica Neue"/>
          <w:color w:val="000000"/>
          <w:u w:val="single" w:color="000000"/>
        </w:rPr>
        <w:t>predicate certain things (properties) about categories of objects</w:t>
      </w:r>
      <w:r>
        <w:rPr>
          <w:rFonts w:ascii="Helvetica Neue" w:hAnsi="Helvetica Neue" w:cs="Helvetica Neue"/>
          <w:color w:val="000000"/>
          <w:u w:color="000000"/>
        </w:rPr>
        <w:t>, or about objects that belong to those classes.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Saying something about something else is logically speaking a shortcut to say “it is true/false that x is y”.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Binary Logic</w:t>
      </w:r>
      <w:r>
        <w:rPr>
          <w:rFonts w:ascii="Helvetica Neue" w:hAnsi="Helvetica Neue" w:cs="Helvetica Neue"/>
          <w:color w:val="000000"/>
          <w:u w:color="000000"/>
        </w:rPr>
        <w:t> </w:t>
      </w:r>
      <w:r>
        <w:rPr>
          <w:rFonts w:ascii="Helvetica Neue" w:hAnsi="Helvetica Neue" w:cs="Helvetica Neue"/>
          <w:color w:val="000000"/>
          <w:u w:color="000000"/>
        </w:rPr>
        <w:br/>
      </w:r>
      <w:r>
        <w:rPr>
          <w:rFonts w:ascii="Helvetica Neue" w:hAnsi="Helvetica Neue" w:cs="Helvetica Neue"/>
          <w:color w:val="000000"/>
          <w:u w:color="000000"/>
        </w:rPr>
        <w:t xml:space="preserve">Also known as </w:t>
      </w:r>
      <w:r>
        <w:rPr>
          <w:rFonts w:ascii="Helvetica Neue" w:hAnsi="Helvetica Neue" w:cs="Helvetica Neue"/>
          <w:b/>
          <w:bCs/>
          <w:color w:val="000000"/>
          <w:u w:color="000000"/>
        </w:rPr>
        <w:t>binary logic</w:t>
      </w:r>
      <w:r>
        <w:rPr>
          <w:rFonts w:ascii="Helvetica Neue" w:hAnsi="Helvetica Neue" w:cs="Helvetica Neue"/>
          <w:color w:val="000000"/>
          <w:u w:color="000000"/>
        </w:rPr>
        <w:t xml:space="preserve">, the propositions admit </w:t>
      </w:r>
      <w:r>
        <w:rPr>
          <w:rFonts w:ascii="Helvetica Neue" w:hAnsi="Helvetica Neue" w:cs="Helvetica Neue"/>
          <w:color w:val="000000"/>
          <w:u w:val="single" w:color="000000"/>
        </w:rPr>
        <w:t>only two possibilities</w:t>
      </w:r>
      <w:r>
        <w:rPr>
          <w:rFonts w:ascii="Helvetica Neue" w:hAnsi="Helvetica Neue" w:cs="Helvetica Neue"/>
          <w:color w:val="000000"/>
          <w:u w:color="000000"/>
        </w:rPr>
        <w:t>, either be true or false (we look at the form, not at the context).  </w:t>
      </w:r>
      <w:r>
        <w:rPr>
          <w:rFonts w:ascii="Helvetica Neue" w:hAnsi="Helvetica Neue" w:cs="Helvetica Neue"/>
          <w:i/>
          <w:iCs/>
          <w:color w:val="000000"/>
          <w:u w:color="000000"/>
        </w:rPr>
        <w:t>Types of propositions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lastRenderedPageBreak/>
        <w:t xml:space="preserve">Aristotle explain that the propositions can be either  - </w:t>
      </w:r>
      <w:r>
        <w:rPr>
          <w:rFonts w:ascii="Helvetica Neue" w:hAnsi="Helvetica Neue" w:cs="Helvetica Neue"/>
          <w:b/>
          <w:bCs/>
          <w:color w:val="000000"/>
          <w:u w:color="000000"/>
        </w:rPr>
        <w:t>universal</w:t>
      </w:r>
      <w:r>
        <w:rPr>
          <w:rFonts w:ascii="Helvetica Neue" w:hAnsi="Helvetica Neue" w:cs="Helvetica Neue"/>
          <w:color w:val="000000"/>
          <w:u w:color="000000"/>
        </w:rPr>
        <w:t xml:space="preserve"> (generalized to everybody) [“All S are P”] - </w:t>
      </w:r>
      <w:r>
        <w:rPr>
          <w:rFonts w:ascii="Helvetica Neue" w:hAnsi="Helvetica Neue" w:cs="Helvetica Neue"/>
          <w:b/>
          <w:bCs/>
          <w:color w:val="000000"/>
          <w:u w:color="000000"/>
        </w:rPr>
        <w:t>particular</w:t>
      </w:r>
      <w:r>
        <w:rPr>
          <w:rFonts w:ascii="Helvetica Neue" w:hAnsi="Helvetica Neue" w:cs="Helvetica Neue"/>
          <w:color w:val="000000"/>
          <w:u w:color="000000"/>
        </w:rPr>
        <w:t xml:space="preserve"> (applied to a specific or some specific individual/s) [“Some S are P”</w:t>
      </w:r>
      <w:r>
        <w:rPr>
          <w:rFonts w:ascii="Helvetica Neue" w:hAnsi="Helvetica Neue" w:cs="Helvetica Neue"/>
          <w:color w:val="000000"/>
          <w:sz w:val="28"/>
          <w:szCs w:val="28"/>
          <w:u w:color="000000"/>
        </w:rPr>
        <w:t>]</w:t>
      </w:r>
      <w:r>
        <w:rPr>
          <w:rFonts w:ascii="Helvetica Neue" w:hAnsi="Helvetica Neue" w:cs="Helvetica Neue"/>
          <w:color w:val="000000"/>
          <w:u w:color="000000"/>
        </w:rPr>
        <w:t> 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Each of them can be either </w:t>
      </w:r>
      <w:r>
        <w:rPr>
          <w:rFonts w:ascii="Helvetica Neue" w:hAnsi="Helvetica Neue" w:cs="Helvetica Neue"/>
          <w:b/>
          <w:bCs/>
          <w:color w:val="000000"/>
          <w:u w:color="000000"/>
        </w:rPr>
        <w:t>affirmative</w:t>
      </w:r>
      <w:r>
        <w:rPr>
          <w:rFonts w:ascii="Helvetica Neue" w:hAnsi="Helvetica Neue" w:cs="Helvetica Neue"/>
          <w:color w:val="000000"/>
          <w:u w:color="000000"/>
        </w:rPr>
        <w:t xml:space="preserve"> or </w:t>
      </w:r>
      <w:r>
        <w:rPr>
          <w:rFonts w:ascii="Helvetica Neue" w:hAnsi="Helvetica Neue" w:cs="Helvetica Neue"/>
          <w:b/>
          <w:bCs/>
          <w:color w:val="000000"/>
          <w:u w:color="000000"/>
        </w:rPr>
        <w:t>negative</w:t>
      </w:r>
      <w:r>
        <w:rPr>
          <w:rFonts w:ascii="Helvetica Neue" w:hAnsi="Helvetica Neue" w:cs="Helvetica Neue"/>
          <w:color w:val="000000"/>
          <w:u w:color="000000"/>
        </w:rPr>
        <w:t xml:space="preserve">. There is a limit to the number of ways that you can say that "something is the case”. We need to give ourselves some kind of principles.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Inferences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That process of reasoning that correlates one type of sentence (P) with another (C) on the basis of a series of rules (rules of deduction or rules of logical derivation)</w:t>
      </w:r>
      <w:r>
        <w:rPr>
          <w:rFonts w:ascii="Helvetica Neue" w:hAnsi="Helvetica Neue" w:cs="Helvetica Neue"/>
          <w:color w:val="000000"/>
          <w:u w:color="000000"/>
        </w:rPr>
        <w:t>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Together with these rules, there are also principles: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Rules of logical derivation</w:t>
      </w:r>
    </w:p>
    <w:p w:rsidR="00250E0E" w:rsidRDefault="00250E0E" w:rsidP="00250E0E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In a syllogism there can be </w:t>
      </w:r>
      <w:r>
        <w:rPr>
          <w:rFonts w:ascii="Helvetica Neue" w:hAnsi="Helvetica Neue" w:cs="Helvetica Neue"/>
          <w:color w:val="000000"/>
          <w:u w:val="single" w:color="000000"/>
        </w:rPr>
        <w:t>only three terms</w:t>
      </w:r>
      <w:r>
        <w:rPr>
          <w:rFonts w:ascii="Helvetica Neue" w:hAnsi="Helvetica Neue" w:cs="Helvetica Neue"/>
          <w:color w:val="000000"/>
          <w:u w:color="000000"/>
        </w:rPr>
        <w:t xml:space="preserve"> (major, medium, minor)</w:t>
      </w:r>
    </w:p>
    <w:p w:rsidR="00250E0E" w:rsidRDefault="00250E0E" w:rsidP="00250E0E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val="single"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 The </w:t>
      </w:r>
      <w:r>
        <w:rPr>
          <w:rFonts w:ascii="Helvetica Neue" w:hAnsi="Helvetica Neue" w:cs="Helvetica Neue"/>
          <w:color w:val="000000"/>
          <w:u w:val="single" w:color="000000"/>
        </w:rPr>
        <w:t>medium term</w:t>
      </w:r>
      <w:r>
        <w:rPr>
          <w:rFonts w:ascii="Helvetica Neue" w:hAnsi="Helvetica Neue" w:cs="Helvetica Neue"/>
          <w:color w:val="000000"/>
          <w:u w:color="000000"/>
        </w:rPr>
        <w:t xml:space="preserve"> can </w:t>
      </w:r>
      <w:r>
        <w:rPr>
          <w:rFonts w:ascii="Helvetica Neue" w:hAnsi="Helvetica Neue" w:cs="Helvetica Neue"/>
          <w:color w:val="000000"/>
          <w:u w:val="single" w:color="000000"/>
        </w:rPr>
        <w:t>never</w:t>
      </w:r>
      <w:r>
        <w:rPr>
          <w:rFonts w:ascii="Helvetica Neue" w:hAnsi="Helvetica Neue" w:cs="Helvetica Neue"/>
          <w:color w:val="000000"/>
          <w:u w:color="000000"/>
        </w:rPr>
        <w:t xml:space="preserve"> be present </w:t>
      </w:r>
      <w:r>
        <w:rPr>
          <w:rFonts w:ascii="Helvetica Neue" w:hAnsi="Helvetica Neue" w:cs="Helvetica Neue"/>
          <w:color w:val="000000"/>
          <w:u w:val="single" w:color="000000"/>
        </w:rPr>
        <w:t>in the conclusion</w:t>
      </w:r>
    </w:p>
    <w:p w:rsidR="00250E0E" w:rsidRDefault="00250E0E" w:rsidP="00250E0E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From two affirmative premises we can only derive an affirmative conclusion</w:t>
      </w:r>
    </w:p>
    <w:p w:rsidR="00250E0E" w:rsidRDefault="00250E0E" w:rsidP="00250E0E">
      <w:pPr>
        <w:numPr>
          <w:ilvl w:val="0"/>
          <w:numId w:val="3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From two particular premises we can never derive a general conclusion.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General Principles of logical derivation</w:t>
      </w:r>
      <w:r>
        <w:rPr>
          <w:rFonts w:ascii="Helvetica Neue" w:hAnsi="Helvetica Neue" w:cs="Helvetica Neue"/>
          <w:color w:val="000000"/>
          <w:u w:color="000000"/>
        </w:rPr>
        <w:t xml:space="preserve"> -  </w:t>
      </w:r>
      <w:r>
        <w:rPr>
          <w:rFonts w:ascii="Helvetica Neue" w:hAnsi="Helvetica Neue" w:cs="Helvetica Neue"/>
          <w:b/>
          <w:bCs/>
          <w:color w:val="000000"/>
          <w:u w:color="000000"/>
        </w:rPr>
        <w:t xml:space="preserve"> Identity</w:t>
      </w:r>
      <w:r>
        <w:rPr>
          <w:rFonts w:ascii="Helvetica Neue" w:hAnsi="Helvetica Neue" w:cs="Helvetica Neue"/>
          <w:color w:val="000000"/>
          <w:u w:color="000000"/>
        </w:rPr>
        <w:t>: given A=A≠Non-A. the meaning of the category we are referring to can not be changed</w:t>
      </w:r>
    </w:p>
    <w:p w:rsidR="00250E0E" w:rsidRDefault="00250E0E" w:rsidP="00250E0E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Non-contradiction</w:t>
      </w:r>
      <w:r>
        <w:rPr>
          <w:rFonts w:ascii="Helvetica Neue" w:hAnsi="Helvetica Neue" w:cs="Helvetica Neue"/>
          <w:color w:val="000000"/>
          <w:u w:color="000000"/>
        </w:rPr>
        <w:t xml:space="preserve">: it is not possible that “A is x” and “A is not x” at the same time, we cannot admit that both are true at the same time; </w:t>
      </w:r>
    </w:p>
    <w:p w:rsidR="00250E0E" w:rsidRDefault="00250E0E" w:rsidP="00250E0E">
      <w:pPr>
        <w:numPr>
          <w:ilvl w:val="0"/>
          <w:numId w:val="4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Excluded Middle</w:t>
      </w:r>
      <w:r>
        <w:rPr>
          <w:rFonts w:ascii="Helvetica Neue" w:hAnsi="Helvetica Neue" w:cs="Helvetica Neue"/>
          <w:color w:val="000000"/>
          <w:u w:color="000000"/>
        </w:rPr>
        <w:t>: a sentence is either true or false.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Validity and Truth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Rules and principles are very important because it is only by following them that we are guaranteed that we are reasoning correctly, that we are making a valid inference.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val="single" w:color="000000"/>
        </w:rPr>
        <w:t>Any transgression</w:t>
      </w:r>
      <w:r>
        <w:rPr>
          <w:rFonts w:ascii="Helvetica Neue" w:hAnsi="Helvetica Neue" w:cs="Helvetica Neue"/>
          <w:color w:val="000000"/>
          <w:u w:color="000000"/>
        </w:rPr>
        <w:t xml:space="preserve"> would cause the inference to become invalid or a </w:t>
      </w:r>
      <w:r>
        <w:rPr>
          <w:rFonts w:ascii="Helvetica Neue" w:hAnsi="Helvetica Neue" w:cs="Helvetica Neue"/>
          <w:color w:val="000000"/>
          <w:u w:val="single" w:color="000000"/>
        </w:rPr>
        <w:t>fallacy</w:t>
      </w:r>
      <w:r>
        <w:rPr>
          <w:rFonts w:ascii="Helvetica Neue" w:hAnsi="Helvetica Neue" w:cs="Helvetica Neue"/>
          <w:color w:val="000000"/>
          <w:u w:color="000000"/>
        </w:rPr>
        <w:t xml:space="preserve">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Validity is about the form</w:t>
      </w:r>
      <w:r>
        <w:rPr>
          <w:rFonts w:ascii="Helvetica Neue" w:hAnsi="Helvetica Neue" w:cs="Helvetica Neue"/>
          <w:color w:val="000000"/>
          <w:u w:color="000000"/>
        </w:rPr>
        <w:t xml:space="preserve">, </w:t>
      </w:r>
      <w:r>
        <w:rPr>
          <w:rFonts w:ascii="Helvetica Neue" w:hAnsi="Helvetica Neue" w:cs="Helvetica Neue"/>
          <w:color w:val="000000"/>
          <w:u w:val="single" w:color="000000"/>
        </w:rPr>
        <w:t>a valid reasoning guarantees that a certain correlation is correct by virtue of its inferential form, independently of wether the sentences are true or false</w:t>
      </w:r>
      <w:r>
        <w:rPr>
          <w:rFonts w:ascii="Helvetica Neue" w:hAnsi="Helvetica Neue" w:cs="Helvetica Neue"/>
          <w:color w:val="000000"/>
          <w:u w:color="000000"/>
        </w:rPr>
        <w:t xml:space="preserve">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Though Correct Correlation, even if confirms an argument as valid, does not define that particular argument as true.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There are 256 possible types of syllogism according to Aristotle. Not all will amount to a correct or valid type of reasoning.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From 256</w:t>
      </w:r>
      <w:r>
        <w:rPr>
          <w:rFonts w:ascii="Helvetica Neue" w:hAnsi="Helvetica Neue" w:cs="Helvetica Neue"/>
          <w:color w:val="000000"/>
          <w:u w:color="000000"/>
        </w:rPr>
        <w:t xml:space="preserve"> we come down to </w:t>
      </w:r>
      <w:r>
        <w:rPr>
          <w:rFonts w:ascii="Helvetica Neue" w:hAnsi="Helvetica Neue" w:cs="Helvetica Neue"/>
          <w:b/>
          <w:bCs/>
          <w:color w:val="000000"/>
          <w:u w:color="000000"/>
        </w:rPr>
        <w:t>24</w:t>
      </w:r>
      <w:r>
        <w:rPr>
          <w:rFonts w:ascii="Helvetica Neue" w:hAnsi="Helvetica Neue" w:cs="Helvetica Neue"/>
          <w:color w:val="000000"/>
          <w:u w:color="000000"/>
        </w:rPr>
        <w:t xml:space="preserve">, </w:t>
      </w:r>
      <w:r>
        <w:rPr>
          <w:rFonts w:ascii="Helvetica Neue" w:hAnsi="Helvetica Neue" w:cs="Helvetica Neue"/>
          <w:b/>
          <w:bCs/>
          <w:color w:val="000000"/>
          <w:u w:color="000000"/>
        </w:rPr>
        <w:t>the rest are fallacies</w:t>
      </w:r>
      <w:r>
        <w:rPr>
          <w:rFonts w:ascii="Helvetica Neue" w:hAnsi="Helvetica Neue" w:cs="Helvetica Neue"/>
          <w:color w:val="000000"/>
          <w:u w:color="000000"/>
        </w:rPr>
        <w:t>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It can only deal with grammatical relations</w:t>
      </w:r>
      <w:r>
        <w:rPr>
          <w:rFonts w:ascii="Helvetica Neue" w:hAnsi="Helvetica Neue" w:cs="Helvetica Neue"/>
          <w:color w:val="000000"/>
          <w:u w:color="000000"/>
        </w:rPr>
        <w:t>, which are not the most interesting, crucial.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 xml:space="preserve">Grey area of syllogistic logic,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There is a big </w:t>
      </w:r>
      <w:r>
        <w:rPr>
          <w:rFonts w:ascii="Helvetica Neue" w:hAnsi="Helvetica Neue" w:cs="Helvetica Neue"/>
          <w:color w:val="000000"/>
          <w:u w:val="single" w:color="000000"/>
        </w:rPr>
        <w:t>grey area</w:t>
      </w:r>
      <w:r>
        <w:rPr>
          <w:rFonts w:ascii="Helvetica Neue" w:hAnsi="Helvetica Neue" w:cs="Helvetica Neue"/>
          <w:color w:val="000000"/>
          <w:u w:color="000000"/>
        </w:rPr>
        <w:t xml:space="preserve"> totally left aside by this type of logic, which is concerned with </w:t>
      </w:r>
      <w:r>
        <w:rPr>
          <w:rFonts w:ascii="Helvetica Neue" w:hAnsi="Helvetica Neue" w:cs="Helvetica Neue"/>
          <w:b/>
          <w:bCs/>
          <w:color w:val="000000"/>
          <w:u w:color="000000"/>
        </w:rPr>
        <w:t>relations</w:t>
      </w:r>
      <w:r>
        <w:rPr>
          <w:rFonts w:ascii="Helvetica Neue" w:hAnsi="Helvetica Neue" w:cs="Helvetica Neue"/>
          <w:color w:val="000000"/>
          <w:u w:color="000000"/>
        </w:rPr>
        <w:t xml:space="preserve">. Syllogism </w:t>
      </w:r>
      <w:r>
        <w:rPr>
          <w:rFonts w:ascii="Helvetica Neue" w:hAnsi="Helvetica Neue" w:cs="Helvetica Neue"/>
          <w:color w:val="000000"/>
          <w:u w:val="single" w:color="000000"/>
        </w:rPr>
        <w:t>only deal with properties</w:t>
      </w:r>
      <w:r>
        <w:rPr>
          <w:rFonts w:ascii="Helvetica Neue" w:hAnsi="Helvetica Neue" w:cs="Helvetica Neue"/>
          <w:color w:val="000000"/>
          <w:u w:color="000000"/>
        </w:rPr>
        <w:t xml:space="preserve">, that is with the conjunction or separation between two terms/categories.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lastRenderedPageBreak/>
        <w:t xml:space="preserve">What are excluded are the relations we make everyday among people or categories (all verbs that express some type of relations).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Relations are left out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"Oedipus loves Jocasta” —&gt; “Oedipus is Jocasta’s lover”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We cannot include them, we do not have the general relation that can be applied in a different content. Relations are unsolvable because of the structure and grammatical relations only allow some types. A term can be allowed only in particular places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u w:color="000000"/>
        </w:rPr>
      </w:pPr>
      <w:r>
        <w:rPr>
          <w:rFonts w:ascii="Helvetica Neue" w:hAnsi="Helvetica Neue" w:cs="Helvetica Neue"/>
          <w:i/>
          <w:iCs/>
          <w:color w:val="000000"/>
          <w:u w:color="000000"/>
        </w:rPr>
        <w:t>Grammatical Relations are limited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Pair subject/predicate and their properties</w:t>
      </w:r>
    </w:p>
    <w:p w:rsidR="00250E0E" w:rsidRDefault="00250E0E" w:rsidP="00250E0E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a universal can be both subject and predicate (a man; is a man)</w:t>
      </w:r>
    </w:p>
    <w:p w:rsidR="00250E0E" w:rsidRDefault="00250E0E" w:rsidP="00250E0E">
      <w:pPr>
        <w:numPr>
          <w:ilvl w:val="0"/>
          <w:numId w:val="5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A particular can only be a subject, it never can be predicated of anything (we cannot say of someone “he is Socrates”)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“The Greek won against the Persian” —&gt; ?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 xml:space="preserve">We could invent a property like “defeating the Persian”. There is not such universal thing related to (love) that is a proposition.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val="single" w:color="000000"/>
        </w:rPr>
      </w:pPr>
      <w:r>
        <w:rPr>
          <w:rFonts w:ascii="Helvetica Neue" w:hAnsi="Helvetica Neue" w:cs="Helvetica Neue"/>
          <w:color w:val="000000"/>
          <w:u w:val="single" w:color="000000"/>
        </w:rPr>
        <w:t xml:space="preserve">Relations are unsolvable in syllogistic logic, because it is based on subject and predicate and their properties. 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“The Greek defeated the Persian” —&gt;“The Persian were defeated by the Greek”.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color w:val="000000"/>
          <w:u w:color="000000"/>
        </w:rPr>
        <w:t>Logically we need to be able to compute the direction of the syllogism. It seems that grammar is not a good model for logic, it misses part of the picture.</w:t>
      </w: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u w:color="000000"/>
        </w:rPr>
      </w:pPr>
    </w:p>
    <w:p w:rsidR="00250E0E" w:rsidRDefault="00250E0E" w:rsidP="00250E0E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8"/>
          <w:szCs w:val="28"/>
          <w:u w:color="000000"/>
        </w:rPr>
      </w:pPr>
      <w:r>
        <w:rPr>
          <w:rFonts w:ascii="Helvetica Neue" w:hAnsi="Helvetica Neue" w:cs="Helvetica Neue"/>
          <w:b/>
          <w:bCs/>
          <w:color w:val="000000"/>
          <w:sz w:val="28"/>
          <w:szCs w:val="28"/>
          <w:u w:color="000000"/>
        </w:rPr>
        <w:t>RECAP: Aristotelian/ Traditional Logic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Categorical</w:t>
      </w:r>
      <w:r>
        <w:rPr>
          <w:rFonts w:ascii="Helvetica Neue" w:hAnsi="Helvetica Neue" w:cs="Helvetica Neue"/>
          <w:color w:val="000000"/>
          <w:u w:color="000000"/>
        </w:rPr>
        <w:t>: its sentences are about categories of classes that we predicate with properties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Binary</w:t>
      </w:r>
      <w:r>
        <w:rPr>
          <w:rFonts w:ascii="Helvetica Neue" w:hAnsi="Helvetica Neue" w:cs="Helvetica Neue"/>
          <w:color w:val="000000"/>
          <w:u w:color="000000"/>
        </w:rPr>
        <w:t>: Either true or false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Didactic</w:t>
      </w:r>
      <w:r>
        <w:rPr>
          <w:rFonts w:ascii="Helvetica Neue" w:hAnsi="Helvetica Neue" w:cs="Helvetica Neue"/>
          <w:color w:val="000000"/>
          <w:u w:color="000000"/>
        </w:rPr>
        <w:t>: it follows the logic of deduction/ derivation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It has a fixed model, the syllogism</w:t>
      </w:r>
      <w:r>
        <w:rPr>
          <w:rFonts w:ascii="Helvetica Neue" w:hAnsi="Helvetica Neue" w:cs="Helvetica Neue"/>
          <w:color w:val="000000"/>
          <w:u w:color="000000"/>
        </w:rPr>
        <w:t>: from 2 premises (Maj. and Min.) I derive one conclusion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b/>
          <w:bCs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It follows some rules and principles</w:t>
      </w:r>
    </w:p>
    <w:p w:rsidR="00250E0E" w:rsidRDefault="00250E0E" w:rsidP="00250E0E">
      <w:pPr>
        <w:numPr>
          <w:ilvl w:val="0"/>
          <w:numId w:val="6"/>
        </w:numPr>
        <w:tabs>
          <w:tab w:val="left" w:pos="20"/>
          <w:tab w:val="left" w:pos="261"/>
        </w:tabs>
        <w:autoSpaceDE w:val="0"/>
        <w:autoSpaceDN w:val="0"/>
        <w:adjustRightInd w:val="0"/>
        <w:ind w:left="261" w:hanging="262"/>
        <w:rPr>
          <w:rFonts w:ascii="Helvetica Neue" w:hAnsi="Helvetica Neue" w:cs="Helvetica Neue"/>
          <w:color w:val="000000"/>
          <w:u w:color="000000"/>
        </w:rPr>
      </w:pPr>
      <w:r>
        <w:rPr>
          <w:rFonts w:ascii="Helvetica Neue" w:hAnsi="Helvetica Neue" w:cs="Helvetica Neue"/>
          <w:b/>
          <w:bCs/>
          <w:color w:val="000000"/>
          <w:u w:color="000000"/>
        </w:rPr>
        <w:t>With Limitations</w:t>
      </w:r>
      <w:r>
        <w:rPr>
          <w:rFonts w:ascii="Helvetica Neue" w:hAnsi="Helvetica Neue" w:cs="Helvetica Neue"/>
          <w:color w:val="000000"/>
          <w:u w:color="000000"/>
        </w:rPr>
        <w:t>: even if it follows grammatical relations (often the most crucial types of relations),it stills rejects logical relations. </w:t>
      </w:r>
    </w:p>
    <w:p w:rsidR="00242AC0" w:rsidRDefault="00242AC0" w:rsidP="00250E0E">
      <w:pPr>
        <w:autoSpaceDE w:val="0"/>
        <w:autoSpaceDN w:val="0"/>
        <w:adjustRightInd w:val="0"/>
      </w:pPr>
    </w:p>
    <w:sectPr w:rsidR="00242AC0" w:rsidSect="0040682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29"/>
    <w:rsid w:val="00194C29"/>
    <w:rsid w:val="00242AC0"/>
    <w:rsid w:val="00250E0E"/>
    <w:rsid w:val="00C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402697"/>
  <w15:chartTrackingRefBased/>
  <w15:docId w15:val="{C0AF181B-441B-BC4F-9818-13E7F1A9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2</cp:revision>
  <dcterms:created xsi:type="dcterms:W3CDTF">2018-12-06T21:16:00Z</dcterms:created>
  <dcterms:modified xsi:type="dcterms:W3CDTF">2018-12-10T08:54:00Z</dcterms:modified>
</cp:coreProperties>
</file>