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D10" w:rsidRDefault="00471D10" w:rsidP="00471D10">
      <w:pPr>
        <w:autoSpaceDE w:val="0"/>
        <w:autoSpaceDN w:val="0"/>
        <w:adjustRightInd w:val="0"/>
        <w:jc w:val="center"/>
        <w:rPr>
          <w:rFonts w:ascii="Helvetica Neue" w:hAnsi="Helvetica Neue" w:cs="Helvetica Neue"/>
          <w:b/>
          <w:bCs/>
          <w:color w:val="E6000E"/>
          <w:sz w:val="40"/>
          <w:szCs w:val="40"/>
        </w:rPr>
      </w:pPr>
      <w:r>
        <w:rPr>
          <w:rFonts w:ascii="Helvetica Neue" w:hAnsi="Helvetica Neue" w:cs="Helvetica Neue"/>
          <w:b/>
          <w:bCs/>
          <w:color w:val="E6000E"/>
          <w:sz w:val="40"/>
          <w:szCs w:val="40"/>
        </w:rPr>
        <w:t xml:space="preserve">Falsification and its critics </w:t>
      </w:r>
    </w:p>
    <w:p w:rsidR="00471D10" w:rsidRDefault="00471D10" w:rsidP="00471D10">
      <w:pPr>
        <w:autoSpaceDE w:val="0"/>
        <w:autoSpaceDN w:val="0"/>
        <w:adjustRightInd w:val="0"/>
        <w:jc w:val="both"/>
        <w:rPr>
          <w:rFonts w:ascii="Helvetica Neue" w:hAnsi="Helvetica Neue" w:cs="Helvetica Neue"/>
          <w:color w:val="000000"/>
        </w:rPr>
      </w:pPr>
    </w:p>
    <w:p w:rsidR="00471D10" w:rsidRDefault="00471D10" w:rsidP="00471D10">
      <w:pPr>
        <w:autoSpaceDE w:val="0"/>
        <w:autoSpaceDN w:val="0"/>
        <w:adjustRightInd w:val="0"/>
        <w:jc w:val="center"/>
        <w:rPr>
          <w:rFonts w:ascii="Helvetica Neue" w:hAnsi="Helvetica Neue" w:cs="Helvetica Neue"/>
          <w:color w:val="000000"/>
        </w:rPr>
      </w:pPr>
      <w:r>
        <w:rPr>
          <w:rFonts w:ascii="Helvetica Neue" w:hAnsi="Helvetica Neue" w:cs="Helvetica Neue"/>
          <w:b/>
          <w:bCs/>
          <w:i/>
          <w:iCs/>
          <w:color w:val="000000"/>
          <w:sz w:val="28"/>
          <w:szCs w:val="28"/>
        </w:rPr>
        <w:t>Lakatos’ Sophisticated Falsification</w:t>
      </w:r>
      <w:r>
        <w:rPr>
          <w:rFonts w:ascii="Helvetica Neue" w:hAnsi="Helvetica Neue" w:cs="Helvetica Neue"/>
          <w:color w:val="000000"/>
        </w:rPr>
        <w:t xml:space="preserve"> - “Methodology of research programmes”</w:t>
      </w:r>
    </w:p>
    <w:p w:rsidR="00471D10" w:rsidRDefault="00471D10" w:rsidP="00471D10">
      <w:pPr>
        <w:autoSpaceDE w:val="0"/>
        <w:autoSpaceDN w:val="0"/>
        <w:adjustRightInd w:val="0"/>
        <w:jc w:val="both"/>
        <w:rPr>
          <w:rFonts w:ascii="Helvetica Neue" w:hAnsi="Helvetica Neue" w:cs="Helvetica Neue"/>
          <w:color w:val="000000"/>
        </w:rPr>
      </w:pPr>
      <w:r>
        <w:rPr>
          <w:rFonts w:ascii="Helvetica Neue" w:hAnsi="Helvetica Neue" w:cs="Helvetica Neue"/>
          <w:b/>
          <w:bCs/>
          <w:color w:val="000000"/>
        </w:rPr>
        <w:t>Lakatos</w:t>
      </w:r>
      <w:r>
        <w:rPr>
          <w:rFonts w:ascii="Helvetica Neue" w:hAnsi="Helvetica Neue" w:cs="Helvetica Neue"/>
          <w:color w:val="000000"/>
        </w:rPr>
        <w:t xml:space="preserve"> brings in a different perspective which took Popper’s falsificationism a step further. With “</w:t>
      </w:r>
      <w:r>
        <w:rPr>
          <w:rFonts w:ascii="Helvetica Neue" w:hAnsi="Helvetica Neue" w:cs="Helvetica Neue"/>
          <w:i/>
          <w:iCs/>
          <w:color w:val="000000"/>
        </w:rPr>
        <w:t>Methodology of research programs</w:t>
      </w:r>
      <w:r>
        <w:rPr>
          <w:rFonts w:ascii="Helvetica Neue" w:hAnsi="Helvetica Neue" w:cs="Helvetica Neue"/>
          <w:color w:val="000000"/>
        </w:rPr>
        <w:t xml:space="preserve">” falsifiability continues to play a role but with a re-contextualized importance. </w:t>
      </w:r>
    </w:p>
    <w:p w:rsidR="00471D10" w:rsidRDefault="00471D10" w:rsidP="00471D10">
      <w:pPr>
        <w:autoSpaceDE w:val="0"/>
        <w:autoSpaceDN w:val="0"/>
        <w:adjustRightInd w:val="0"/>
        <w:jc w:val="both"/>
        <w:rPr>
          <w:rFonts w:ascii="Helvetica Neue" w:hAnsi="Helvetica Neue" w:cs="Helvetica Neue"/>
          <w:color w:val="000000"/>
        </w:rPr>
      </w:pPr>
    </w:p>
    <w:p w:rsidR="00471D10" w:rsidRDefault="00471D10" w:rsidP="00471D10">
      <w:pPr>
        <w:autoSpaceDE w:val="0"/>
        <w:autoSpaceDN w:val="0"/>
        <w:adjustRightInd w:val="0"/>
        <w:jc w:val="both"/>
        <w:rPr>
          <w:rFonts w:ascii="Helvetica Neue" w:hAnsi="Helvetica Neue" w:cs="Helvetica Neue"/>
          <w:i/>
          <w:iCs/>
          <w:color w:val="000000"/>
        </w:rPr>
      </w:pPr>
      <w:r>
        <w:rPr>
          <w:rFonts w:ascii="Helvetica Neue" w:hAnsi="Helvetica Neue" w:cs="Helvetica Neue"/>
          <w:i/>
          <w:iCs/>
          <w:color w:val="000000"/>
        </w:rPr>
        <w:t>Not one but a sequence of theories</w:t>
      </w:r>
    </w:p>
    <w:p w:rsidR="00471D10" w:rsidRDefault="00471D10" w:rsidP="00471D10">
      <w:pPr>
        <w:autoSpaceDE w:val="0"/>
        <w:autoSpaceDN w:val="0"/>
        <w:adjustRightInd w:val="0"/>
        <w:jc w:val="both"/>
        <w:rPr>
          <w:rFonts w:ascii="Helvetica Neue" w:hAnsi="Helvetica Neue" w:cs="Helvetica Neue"/>
          <w:color w:val="000000"/>
        </w:rPr>
      </w:pPr>
      <w:r>
        <w:rPr>
          <w:rFonts w:ascii="Helvetica Neue" w:hAnsi="Helvetica Neue" w:cs="Helvetica Neue"/>
          <w:color w:val="000000"/>
        </w:rPr>
        <w:t>We should not look to a single theory, but we should look in theories in sequence, because they’re not isolated units. We should see at falsification in a whole sequence.  A sequence of theory (</w:t>
      </w:r>
      <w:r>
        <w:rPr>
          <w:rFonts w:ascii="Helvetica Neue" w:hAnsi="Helvetica Neue" w:cs="Helvetica Neue"/>
          <w:b/>
          <w:bCs/>
          <w:color w:val="000000"/>
        </w:rPr>
        <w:t>Research Program</w:t>
      </w:r>
      <w:r>
        <w:rPr>
          <w:rFonts w:ascii="Helvetica Neue" w:hAnsi="Helvetica Neue" w:cs="Helvetica Neue"/>
          <w:color w:val="000000"/>
        </w:rPr>
        <w:t>) is characterized by two important features:  </w:t>
      </w:r>
    </w:p>
    <w:p w:rsidR="00471D10" w:rsidRDefault="00471D10" w:rsidP="00471D10">
      <w:pPr>
        <w:numPr>
          <w:ilvl w:val="0"/>
          <w:numId w:val="1"/>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rPr>
        <w:t xml:space="preserve">A </w:t>
      </w:r>
      <w:r>
        <w:rPr>
          <w:rFonts w:ascii="Helvetica Neue" w:hAnsi="Helvetica Neue" w:cs="Helvetica Neue"/>
          <w:color w:val="000000"/>
          <w:u w:val="single" w:color="000000"/>
        </w:rPr>
        <w:t>hard core</w:t>
      </w:r>
      <w:r>
        <w:rPr>
          <w:rFonts w:ascii="Helvetica Neue" w:hAnsi="Helvetica Neue" w:cs="Helvetica Neue"/>
          <w:color w:val="000000"/>
          <w:u w:color="000000"/>
        </w:rPr>
        <w:t xml:space="preserve"> (central assumptions, beliefs… that as such prove to be non-refutable), </w:t>
      </w:r>
    </w:p>
    <w:p w:rsidR="00471D10" w:rsidRDefault="00471D10" w:rsidP="00471D10">
      <w:pPr>
        <w:numPr>
          <w:ilvl w:val="0"/>
          <w:numId w:val="1"/>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 xml:space="preserve">A set of </w:t>
      </w:r>
      <w:r>
        <w:rPr>
          <w:rFonts w:ascii="Helvetica Neue" w:hAnsi="Helvetica Neue" w:cs="Helvetica Neue"/>
          <w:color w:val="000000"/>
          <w:u w:val="single" w:color="000000"/>
        </w:rPr>
        <w:t>auxiliary hypotheses</w:t>
      </w:r>
      <w:r>
        <w:rPr>
          <w:rFonts w:ascii="Helvetica Neue" w:hAnsi="Helvetica Neue" w:cs="Helvetica Neue"/>
          <w:color w:val="000000"/>
          <w:u w:color="000000"/>
        </w:rPr>
        <w:t xml:space="preserve"> (extra assumptions that allow the application of the general case to the specific circumstances = position of the body, mass, velocity…).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What makes a theory falsifiable is the mixture of these two characteristics. Falsification then becomes harder to achieve.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b/>
          <w:bCs/>
          <w:color w:val="000000"/>
          <w:u w:color="000000"/>
        </w:rPr>
      </w:pPr>
      <w:r>
        <w:rPr>
          <w:rFonts w:ascii="Helvetica Neue" w:hAnsi="Helvetica Neue" w:cs="Helvetica Neue"/>
          <w:color w:val="000000"/>
          <w:u w:color="000000"/>
        </w:rPr>
        <w:tab/>
      </w:r>
      <w:r>
        <w:rPr>
          <w:rFonts w:ascii="Helvetica Neue" w:hAnsi="Helvetica Neue" w:cs="Helvetica Neue"/>
          <w:b/>
          <w:bCs/>
          <w:color w:val="000000"/>
          <w:u w:color="000000"/>
        </w:rPr>
        <w:t>How do we falsify?</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“If “hard core + ah” Then O, Not-O</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Therefore not “hard core + ah”.  </w:t>
      </w:r>
    </w:p>
    <w:p w:rsidR="00471D10" w:rsidRDefault="00471D10" w:rsidP="00471D10">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b/>
          <w:bCs/>
          <w:i/>
          <w:iCs/>
          <w:color w:val="000000"/>
          <w:u w:color="000000"/>
        </w:rPr>
        <w:t>Negative Heuristic</w:t>
      </w:r>
    </w:p>
    <w:p w:rsidR="00471D10" w:rsidRDefault="00471D10" w:rsidP="00471D10">
      <w:pPr>
        <w:numPr>
          <w:ilvl w:val="0"/>
          <w:numId w:val="2"/>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Save the hard core (from Modus Tollens)</w:t>
      </w:r>
    </w:p>
    <w:p w:rsidR="00471D10" w:rsidRDefault="00471D10" w:rsidP="00471D10">
      <w:pPr>
        <w:numPr>
          <w:ilvl w:val="0"/>
          <w:numId w:val="2"/>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Modify the auxiliary hypotheses (or event new ones) = Protective belt that gets tested, readjusted or replaced to defend the hardened core.</w:t>
      </w:r>
    </w:p>
    <w:p w:rsidR="00471D10" w:rsidRDefault="00471D10" w:rsidP="00471D10">
      <w:pPr>
        <w:numPr>
          <w:ilvl w:val="0"/>
          <w:numId w:val="2"/>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Build a new theory with some hard core and new auxiliary Hs</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The hard core is more difficult to get rid of, so we think that some of the auxiliary hypotheses are not good. So we start revising our hypotheses, in order to try to defend our hard core.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b/>
          <w:bCs/>
          <w:i/>
          <w:iCs/>
          <w:color w:val="000000"/>
          <w:u w:color="000000"/>
        </w:rPr>
      </w:pPr>
      <w:r>
        <w:rPr>
          <w:rFonts w:ascii="Helvetica Neue" w:hAnsi="Helvetica Neue" w:cs="Helvetica Neue"/>
          <w:b/>
          <w:bCs/>
          <w:i/>
          <w:iCs/>
          <w:color w:val="000000"/>
          <w:u w:color="000000"/>
        </w:rPr>
        <w:t>Positive Heuristic</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When refutation strikes, we have a situation in which the first reaction is to keep the hard core and change, modify the refutable protective belt.</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It consists on a set of suggestions on how to change the refutable variants and on how to modify the refutable protective belt.</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Lakatos thinks that scientist can legitimately stick to the theories they made. Is this all rational? Are scientist rationally doing this? Or are they just stubborn? </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We need a way to distinguish science to pseudo-science. </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ab/>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b/>
          <w:bCs/>
          <w:color w:val="000000"/>
          <w:u w:color="000000"/>
        </w:rPr>
        <w:t>The problem of demarcation - Good and Bad Science</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A research program must meet two conditions. We must look at it in terms of how </w:t>
      </w:r>
      <w:r>
        <w:rPr>
          <w:rFonts w:ascii="Helvetica Neue" w:hAnsi="Helvetica Neue" w:cs="Helvetica Neue"/>
          <w:color w:val="000000"/>
          <w:u w:val="single" w:color="000000"/>
        </w:rPr>
        <w:t>Progressive</w:t>
      </w:r>
      <w:r>
        <w:rPr>
          <w:rFonts w:ascii="Helvetica Neue" w:hAnsi="Helvetica Neue" w:cs="Helvetica Neue"/>
          <w:color w:val="000000"/>
          <w:u w:color="000000"/>
        </w:rPr>
        <w:t xml:space="preserve"> and </w:t>
      </w:r>
      <w:r>
        <w:rPr>
          <w:rFonts w:ascii="Helvetica Neue" w:hAnsi="Helvetica Neue" w:cs="Helvetica Neue"/>
          <w:color w:val="000000"/>
          <w:u w:val="single" w:color="000000"/>
        </w:rPr>
        <w:t>Degenerating</w:t>
      </w:r>
      <w:r>
        <w:rPr>
          <w:rFonts w:ascii="Helvetica Neue" w:hAnsi="Helvetica Neue" w:cs="Helvetica Neue"/>
          <w:color w:val="000000"/>
          <w:u w:color="000000"/>
        </w:rPr>
        <w:t xml:space="preserve"> it is. </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A research program is progressive both:</w:t>
      </w:r>
    </w:p>
    <w:p w:rsidR="00471D10" w:rsidRDefault="00471D10" w:rsidP="00471D10">
      <w:pPr>
        <w:numPr>
          <w:ilvl w:val="0"/>
          <w:numId w:val="3"/>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lastRenderedPageBreak/>
        <w:t>Theoretically, each theory in the sequence shows to have an excess of empirical content, and can make new predictions</w:t>
      </w:r>
    </w:p>
    <w:p w:rsidR="00471D10" w:rsidRDefault="00471D10" w:rsidP="00471D10">
      <w:pPr>
        <w:numPr>
          <w:ilvl w:val="0"/>
          <w:numId w:val="3"/>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 xml:space="preserve">Empirically, at least some of the predictions turn out to be true.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b/>
          <w:bCs/>
          <w:i/>
          <w:iCs/>
          <w:color w:val="000000"/>
          <w:u w:color="000000"/>
        </w:rPr>
      </w:pPr>
      <w:r>
        <w:rPr>
          <w:rFonts w:ascii="Helvetica Neue" w:hAnsi="Helvetica Neue" w:cs="Helvetica Neue"/>
          <w:b/>
          <w:bCs/>
          <w:i/>
          <w:iCs/>
          <w:color w:val="000000"/>
          <w:u w:color="000000"/>
        </w:rPr>
        <w:t xml:space="preserve">Degenerating Programmes </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A research program is progressive if at least some of the prediction it can produce become corroborated. A research program that doesn’t do either of this has a lot of chances of being degenerating: it does not deliver novel prediction, or the predictions turn out to be false.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Novel Predictions:</w:t>
      </w:r>
    </w:p>
    <w:p w:rsidR="00471D10" w:rsidRDefault="00471D10" w:rsidP="00471D10">
      <w:pPr>
        <w:numPr>
          <w:ilvl w:val="0"/>
          <w:numId w:val="4"/>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Competitive theories</w:t>
      </w:r>
    </w:p>
    <w:p w:rsidR="00471D10" w:rsidRDefault="00471D10" w:rsidP="00471D10">
      <w:pPr>
        <w:numPr>
          <w:ilvl w:val="0"/>
          <w:numId w:val="4"/>
        </w:numPr>
        <w:tabs>
          <w:tab w:val="left" w:pos="20"/>
          <w:tab w:val="left" w:pos="261"/>
        </w:tabs>
        <w:autoSpaceDE w:val="0"/>
        <w:autoSpaceDN w:val="0"/>
        <w:adjustRightInd w:val="0"/>
        <w:ind w:left="261" w:hanging="262"/>
        <w:jc w:val="both"/>
        <w:rPr>
          <w:rFonts w:ascii="Helvetica Neue" w:hAnsi="Helvetica Neue" w:cs="Helvetica Neue"/>
          <w:color w:val="000000"/>
          <w:u w:color="000000"/>
        </w:rPr>
      </w:pPr>
      <w:r>
        <w:rPr>
          <w:rFonts w:ascii="Helvetica Neue" w:hAnsi="Helvetica Neue" w:cs="Helvetica Neue"/>
          <w:color w:val="000000"/>
          <w:u w:color="000000"/>
        </w:rPr>
        <w:t xml:space="preserve">[Talking about Marxism trying to explain every anomaly] “But their auxiliary hypotheses were all cooked up after the event to protect Marxian theory from the facts. The Newtonian programme led to novel facts; the Marxian lagged behind the facts and has been running fast to catch up” </w:t>
      </w:r>
    </w:p>
    <w:p w:rsidR="00471D10" w:rsidRDefault="00471D10" w:rsidP="00471D10">
      <w:pPr>
        <w:autoSpaceDE w:val="0"/>
        <w:autoSpaceDN w:val="0"/>
        <w:adjustRightInd w:val="0"/>
        <w:jc w:val="center"/>
        <w:rPr>
          <w:rFonts w:ascii="Helvetica Neue" w:hAnsi="Helvetica Neue" w:cs="Helvetica Neue"/>
          <w:b/>
          <w:bCs/>
          <w:color w:val="000000"/>
          <w:u w:color="000000"/>
        </w:rPr>
      </w:pPr>
      <w:r>
        <w:rPr>
          <w:rFonts w:ascii="Helvetica Neue" w:hAnsi="Helvetica Neue" w:cs="Helvetica Neue"/>
          <w:b/>
          <w:bCs/>
          <w:color w:val="000000"/>
          <w:u w:color="000000"/>
        </w:rPr>
        <w:t>Departures from Popper</w:t>
      </w:r>
    </w:p>
    <w:p w:rsidR="00471D10" w:rsidRDefault="00471D10" w:rsidP="00471D10">
      <w:pPr>
        <w:numPr>
          <w:ilvl w:val="0"/>
          <w:numId w:val="5"/>
        </w:numPr>
        <w:tabs>
          <w:tab w:val="left" w:pos="20"/>
          <w:tab w:val="left" w:pos="392"/>
        </w:tabs>
        <w:autoSpaceDE w:val="0"/>
        <w:autoSpaceDN w:val="0"/>
        <w:adjustRightInd w:val="0"/>
        <w:ind w:left="392" w:hanging="393"/>
        <w:jc w:val="both"/>
        <w:rPr>
          <w:rFonts w:ascii="Helvetica Neue" w:hAnsi="Helvetica Neue" w:cs="Helvetica Neue"/>
          <w:color w:val="000000"/>
          <w:u w:val="single" w:color="000000"/>
        </w:rPr>
      </w:pPr>
      <w:r>
        <w:rPr>
          <w:rFonts w:ascii="Helvetica Neue" w:hAnsi="Helvetica Neue" w:cs="Helvetica Neue"/>
          <w:b/>
          <w:bCs/>
          <w:color w:val="000000"/>
          <w:u w:color="000000"/>
        </w:rPr>
        <w:t xml:space="preserve">Falsification is not the criterion of demarcation. </w:t>
      </w:r>
      <w:r>
        <w:rPr>
          <w:rFonts w:ascii="Helvetica Neue" w:hAnsi="Helvetica Neue" w:cs="Helvetica Neue"/>
          <w:color w:val="000000"/>
          <w:u w:color="000000"/>
        </w:rPr>
        <w:t>Lakatos abandons falsifiability as the criterion of demarcation.  “</w:t>
      </w:r>
      <w:r>
        <w:rPr>
          <w:rFonts w:ascii="Helvetica Neue" w:hAnsi="Helvetica Neue" w:cs="Helvetica Neue"/>
          <w:i/>
          <w:iCs/>
          <w:color w:val="000000"/>
          <w:u w:color="000000"/>
        </w:rPr>
        <w:t xml:space="preserve">The discovery of an inconsistency—or of an anomaly—[need not] immediately stop the development of a programme. It may be rational to put the inconsistency into some temporary, ad hoc quarantine, and carry on with the positive heuristic of the programme.” </w:t>
      </w:r>
    </w:p>
    <w:p w:rsidR="00471D10" w:rsidRDefault="00471D10" w:rsidP="00471D10">
      <w:pPr>
        <w:numPr>
          <w:ilvl w:val="0"/>
          <w:numId w:val="5"/>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 xml:space="preserve">He also says that within the issue of demarcation, </w:t>
      </w:r>
      <w:r>
        <w:rPr>
          <w:rFonts w:ascii="Helvetica Neue" w:hAnsi="Helvetica Neue" w:cs="Helvetica Neue"/>
          <w:b/>
          <w:bCs/>
          <w:color w:val="000000"/>
          <w:u w:color="000000"/>
        </w:rPr>
        <w:t>being scientific</w:t>
      </w:r>
      <w:r>
        <w:rPr>
          <w:rFonts w:ascii="Helvetica Neue" w:hAnsi="Helvetica Neue" w:cs="Helvetica Neue"/>
          <w:color w:val="000000"/>
          <w:u w:color="000000"/>
        </w:rPr>
        <w:t xml:space="preserve"> is not a matter of either/or, but it </w:t>
      </w:r>
      <w:r>
        <w:rPr>
          <w:rFonts w:ascii="Helvetica Neue" w:hAnsi="Helvetica Neue" w:cs="Helvetica Neue"/>
          <w:b/>
          <w:bCs/>
          <w:color w:val="000000"/>
          <w:u w:color="000000"/>
        </w:rPr>
        <w:t>is a matter of more or less</w:t>
      </w:r>
      <w:r>
        <w:rPr>
          <w:rFonts w:ascii="Helvetica Neue" w:hAnsi="Helvetica Neue" w:cs="Helvetica Neue"/>
          <w:color w:val="000000"/>
          <w:u w:color="000000"/>
        </w:rPr>
        <w:t>, and the more or less is something that we can capture in time. We can judge it by testing them with logical devices. If we accept this we can say that a RP might be more scientific in a certain stage, less in another and so on.</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History, not just logic</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b/>
          <w:bCs/>
          <w:color w:val="000000"/>
          <w:u w:color="000000"/>
        </w:rPr>
        <w:t>Focus on the scientific change</w:t>
      </w:r>
      <w:r>
        <w:rPr>
          <w:rFonts w:ascii="Helvetica Neue" w:hAnsi="Helvetica Neue" w:cs="Helvetica Neue"/>
          <w:color w:val="000000"/>
          <w:u w:color="000000"/>
        </w:rPr>
        <w:t xml:space="preserve">. Lakatos was more interested in seeing how theories changed in time, and a way to do so was to introduce history in science. </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“Philosophy of science without history of science is empty; history of science without philosophy of science is blind”.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Methodologically informed history</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“Rational” reconstruction of how science proceeds and develops. Internal vs External Factors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center"/>
        <w:rPr>
          <w:rFonts w:ascii="Helvetica Neue" w:hAnsi="Helvetica Neue" w:cs="Helvetica Neue"/>
          <w:i/>
          <w:iCs/>
          <w:color w:val="000000"/>
          <w:u w:color="000000"/>
        </w:rPr>
      </w:pPr>
      <w:r>
        <w:rPr>
          <w:rFonts w:ascii="Helvetica Neue" w:hAnsi="Helvetica Neue" w:cs="Helvetica Neue"/>
          <w:color w:val="000000"/>
          <w:u w:val="single" w:color="000000"/>
        </w:rPr>
        <w:t>History informs Method</w:t>
      </w:r>
      <w:r>
        <w:rPr>
          <w:rFonts w:ascii="Helvetica Neue" w:hAnsi="Helvetica Neue" w:cs="Helvetica Neue"/>
          <w:color w:val="000000"/>
          <w:u w:color="000000"/>
        </w:rPr>
        <w:t xml:space="preserve">, </w:t>
      </w:r>
      <w:r>
        <w:rPr>
          <w:rFonts w:ascii="Helvetica Neue" w:hAnsi="Helvetica Neue" w:cs="Helvetica Neue"/>
          <w:b/>
          <w:bCs/>
          <w:color w:val="000000"/>
          <w:sz w:val="28"/>
          <w:szCs w:val="28"/>
          <w:u w:color="000000"/>
        </w:rPr>
        <w:t>Thomas Kuhn</w:t>
      </w:r>
      <w:r>
        <w:rPr>
          <w:rFonts w:ascii="Helvetica Neue" w:hAnsi="Helvetica Neue" w:cs="Helvetica Neue"/>
          <w:color w:val="000000"/>
          <w:u w:color="000000"/>
        </w:rPr>
        <w:t xml:space="preserve"> - </w:t>
      </w:r>
      <w:r>
        <w:rPr>
          <w:rFonts w:ascii="Helvetica Neue" w:hAnsi="Helvetica Neue" w:cs="Helvetica Neue"/>
          <w:i/>
          <w:iCs/>
          <w:color w:val="000000"/>
          <w:u w:color="000000"/>
        </w:rPr>
        <w:t xml:space="preserve">From The Copernican Revolution (1957) to The Structures of Scientific Revolutions </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He was actually a physicist, but he always had a passion on how scientific ideas born and develop. He saw that the History of science they talked about was a sort of one-sided history, speaking only about successes and triumphs. The Copernican Revolution is his starting point, and from there he started drawing theoretical frameworks on the structure of science and its method (</w:t>
      </w:r>
      <w:r>
        <w:rPr>
          <w:rFonts w:ascii="Helvetica Neue" w:hAnsi="Helvetica Neue" w:cs="Helvetica Neue"/>
          <w:i/>
          <w:iCs/>
          <w:color w:val="000000"/>
          <w:u w:color="000000"/>
        </w:rPr>
        <w:t>The Structures of Scientific Revolutions</w:t>
      </w:r>
      <w:r>
        <w:rPr>
          <w:rFonts w:ascii="Helvetica Neue" w:hAnsi="Helvetica Neue" w:cs="Helvetica Neue"/>
          <w:color w:val="000000"/>
          <w:u w:color="000000"/>
        </w:rPr>
        <w:t xml:space="preserve">). </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According to him the development of science doesn’t follow an uniform path. Science alternates periods of normality and periods of revolution.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b/>
          <w:bCs/>
          <w:color w:val="000000"/>
          <w:u w:color="000000"/>
        </w:rPr>
        <w:t>Normal science</w:t>
      </w:r>
    </w:p>
    <w:p w:rsidR="00471D10" w:rsidRDefault="00471D10" w:rsidP="00471D10">
      <w:pPr>
        <w:numPr>
          <w:ilvl w:val="0"/>
          <w:numId w:val="6"/>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lastRenderedPageBreak/>
        <w:t xml:space="preserve">It is described by Kuhn as ‘puzzle-solving’. The scientist performs science as cross-words, as a puzzle. Within normal science scientists have a pretty high expectation of solving all problems. </w:t>
      </w:r>
    </w:p>
    <w:p w:rsidR="00471D10" w:rsidRDefault="00471D10" w:rsidP="00471D10">
      <w:pPr>
        <w:numPr>
          <w:ilvl w:val="0"/>
          <w:numId w:val="6"/>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There is another important aspect, which is the shared commitments. Scientist shares commitment in terms of what instruments to employ, in terms of the beliefs they have… In other words before scientific enquiry could even start, a scientific community must agree on some fundamental (which goes into shared commitments). This array of shared commitments allow to solve puzzle and constitutes what Kuhn calls “</w:t>
      </w:r>
      <w:r>
        <w:rPr>
          <w:rFonts w:ascii="Helvetica Neue" w:hAnsi="Helvetica Neue" w:cs="Helvetica Neue"/>
          <w:color w:val="000000"/>
          <w:u w:val="single" w:color="000000"/>
        </w:rPr>
        <w:t>a scientific paradigm</w:t>
      </w:r>
      <w:r>
        <w:rPr>
          <w:rFonts w:ascii="Helvetica Neue" w:hAnsi="Helvetica Neue" w:cs="Helvetica Neue"/>
          <w:color w:val="000000"/>
          <w:u w:color="000000"/>
        </w:rPr>
        <w:t xml:space="preserve">”.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Scientific Paradigm:The Newtonian paradigm: </w:t>
      </w:r>
    </w:p>
    <w:p w:rsidR="00471D10" w:rsidRDefault="00471D10" w:rsidP="00471D10">
      <w:pPr>
        <w:numPr>
          <w:ilvl w:val="0"/>
          <w:numId w:val="7"/>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 xml:space="preserve">It puts forward a certain picture of the world (material particles which interact each other… = deterministic picture) </w:t>
      </w:r>
    </w:p>
    <w:p w:rsidR="00471D10" w:rsidRDefault="00471D10" w:rsidP="00471D10">
      <w:pPr>
        <w:numPr>
          <w:ilvl w:val="0"/>
          <w:numId w:val="7"/>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 xml:space="preserve">Which is based on some laws of nature. </w:t>
      </w:r>
    </w:p>
    <w:p w:rsidR="00471D10" w:rsidRDefault="00471D10" w:rsidP="00471D10">
      <w:pPr>
        <w:numPr>
          <w:ilvl w:val="0"/>
          <w:numId w:val="7"/>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 xml:space="preserve">This paradigm has available a number of techniques to pursue science </w:t>
      </w:r>
    </w:p>
    <w:p w:rsidR="00471D10" w:rsidRDefault="00471D10" w:rsidP="00471D10">
      <w:pPr>
        <w:numPr>
          <w:ilvl w:val="0"/>
          <w:numId w:val="7"/>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 xml:space="preserve">It is also built on a series of shared values. All these features is what we can derive by reading Newton’s </w:t>
      </w:r>
      <w:r>
        <w:rPr>
          <w:rFonts w:ascii="Helvetica Neue" w:hAnsi="Helvetica Neue" w:cs="Helvetica Neue"/>
          <w:i/>
          <w:iCs/>
          <w:color w:val="000000"/>
          <w:u w:color="000000"/>
        </w:rPr>
        <w:t>Principia Mathematica</w:t>
      </w:r>
      <w:r>
        <w:rPr>
          <w:rFonts w:ascii="Helvetica Neue" w:hAnsi="Helvetica Neue" w:cs="Helvetica Neue"/>
          <w:color w:val="000000"/>
          <w:u w:color="000000"/>
        </w:rPr>
        <w:t xml:space="preserve">.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All the scientists doing science within the Newtonian paradigm are ‘Normal Newtonian scientists’ and the paradigm give them all the resources to deal with problems. Scientists get more and more confident when they work within a certain paradigm.</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i/>
          <w:iCs/>
          <w:color w:val="000000"/>
          <w:u w:val="single" w:color="000000"/>
        </w:rPr>
      </w:pPr>
      <w:r>
        <w:rPr>
          <w:rFonts w:ascii="Helvetica Neue" w:hAnsi="Helvetica Neue" w:cs="Helvetica Neue"/>
          <w:i/>
          <w:iCs/>
          <w:color w:val="000000"/>
          <w:u w:val="single" w:color="000000"/>
        </w:rPr>
        <w:t xml:space="preserve">Popper against normal scientists </w:t>
      </w:r>
    </w:p>
    <w:p w:rsidR="00471D10" w:rsidRDefault="00471D10" w:rsidP="00471D10">
      <w:pPr>
        <w:autoSpaceDE w:val="0"/>
        <w:autoSpaceDN w:val="0"/>
        <w:adjustRightInd w:val="0"/>
        <w:jc w:val="both"/>
        <w:rPr>
          <w:rFonts w:ascii="Helvetica Neue" w:hAnsi="Helvetica Neue" w:cs="Helvetica Neue"/>
          <w:b/>
          <w:bCs/>
          <w:color w:val="000000"/>
          <w:u w:val="single" w:color="000000"/>
        </w:rPr>
      </w:pPr>
      <w:r>
        <w:rPr>
          <w:rFonts w:ascii="Helvetica Neue" w:hAnsi="Helvetica Neue" w:cs="Helvetica Neue"/>
          <w:color w:val="000000"/>
          <w:u w:color="000000"/>
        </w:rPr>
        <w:t>Popper dislikes this idea of paradigmatic science. The price to pay in Popperean view is dogmatism: “</w:t>
      </w:r>
      <w:r>
        <w:rPr>
          <w:rFonts w:ascii="Helvetica Neue" w:hAnsi="Helvetica Neue" w:cs="Helvetica Neue"/>
          <w:i/>
          <w:iCs/>
          <w:color w:val="000000"/>
          <w:u w:color="000000"/>
        </w:rPr>
        <w:t>Normal science, in Kuhn's sense, exists. It is the activity of . . . the not-too-critical professional: of the science student who accepts the ruling dogma of the day</w:t>
      </w:r>
      <w:r>
        <w:rPr>
          <w:rFonts w:ascii="Helvetica Neue" w:hAnsi="Helvetica Neue" w:cs="Helvetica Neue"/>
          <w:color w:val="000000"/>
          <w:u w:color="000000"/>
        </w:rPr>
        <w:t>”.</w:t>
      </w:r>
    </w:p>
    <w:p w:rsidR="00471D10" w:rsidRDefault="00471D10" w:rsidP="00471D10">
      <w:pPr>
        <w:numPr>
          <w:ilvl w:val="0"/>
          <w:numId w:val="8"/>
        </w:numPr>
        <w:tabs>
          <w:tab w:val="left" w:pos="20"/>
          <w:tab w:val="left" w:pos="261"/>
        </w:tabs>
        <w:autoSpaceDE w:val="0"/>
        <w:autoSpaceDN w:val="0"/>
        <w:adjustRightInd w:val="0"/>
        <w:ind w:left="261" w:hanging="262"/>
        <w:jc w:val="both"/>
        <w:rPr>
          <w:rFonts w:ascii="Helvetica Neue" w:hAnsi="Helvetica Neue" w:cs="Helvetica Neue"/>
          <w:i/>
          <w:iCs/>
          <w:color w:val="000000"/>
          <w:u w:color="000000"/>
        </w:rPr>
      </w:pPr>
      <w:r>
        <w:rPr>
          <w:rFonts w:ascii="Helvetica Neue" w:hAnsi="Helvetica Neue" w:cs="Helvetica Neue"/>
          <w:i/>
          <w:iCs/>
          <w:color w:val="000000"/>
          <w:u w:color="000000"/>
        </w:rPr>
        <w:t>“The 'normal' scientist, in my view, has been taught badly. . . He has been taught in a dogmatic spirit: he is a victim of indoctrination.”</w:t>
      </w:r>
    </w:p>
    <w:p w:rsidR="00471D10" w:rsidRDefault="00471D10" w:rsidP="00471D10">
      <w:pPr>
        <w:numPr>
          <w:ilvl w:val="0"/>
          <w:numId w:val="8"/>
        </w:numPr>
        <w:tabs>
          <w:tab w:val="left" w:pos="20"/>
          <w:tab w:val="left" w:pos="261"/>
        </w:tabs>
        <w:autoSpaceDE w:val="0"/>
        <w:autoSpaceDN w:val="0"/>
        <w:adjustRightInd w:val="0"/>
        <w:ind w:left="261" w:hanging="262"/>
        <w:jc w:val="both"/>
        <w:rPr>
          <w:rFonts w:ascii="Helvetica Neue" w:hAnsi="Helvetica Neue" w:cs="Helvetica Neue"/>
          <w:i/>
          <w:iCs/>
          <w:color w:val="000000"/>
          <w:u w:color="000000"/>
        </w:rPr>
      </w:pPr>
      <w:r>
        <w:rPr>
          <w:rFonts w:ascii="Helvetica Neue" w:hAnsi="Helvetica Neue" w:cs="Helvetica Neue"/>
          <w:i/>
          <w:iCs/>
          <w:color w:val="000000"/>
          <w:u w:color="000000"/>
        </w:rPr>
        <w:t>“Danger to science and, indeed, to our civilisation”</w:t>
      </w:r>
      <w:r>
        <w:rPr>
          <w:rFonts w:ascii="Times" w:hAnsi="Times" w:cs="Times"/>
          <w:i/>
          <w:iCs/>
          <w:color w:val="000000"/>
          <w:u w:color="000000"/>
        </w:rPr>
        <w:t xml:space="preserve">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b/>
          <w:bCs/>
          <w:color w:val="000000"/>
          <w:u w:color="000000"/>
        </w:rPr>
      </w:pPr>
      <w:r>
        <w:rPr>
          <w:rFonts w:ascii="Helvetica Neue" w:hAnsi="Helvetica Neue" w:cs="Helvetica Neue"/>
          <w:b/>
          <w:bCs/>
          <w:color w:val="000000"/>
          <w:u w:color="000000"/>
        </w:rPr>
        <w:t>Anomalies</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But anomalies comes in anywhere.</w:t>
      </w:r>
    </w:p>
    <w:p w:rsidR="00471D10" w:rsidRDefault="00471D10" w:rsidP="00471D10">
      <w:pPr>
        <w:numPr>
          <w:ilvl w:val="0"/>
          <w:numId w:val="9"/>
        </w:numPr>
        <w:tabs>
          <w:tab w:val="left" w:pos="20"/>
          <w:tab w:val="left" w:pos="192"/>
        </w:tabs>
        <w:autoSpaceDE w:val="0"/>
        <w:autoSpaceDN w:val="0"/>
        <w:adjustRightInd w:val="0"/>
        <w:ind w:left="192" w:hanging="192"/>
        <w:jc w:val="both"/>
        <w:rPr>
          <w:rFonts w:ascii="Helvetica Neue" w:hAnsi="Helvetica Neue" w:cs="Helvetica Neue"/>
          <w:color w:val="000000"/>
          <w:u w:color="000000"/>
        </w:rPr>
      </w:pPr>
      <w:r>
        <w:rPr>
          <w:rFonts w:ascii="Helvetica Neue" w:hAnsi="Helvetica Neue" w:cs="Helvetica Neue"/>
          <w:color w:val="000000"/>
          <w:u w:color="000000"/>
        </w:rPr>
        <w:t xml:space="preserve">So we enter in a period of crises, where the paradigm is in crises. How do scientists respond to the crisis? </w:t>
      </w:r>
    </w:p>
    <w:p w:rsidR="00471D10" w:rsidRDefault="00471D10" w:rsidP="00471D10">
      <w:pPr>
        <w:numPr>
          <w:ilvl w:val="0"/>
          <w:numId w:val="9"/>
        </w:numPr>
        <w:tabs>
          <w:tab w:val="left" w:pos="20"/>
          <w:tab w:val="left" w:pos="192"/>
        </w:tabs>
        <w:autoSpaceDE w:val="0"/>
        <w:autoSpaceDN w:val="0"/>
        <w:adjustRightInd w:val="0"/>
        <w:ind w:left="192" w:hanging="192"/>
        <w:jc w:val="both"/>
        <w:rPr>
          <w:rFonts w:ascii="Helvetica Neue" w:hAnsi="Helvetica Neue" w:cs="Helvetica Neue"/>
          <w:color w:val="000000"/>
          <w:u w:color="000000"/>
        </w:rPr>
      </w:pPr>
      <w:r>
        <w:rPr>
          <w:rFonts w:ascii="Helvetica Neue" w:hAnsi="Helvetica Neue" w:cs="Helvetica Neue"/>
          <w:color w:val="000000"/>
          <w:u w:color="000000"/>
        </w:rPr>
        <w:t>At some point scientist find themselves looking at the anomaly (revision) and decide they need to solve it</w:t>
      </w:r>
    </w:p>
    <w:p w:rsidR="00471D10" w:rsidRDefault="00471D10" w:rsidP="00471D10">
      <w:pPr>
        <w:numPr>
          <w:ilvl w:val="0"/>
          <w:numId w:val="9"/>
        </w:numPr>
        <w:tabs>
          <w:tab w:val="left" w:pos="20"/>
          <w:tab w:val="left" w:pos="192"/>
        </w:tabs>
        <w:autoSpaceDE w:val="0"/>
        <w:autoSpaceDN w:val="0"/>
        <w:adjustRightInd w:val="0"/>
        <w:ind w:left="192" w:hanging="192"/>
        <w:jc w:val="both"/>
        <w:rPr>
          <w:rFonts w:ascii="Helvetica Neue" w:hAnsi="Helvetica Neue" w:cs="Helvetica Neue"/>
          <w:color w:val="000000"/>
          <w:u w:color="000000"/>
        </w:rPr>
      </w:pPr>
      <w:r>
        <w:rPr>
          <w:rFonts w:ascii="Helvetica Neue" w:hAnsi="Helvetica Neue" w:cs="Helvetica Neue"/>
          <w:color w:val="000000"/>
          <w:u w:color="000000"/>
        </w:rPr>
        <w:t xml:space="preserve">We find ourselves at the beginning of a scientific revolution that brings to a new domain, to a new paradigm. </w:t>
      </w:r>
    </w:p>
    <w:p w:rsidR="00471D10" w:rsidRDefault="00471D10" w:rsidP="00471D10">
      <w:pPr>
        <w:numPr>
          <w:ilvl w:val="0"/>
          <w:numId w:val="9"/>
        </w:numPr>
        <w:tabs>
          <w:tab w:val="left" w:pos="20"/>
          <w:tab w:val="left" w:pos="192"/>
        </w:tabs>
        <w:autoSpaceDE w:val="0"/>
        <w:autoSpaceDN w:val="0"/>
        <w:adjustRightInd w:val="0"/>
        <w:ind w:left="192" w:hanging="192"/>
        <w:jc w:val="both"/>
        <w:rPr>
          <w:rFonts w:ascii="Helvetica Neue" w:hAnsi="Helvetica Neue" w:cs="Helvetica Neue"/>
          <w:color w:val="000000"/>
          <w:u w:color="000000"/>
        </w:rPr>
      </w:pPr>
      <w:r>
        <w:rPr>
          <w:rFonts w:ascii="Helvetica Neue" w:hAnsi="Helvetica Neue" w:cs="Helvetica Neue"/>
          <w:color w:val="000000"/>
          <w:u w:color="000000"/>
        </w:rPr>
        <w:t xml:space="preserve">But the decision of revising and changing a paradigm is not rationally compelled. Sometimes the options are so far from each other that they are incommensurable vis-a-vis other options. What enters this period is an array of extra-scientific factors. In the literature about Kuhn all the extra-factors have been exaggerated, at the point that it seems that all that counts are the extra-factors.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center"/>
        <w:rPr>
          <w:rFonts w:ascii="Helvetica Neue" w:hAnsi="Helvetica Neue" w:cs="Helvetica Neue"/>
          <w:color w:val="000000"/>
          <w:u w:color="000000"/>
        </w:rPr>
      </w:pPr>
      <w:r>
        <w:rPr>
          <w:rFonts w:ascii="Helvetica Neue" w:hAnsi="Helvetica Neue" w:cs="Helvetica Neue"/>
          <w:b/>
          <w:bCs/>
          <w:color w:val="000000"/>
          <w:sz w:val="28"/>
          <w:szCs w:val="28"/>
          <w:u w:color="000000"/>
        </w:rPr>
        <w:t>Paul Feyerabend</w:t>
      </w:r>
      <w:r>
        <w:rPr>
          <w:rFonts w:ascii="Helvetica Neue" w:hAnsi="Helvetica Neue" w:cs="Helvetica Neue"/>
          <w:color w:val="000000"/>
          <w:u w:color="000000"/>
        </w:rPr>
        <w:t xml:space="preserve"> - “Anything Goes”</w:t>
      </w: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lastRenderedPageBreak/>
        <w:t xml:space="preserve">Somebody who wouldn’t mind being interpreted like that is </w:t>
      </w:r>
      <w:r>
        <w:rPr>
          <w:rFonts w:ascii="Helvetica Neue" w:hAnsi="Helvetica Neue" w:cs="Helvetica Neue"/>
          <w:b/>
          <w:bCs/>
          <w:color w:val="000000"/>
          <w:u w:color="000000"/>
        </w:rPr>
        <w:t>Paul Feyerabend</w:t>
      </w:r>
      <w:r>
        <w:rPr>
          <w:rFonts w:ascii="Helvetica Neue" w:hAnsi="Helvetica Neue" w:cs="Helvetica Neue"/>
          <w:color w:val="000000"/>
          <w:u w:color="000000"/>
        </w:rPr>
        <w:t xml:space="preserve">. He was one of Popper’s student. His most famous book was </w:t>
      </w:r>
      <w:r>
        <w:rPr>
          <w:rFonts w:ascii="Helvetica Neue" w:hAnsi="Helvetica Neue" w:cs="Helvetica Neue"/>
          <w:i/>
          <w:iCs/>
          <w:color w:val="000000"/>
          <w:u w:color="000000"/>
        </w:rPr>
        <w:t>Against Method</w:t>
      </w:r>
      <w:r>
        <w:rPr>
          <w:rFonts w:ascii="Helvetica Neue" w:hAnsi="Helvetica Neue" w:cs="Helvetica Neue"/>
          <w:color w:val="000000"/>
          <w:u w:color="000000"/>
        </w:rPr>
        <w:t xml:space="preserve"> (1975). </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i/>
          <w:iCs/>
          <w:color w:val="000000"/>
          <w:u w:color="000000"/>
        </w:rPr>
      </w:pPr>
      <w:r>
        <w:rPr>
          <w:rFonts w:ascii="Helvetica Neue" w:hAnsi="Helvetica Neue" w:cs="Helvetica Neue"/>
          <w:i/>
          <w:iCs/>
          <w:color w:val="000000"/>
          <w:u w:color="000000"/>
        </w:rPr>
        <w:t>Methodological anarchism [His life’s periods]</w:t>
      </w:r>
    </w:p>
    <w:p w:rsidR="00471D10" w:rsidRDefault="00471D10" w:rsidP="00471D10">
      <w:pPr>
        <w:numPr>
          <w:ilvl w:val="0"/>
          <w:numId w:val="10"/>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He starts from a normative (ruled) epistemology</w:t>
      </w:r>
    </w:p>
    <w:p w:rsidR="00471D10" w:rsidRDefault="00471D10" w:rsidP="00471D10">
      <w:pPr>
        <w:numPr>
          <w:ilvl w:val="0"/>
          <w:numId w:val="10"/>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 xml:space="preserve">Then he passed to a more pluralistic epistemology in a period in which he thought that there are different sets of rules. </w:t>
      </w:r>
    </w:p>
    <w:p w:rsidR="00471D10" w:rsidRDefault="00471D10" w:rsidP="00471D10">
      <w:pPr>
        <w:numPr>
          <w:ilvl w:val="0"/>
          <w:numId w:val="10"/>
        </w:numPr>
        <w:tabs>
          <w:tab w:val="left" w:pos="20"/>
          <w:tab w:val="left" w:pos="392"/>
        </w:tabs>
        <w:autoSpaceDE w:val="0"/>
        <w:autoSpaceDN w:val="0"/>
        <w:adjustRightInd w:val="0"/>
        <w:ind w:left="392" w:hanging="393"/>
        <w:jc w:val="both"/>
        <w:rPr>
          <w:rFonts w:ascii="Helvetica Neue" w:hAnsi="Helvetica Neue" w:cs="Helvetica Neue"/>
          <w:color w:val="000000"/>
          <w:u w:color="000000"/>
        </w:rPr>
      </w:pPr>
      <w:r>
        <w:rPr>
          <w:rFonts w:ascii="Helvetica Neue" w:hAnsi="Helvetica Neue" w:cs="Helvetica Neue"/>
          <w:color w:val="000000"/>
          <w:u w:color="000000"/>
        </w:rPr>
        <w:t>He ended up with a far more radical view, which is a no-rule epistemology. The way in which he develops this view is by History of Science. In fact he goes even further to those kind of methodology, we kind of restrict the possibility that history has to develop, and end up by inhibiting progress. The only rule we can adopt is the no-rule (“Anything goes”).</w:t>
      </w:r>
    </w:p>
    <w:p w:rsidR="00471D10" w:rsidRDefault="00471D10" w:rsidP="00471D10">
      <w:pPr>
        <w:autoSpaceDE w:val="0"/>
        <w:autoSpaceDN w:val="0"/>
        <w:adjustRightInd w:val="0"/>
        <w:jc w:val="both"/>
        <w:rPr>
          <w:rFonts w:ascii="Helvetica Neue" w:hAnsi="Helvetica Neue" w:cs="Helvetica Neue"/>
          <w:color w:val="000000"/>
          <w:u w:color="000000"/>
        </w:rPr>
      </w:pPr>
    </w:p>
    <w:p w:rsidR="00471D10" w:rsidRDefault="00471D10" w:rsidP="00471D10">
      <w:pPr>
        <w:autoSpaceDE w:val="0"/>
        <w:autoSpaceDN w:val="0"/>
        <w:adjustRightInd w:val="0"/>
        <w:jc w:val="both"/>
        <w:rPr>
          <w:rFonts w:ascii="Helvetica Neue" w:hAnsi="Helvetica Neue" w:cs="Helvetica Neue"/>
          <w:color w:val="000000"/>
          <w:u w:color="000000"/>
        </w:rPr>
      </w:pPr>
      <w:r>
        <w:rPr>
          <w:rFonts w:ascii="Helvetica Neue" w:hAnsi="Helvetica Neue" w:cs="Helvetica Neue"/>
          <w:color w:val="000000"/>
          <w:u w:color="000000"/>
        </w:rPr>
        <w:t xml:space="preserve">Violating the rules </w:t>
      </w:r>
    </w:p>
    <w:p w:rsidR="00471D10" w:rsidRDefault="00471D10" w:rsidP="00471D10">
      <w:pPr>
        <w:numPr>
          <w:ilvl w:val="0"/>
          <w:numId w:val="11"/>
        </w:numPr>
        <w:tabs>
          <w:tab w:val="left" w:pos="20"/>
          <w:tab w:val="left" w:pos="261"/>
        </w:tabs>
        <w:autoSpaceDE w:val="0"/>
        <w:autoSpaceDN w:val="0"/>
        <w:adjustRightInd w:val="0"/>
        <w:ind w:left="261" w:hanging="262"/>
        <w:rPr>
          <w:rFonts w:ascii="Helvetica Neue" w:hAnsi="Helvetica Neue" w:cs="Helvetica Neue"/>
          <w:i/>
          <w:iCs/>
          <w:color w:val="000000"/>
          <w:u w:color="000000"/>
        </w:rPr>
      </w:pPr>
      <w:r>
        <w:rPr>
          <w:rFonts w:ascii="Helvetica Neue" w:hAnsi="Helvetica Neue" w:cs="Helvetica Neue"/>
          <w:i/>
          <w:iCs/>
          <w:color w:val="000000"/>
          <w:u w:color="000000"/>
        </w:rPr>
        <w:t>“Violations are not accidental […] we see that they are necessary to the progress”</w:t>
      </w:r>
    </w:p>
    <w:p w:rsidR="00471D10" w:rsidRDefault="00471D10" w:rsidP="00471D10">
      <w:pPr>
        <w:numPr>
          <w:ilvl w:val="0"/>
          <w:numId w:val="11"/>
        </w:numPr>
        <w:tabs>
          <w:tab w:val="left" w:pos="20"/>
          <w:tab w:val="left" w:pos="261"/>
        </w:tabs>
        <w:autoSpaceDE w:val="0"/>
        <w:autoSpaceDN w:val="0"/>
        <w:adjustRightInd w:val="0"/>
        <w:ind w:left="261" w:hanging="262"/>
        <w:rPr>
          <w:rFonts w:ascii="Helvetica Neue" w:hAnsi="Helvetica Neue" w:cs="Helvetica Neue"/>
          <w:i/>
          <w:iCs/>
          <w:color w:val="000000"/>
          <w:u w:color="000000"/>
        </w:rPr>
      </w:pPr>
      <w:r>
        <w:rPr>
          <w:rFonts w:ascii="Helvetica Neue" w:hAnsi="Helvetica Neue" w:cs="Helvetica Neue"/>
          <w:i/>
          <w:iCs/>
          <w:color w:val="000000"/>
          <w:u w:color="000000"/>
        </w:rPr>
        <w:t>“This liberal practice is not just a fact of the history of science […] it is reasonable and absolutely necessary for the growth of knowledge”</w:t>
      </w:r>
    </w:p>
    <w:p w:rsidR="00471D10" w:rsidRDefault="00471D10" w:rsidP="00471D10">
      <w:pPr>
        <w:numPr>
          <w:ilvl w:val="0"/>
          <w:numId w:val="11"/>
        </w:numPr>
        <w:tabs>
          <w:tab w:val="left" w:pos="20"/>
          <w:tab w:val="left" w:pos="261"/>
        </w:tabs>
        <w:autoSpaceDE w:val="0"/>
        <w:autoSpaceDN w:val="0"/>
        <w:adjustRightInd w:val="0"/>
        <w:ind w:left="261" w:hanging="262"/>
        <w:rPr>
          <w:rFonts w:ascii="Helvetica Neue" w:hAnsi="Helvetica Neue" w:cs="Helvetica Neue"/>
          <w:i/>
          <w:iCs/>
          <w:color w:val="000000"/>
          <w:u w:color="000000"/>
        </w:rPr>
      </w:pPr>
      <w:r>
        <w:rPr>
          <w:rFonts w:ascii="Helvetica Neue" w:hAnsi="Helvetica Neue" w:cs="Helvetica Neue"/>
          <w:i/>
          <w:iCs/>
          <w:color w:val="000000"/>
          <w:u w:color="000000"/>
        </w:rPr>
        <w:t>“Considering any rule, however fundamental, there are always circumstances when it is advisable not only to ignore the rule but to adopt its opposite”</w:t>
      </w:r>
    </w:p>
    <w:p w:rsidR="00242AC0" w:rsidRDefault="00242AC0">
      <w:bookmarkStart w:id="0" w:name="_GoBack"/>
      <w:bookmarkEnd w:id="0"/>
    </w:p>
    <w:sectPr w:rsidR="00242AC0" w:rsidSect="0040682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10"/>
    <w:rsid w:val="00242AC0"/>
    <w:rsid w:val="00471D10"/>
    <w:rsid w:val="00CA6E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70358DE-FDA5-474F-9936-F886C84E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1298</Words>
  <Characters>7405</Characters>
  <Application>Microsoft Office Word</Application>
  <DocSecurity>0</DocSecurity>
  <Lines>61</Lines>
  <Paragraphs>17</Paragraphs>
  <ScaleCrop>false</ScaleCrop>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2018-12-06T21:20:00Z</dcterms:created>
  <dcterms:modified xsi:type="dcterms:W3CDTF">2018-12-06T21:21:00Z</dcterms:modified>
</cp:coreProperties>
</file>