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rFonts w:ascii="Times New Roman" w:cs="Times New Roman" w:hAnsi="Times New Roman" w:eastAsia="Times New Roman"/>
          <w:sz w:val="84"/>
          <w:szCs w:val="84"/>
          <w14:shadow w14:sx="100000" w14:sy="100000" w14:kx="0" w14:ky="0" w14:algn="tl" w14:blurRad="25400" w14:dist="95250" w14:dir="21300000">
            <w14:srgbClr w14:val="CB297B">
              <w14:alpha w14:val="81000"/>
            </w14:srgbClr>
          </w14:shadow>
        </w:rPr>
      </w:pPr>
      <w:r>
        <w:rPr>
          <w:rFonts w:ascii="Times New Roman" w:hAnsi="Times New Roman"/>
          <w:sz w:val="84"/>
          <w:szCs w:val="84"/>
          <w:rtl w:val="0"/>
          <w:lang w:val="it-IT"/>
          <w14:shadow w14:sx="100000" w14:sy="100000" w14:kx="0" w14:ky="0" w14:algn="tl" w14:blurRad="25400" w14:dist="95250" w14:dir="21300000">
            <w14:srgbClr w14:val="CB297B">
              <w14:alpha w14:val="81000"/>
            </w14:srgbClr>
          </w14:shadow>
        </w:rPr>
        <w:t>International Economics and Development Studies</w:t>
      </w:r>
    </w:p>
    <w:p>
      <w:pPr>
        <w:pStyle w:val="Body"/>
        <w:rPr>
          <w:rFonts w:ascii="Times New Roman" w:cs="Times New Roman" w:hAnsi="Times New Roman" w:eastAsia="Times New Roman"/>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Chapter 1</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Introduction</w:t>
      </w:r>
    </w:p>
    <w:p>
      <w:pPr>
        <w:pStyle w:val="Body"/>
        <w:jc w:val="center"/>
        <w:rPr>
          <w:rFonts w:ascii="Times New Roman" w:cs="Times New Roman" w:hAnsi="Times New Roman" w:eastAsia="Times New Roman"/>
          <w:sz w:val="30"/>
          <w:szCs w:val="30"/>
          <w14:shadow w14:sx="100000" w14:sy="100000" w14:kx="0" w14:ky="0" w14:algn="tl" w14:blurRad="25400" w14:dist="95250" w14:dir="21300000">
            <w14:srgbClr w14:val="CB297B">
              <w14:alpha w14:val="81000"/>
            </w14:srgbClr>
          </w14:shadow>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World Economy can be analysed through four main </w:t>
      </w:r>
      <w:r>
        <w:rPr>
          <w:rFonts w:ascii="Times New Roman" w:hAnsi="Times New Roman" w:hint="default"/>
          <w:sz w:val="30"/>
          <w:szCs w:val="30"/>
          <w:rtl w:val="0"/>
          <w:lang w:val="it-IT"/>
        </w:rPr>
        <w:t>‘</w:t>
      </w:r>
      <w:r>
        <w:rPr>
          <w:rFonts w:ascii="Times New Roman" w:hAnsi="Times New Roman"/>
          <w:sz w:val="30"/>
          <w:szCs w:val="30"/>
          <w:rtl w:val="0"/>
          <w:lang w:val="it-IT"/>
        </w:rPr>
        <w:t>windows</w:t>
      </w:r>
      <w:r>
        <w:rPr>
          <w:rFonts w:ascii="Times New Roman" w:hAnsi="Times New Roman" w:hint="default"/>
          <w:sz w:val="30"/>
          <w:szCs w:val="30"/>
          <w:rtl w:val="0"/>
          <w:lang w:val="it-IT"/>
        </w:rPr>
        <w:t>’</w:t>
      </w:r>
      <w:r>
        <w:rPr>
          <w:rFonts w:ascii="Times New Roman" w:hAnsi="Times New Roman"/>
          <w:sz w:val="30"/>
          <w:szCs w:val="30"/>
          <w:rtl w:val="0"/>
          <w:lang w:val="it-IT"/>
        </w:rPr>
        <w:t xml:space="preserve">; each </w:t>
      </w:r>
      <w:r>
        <w:rPr>
          <w:rFonts w:ascii="Times New Roman" w:hAnsi="Times New Roman" w:hint="default"/>
          <w:sz w:val="30"/>
          <w:szCs w:val="30"/>
          <w:rtl w:val="0"/>
          <w:lang w:val="it-IT"/>
        </w:rPr>
        <w:t>‘</w:t>
      </w:r>
      <w:r>
        <w:rPr>
          <w:rFonts w:ascii="Times New Roman" w:hAnsi="Times New Roman"/>
          <w:sz w:val="30"/>
          <w:szCs w:val="30"/>
          <w:rtl w:val="0"/>
          <w:lang w:val="it-IT"/>
        </w:rPr>
        <w:t>window</w:t>
      </w:r>
      <w:r>
        <w:rPr>
          <w:rFonts w:ascii="Times New Roman" w:hAnsi="Times New Roman" w:hint="default"/>
          <w:sz w:val="30"/>
          <w:szCs w:val="30"/>
          <w:rtl w:val="0"/>
          <w:lang w:val="it-IT"/>
        </w:rPr>
        <w:t xml:space="preserve">’ </w:t>
      </w:r>
      <w:r>
        <w:rPr>
          <w:rFonts w:ascii="Times New Roman" w:hAnsi="Times New Roman"/>
          <w:sz w:val="30"/>
          <w:szCs w:val="30"/>
          <w:rtl w:val="0"/>
          <w:lang w:val="it-IT"/>
        </w:rPr>
        <w:t>offers us a view of the world economy that needs to be supplemented by one or more of the other windows. One cannot exist without the others.</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INTERNATIONAL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Means:</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The exchange of goods (merchandise) and services among the countries of the world</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Goods: tangible and storable (material)</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Service: intangible and non-storable</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Trade in services accounts for approximately one-quarter of global trade</w:t>
      </w: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r>
        <w:rPr>
          <w:rFonts w:ascii="Times New Roman" w:hAnsi="Times New Roman"/>
          <w:sz w:val="30"/>
          <w:szCs w:val="30"/>
          <w:u w:val="none"/>
          <w:rtl w:val="0"/>
          <w:lang w:val="it-IT"/>
        </w:rPr>
        <w:t xml:space="preserve">   The growth of export of goods/services and of the GDP can be traced on a graph as a gradual swell for GDP and a sudden upwards-loop for export (peaked in </w:t>
      </w:r>
      <w:r>
        <w:rPr>
          <w:rFonts w:ascii="Times New Roman" w:hAnsi="Times New Roman"/>
          <w:sz w:val="30"/>
          <w:szCs w:val="30"/>
          <w:u w:val="single"/>
          <w:rtl w:val="0"/>
          <w:lang w:val="it-IT"/>
        </w:rPr>
        <w:t>2008</w:t>
      </w:r>
      <w:r>
        <w:rPr>
          <w:rFonts w:ascii="Times New Roman" w:hAnsi="Times New Roman"/>
          <w:sz w:val="30"/>
          <w:szCs w:val="30"/>
          <w:u w:val="none"/>
          <w:rtl w:val="0"/>
          <w:lang w:val="it-IT"/>
        </w:rPr>
        <w:t>). This is a typical consequence of globalisation. The expansion of exchange of goods/services among the world</w:t>
      </w:r>
      <w:r>
        <w:rPr>
          <w:rFonts w:ascii="Times New Roman" w:hAnsi="Times New Roman" w:hint="default"/>
          <w:sz w:val="30"/>
          <w:szCs w:val="30"/>
          <w:u w:val="none"/>
          <w:rtl w:val="0"/>
          <w:lang w:val="it-IT"/>
        </w:rPr>
        <w:t>’</w:t>
      </w:r>
      <w:r>
        <w:rPr>
          <w:rFonts w:ascii="Times New Roman" w:hAnsi="Times New Roman"/>
          <w:sz w:val="30"/>
          <w:szCs w:val="30"/>
          <w:u w:val="none"/>
          <w:rtl w:val="0"/>
          <w:lang w:val="it-IT"/>
        </w:rPr>
        <w:t>s countries is due to:</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Revolution in good global shipping</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Revolution in ICT technology (enhanced the ability to coordinate trade and production at an international level)</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Lowering of tariff barriers</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INTERNATIONAL PRODUCTION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Refers to the production of a product in multiple countries and can take place through:</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 xml:space="preserve">Contracts (low-commitment-low-control option)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&gt; International licensing and franchising</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 xml:space="preserve">Foreign direct investment (FDI)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&gt; high-commitment-high-control option)</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 xml:space="preserve">Undertaken by multinational enterprises (MNEs)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&gt; involves firms based in one country owning at least a 10% of firms producing in another country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Today, multinational enterprises (MNE</w:t>
      </w:r>
      <w:r>
        <w:rPr>
          <w:rFonts w:ascii="Times New Roman" w:hAnsi="Times New Roman" w:hint="default"/>
          <w:sz w:val="30"/>
          <w:szCs w:val="30"/>
          <w:rtl w:val="0"/>
          <w:lang w:val="it-IT"/>
        </w:rPr>
        <w:t>’</w:t>
      </w:r>
      <w:r>
        <w:rPr>
          <w:rFonts w:ascii="Times New Roman" w:hAnsi="Times New Roman"/>
          <w:sz w:val="30"/>
          <w:szCs w:val="30"/>
          <w:rtl w:val="0"/>
          <w:lang w:val="it-IT"/>
        </w:rPr>
        <w:t>s) account for approximately 1/4 of world gross domestic production (GDP/aggregate output). The sales of foreign affiliates of multinational enterprises now exceed the volume of world trade, and they are involved in 3/4 of all world trade and account for 3/4 of worldwide civilian research and development.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the </w:t>
      </w:r>
      <w:r>
        <w:rPr>
          <w:rFonts w:ascii="Times New Roman" w:hAnsi="Times New Roman"/>
          <w:sz w:val="30"/>
          <w:szCs w:val="30"/>
          <w:u w:val="single"/>
          <w:rtl w:val="0"/>
          <w:lang w:val="it-IT"/>
        </w:rPr>
        <w:t>1990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r>
        <w:rPr>
          <w:rFonts w:ascii="Times New Roman" w:hAnsi="Times New Roman"/>
          <w:sz w:val="30"/>
          <w:szCs w:val="30"/>
          <w:rtl w:val="0"/>
          <w:lang w:val="it-IT"/>
        </w:rPr>
        <w:t>, foreign direct investment (FDI) experienced a large surge in investments mostly into high-income countries, while middle-income countries continue to host a growing amount of FDI. Inflows into low-income countries, on the other hand, are quite low and stagnant.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evolution of FDI is the result of:</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Improvements in transportation</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Improvements in ICT</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Increase of global mergers and acquisitions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Many countries changed their policy by adopting one that was friendlier regarding FDI inflow</w:t>
      </w:r>
    </w:p>
    <w:p>
      <w:pPr>
        <w:pStyle w:val="Body"/>
        <w:jc w:val="left"/>
        <w:rPr>
          <w:rFonts w:ascii="Times New Roman" w:cs="Times New Roman" w:hAnsi="Times New Roman" w:eastAsia="Times New Roman"/>
          <w:sz w:val="30"/>
          <w:szCs w:val="30"/>
        </w:rPr>
      </w:pP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INTERNATIONAL FINANCE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refers to the exchange of assets among countries in which individuals and firms around the world conduct international transactions in:</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Currencies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Equities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Government bonds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Corporate bonds (commercial paper)</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Real estate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Today, International finance plays an increasingly important role in the world economy. From </w:t>
      </w:r>
      <w:r>
        <w:rPr>
          <w:rFonts w:ascii="Times New Roman" w:hAnsi="Times New Roman"/>
          <w:sz w:val="30"/>
          <w:szCs w:val="30"/>
          <w:u w:val="single"/>
          <w:rtl w:val="0"/>
          <w:lang w:val="it-IT"/>
        </w:rPr>
        <w:t>1989</w:t>
      </w:r>
      <w:r>
        <w:rPr>
          <w:rFonts w:ascii="Times New Roman" w:hAnsi="Times New Roman"/>
          <w:sz w:val="30"/>
          <w:szCs w:val="30"/>
          <w:rtl w:val="0"/>
          <w:lang w:val="it-IT"/>
        </w:rPr>
        <w:t xml:space="preserve"> to </w:t>
      </w:r>
      <w:r>
        <w:rPr>
          <w:rFonts w:ascii="Times New Roman" w:hAnsi="Times New Roman"/>
          <w:sz w:val="30"/>
          <w:szCs w:val="30"/>
          <w:u w:val="single"/>
          <w:rtl w:val="0"/>
          <w:lang w:val="it-IT"/>
        </w:rPr>
        <w:t>2010</w:t>
      </w:r>
      <w:r>
        <w:rPr>
          <w:rFonts w:ascii="Times New Roman" w:hAnsi="Times New Roman"/>
          <w:sz w:val="30"/>
          <w:szCs w:val="30"/>
          <w:rtl w:val="0"/>
          <w:lang w:val="it-IT"/>
        </w:rPr>
        <w:t>, we can actually observe a daily foreign exchange market turnover.</w:t>
      </w:r>
    </w:p>
    <w:p>
      <w:pPr>
        <w:pStyle w:val="Body"/>
        <w:jc w:val="left"/>
        <w:rPr>
          <w:rFonts w:ascii="Times New Roman" w:cs="Times New Roman" w:hAnsi="Times New Roman" w:eastAsia="Times New Roman"/>
          <w:sz w:val="30"/>
          <w:szCs w:val="30"/>
        </w:rPr>
      </w:pP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INTERNATIONAL DEVELOPMENT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International Development is the hope that the processes of International Trade/Production/Finance will contribute to improved levels of welfare and standards of living throughout the world.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major issues discusses within this field include:</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en-US"/>
        </w:rPr>
      </w:pPr>
      <w:r>
        <w:rPr>
          <w:rFonts w:ascii="Times New Roman" w:hAnsi="Times New Roman"/>
          <w:sz w:val="30"/>
          <w:szCs w:val="30"/>
          <w:u w:val="single"/>
          <w:rtl w:val="0"/>
          <w:lang w:val="en-US"/>
        </w:rPr>
        <w:t xml:space="preserve">How we </w:t>
      </w:r>
      <w:r>
        <w:rPr>
          <w:rFonts w:ascii="Times New Roman" w:hAnsi="Times New Roman"/>
          <w:sz w:val="30"/>
          <w:szCs w:val="30"/>
          <w:u w:val="single"/>
          <w:rtl w:val="0"/>
          <w:lang w:val="it-IT"/>
        </w:rPr>
        <w:t>conceptualise</w:t>
      </w:r>
      <w:r>
        <w:rPr>
          <w:rFonts w:ascii="Times New Roman" w:hAnsi="Times New Roman"/>
          <w:sz w:val="30"/>
          <w:szCs w:val="30"/>
          <w:u w:val="single"/>
          <w:rtl w:val="0"/>
          <w:lang w:val="en-US"/>
        </w:rPr>
        <w:t xml:space="preserve"> levels of welfare or standards of living</w:t>
      </w:r>
    </w:p>
    <w:p>
      <w:pPr>
        <w:pStyle w:val="Body"/>
        <w:numPr>
          <w:ilvl w:val="0"/>
          <w:numId w:val="4"/>
        </w:numPr>
        <w:jc w:val="left"/>
        <w:rPr>
          <w:rFonts w:ascii="Times New Roman" w:hAnsi="Times New Roman"/>
          <w:sz w:val="30"/>
          <w:szCs w:val="30"/>
          <w:u w:val="single"/>
          <w:lang w:val="en-US"/>
        </w:rPr>
      </w:pPr>
      <w:r>
        <w:rPr>
          <w:rFonts w:ascii="Times New Roman" w:hAnsi="Times New Roman"/>
          <w:sz w:val="30"/>
          <w:szCs w:val="30"/>
          <w:u w:val="single"/>
          <w:rtl w:val="0"/>
          <w:lang w:val="en-US"/>
        </w:rPr>
        <w:t>How the processes help to determine international development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measurement of the differences in living standards within International Development is called the Human Development Index (HDI), which measures:</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Per capita income</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Average life expectancy</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Average levels of education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Given these </w:t>
      </w:r>
      <w:r>
        <w:rPr>
          <w:rFonts w:ascii="Times New Roman" w:hAnsi="Times New Roman" w:hint="default"/>
          <w:sz w:val="30"/>
          <w:szCs w:val="30"/>
          <w:rtl w:val="0"/>
          <w:lang w:val="it-IT"/>
        </w:rPr>
        <w:t>‘</w:t>
      </w:r>
      <w:r>
        <w:rPr>
          <w:rFonts w:ascii="Times New Roman" w:hAnsi="Times New Roman"/>
          <w:sz w:val="30"/>
          <w:szCs w:val="30"/>
          <w:rtl w:val="0"/>
          <w:lang w:val="it-IT"/>
        </w:rPr>
        <w:t>windows</w:t>
      </w:r>
      <w:r>
        <w:rPr>
          <w:rFonts w:ascii="Times New Roman" w:hAnsi="Times New Roman" w:hint="default"/>
          <w:sz w:val="30"/>
          <w:szCs w:val="30"/>
          <w:rtl w:val="0"/>
          <w:lang w:val="it-IT"/>
        </w:rPr>
        <w:t>’</w:t>
      </w:r>
      <w:r>
        <w:rPr>
          <w:rFonts w:ascii="Times New Roman" w:hAnsi="Times New Roman"/>
          <w:sz w:val="30"/>
          <w:szCs w:val="30"/>
          <w:rtl w:val="0"/>
          <w:lang w:val="it-IT"/>
        </w:rPr>
        <w:t>, the elements we can analyse in order to analyse each asset are:</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Countries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Sectors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Tasks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Firms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Factors of production</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Currencies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Financial assets</w:t>
      </w: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p>
    <w:p>
      <w:pPr>
        <w:pStyle w:val="Body"/>
        <w:jc w:val="center"/>
        <w:rPr>
          <w:rFonts w:ascii="Times New Roman" w:cs="Times New Roman" w:hAnsi="Times New Roman" w:eastAsia="Times New Roman"/>
          <w:sz w:val="46"/>
          <w:szCs w:val="46"/>
          <w:u w:val="none"/>
          <w14:shadow w14:sx="100000" w14:sy="100000" w14:kx="0" w14:ky="0" w14:algn="tl" w14:blurRad="25400" w14:dist="95250" w14:dir="21300000">
            <w14:srgbClr w14:val="0076BA">
              <w14:alpha w14:val="81000"/>
            </w14:srgbClr>
          </w14:shadow>
        </w:rPr>
      </w:pPr>
      <w:r>
        <w:rPr>
          <w:rFonts w:ascii="Times New Roman" w:hAnsi="Times New Roman"/>
          <w:sz w:val="46"/>
          <w:szCs w:val="46"/>
          <w:u w:val="none"/>
          <w:rtl w:val="0"/>
          <w:lang w:val="it-IT"/>
          <w14:shadow w14:sx="100000" w14:sy="100000" w14:kx="0" w14:ky="0" w14:algn="tl" w14:blurRad="25400" w14:dist="95250" w14:dir="21300000">
            <w14:srgbClr w14:val="0076BA">
              <w14:alpha w14:val="81000"/>
            </w14:srgbClr>
          </w14:shadow>
        </w:rPr>
        <w:t>Chapter 2</w:t>
      </w:r>
    </w:p>
    <w:p>
      <w:pPr>
        <w:pStyle w:val="Body"/>
        <w:jc w:val="center"/>
        <w:rPr>
          <w:rFonts w:ascii="Times New Roman" w:cs="Times New Roman" w:hAnsi="Times New Roman" w:eastAsia="Times New Roman"/>
          <w:sz w:val="46"/>
          <w:szCs w:val="46"/>
          <w:u w:val="none"/>
          <w14:shadow w14:sx="100000" w14:sy="100000" w14:kx="0" w14:ky="0" w14:algn="tl" w14:blurRad="25400" w14:dist="95250" w14:dir="21300000">
            <w14:srgbClr w14:val="0076BA">
              <w14:alpha w14:val="81000"/>
            </w14:srgbClr>
          </w14:shadow>
        </w:rPr>
      </w:pPr>
      <w:r>
        <w:rPr>
          <w:rFonts w:ascii="Times New Roman" w:hAnsi="Times New Roman"/>
          <w:sz w:val="46"/>
          <w:szCs w:val="46"/>
          <w:u w:val="none"/>
          <w:rtl w:val="0"/>
          <w:lang w:val="it-IT"/>
          <w14:shadow w14:sx="100000" w14:sy="100000" w14:kx="0" w14:ky="0" w14:algn="tl" w14:blurRad="25400" w14:dist="95250" w14:dir="21300000">
            <w14:srgbClr w14:val="0076BA">
              <w14:alpha w14:val="81000"/>
            </w14:srgbClr>
          </w14:shadow>
        </w:rPr>
        <w:t>Absolute Advantage</w:t>
      </w: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r>
        <w:rPr>
          <w:rFonts w:ascii="Times New Roman" w:hAnsi="Times New Roman"/>
          <w:sz w:val="30"/>
          <w:szCs w:val="30"/>
          <w:u w:val="none"/>
          <w:rtl w:val="0"/>
          <w:lang w:val="it-IT"/>
        </w:rPr>
        <w:t xml:space="preserve">   What is Absolute Advantage? It</w:t>
      </w:r>
      <w:r>
        <w:rPr>
          <w:rFonts w:ascii="Times New Roman" w:hAnsi="Times New Roman" w:hint="default"/>
          <w:sz w:val="30"/>
          <w:szCs w:val="30"/>
          <w:u w:val="none"/>
          <w:rtl w:val="0"/>
          <w:lang w:val="it-IT"/>
        </w:rPr>
        <w:t>’</w:t>
      </w:r>
      <w:r>
        <w:rPr>
          <w:rFonts w:ascii="Times New Roman" w:hAnsi="Times New Roman"/>
          <w:sz w:val="30"/>
          <w:szCs w:val="30"/>
          <w:u w:val="none"/>
          <w:rtl w:val="0"/>
          <w:lang w:val="it-IT"/>
        </w:rPr>
        <w:t xml:space="preserve">s the </w:t>
      </w:r>
      <w:r>
        <w:rPr>
          <w:rFonts w:ascii="Times New Roman" w:hAnsi="Times New Roman"/>
          <w:sz w:val="30"/>
          <w:szCs w:val="30"/>
          <w:u w:val="none"/>
          <w:rtl w:val="0"/>
          <w:lang w:val="en-US"/>
        </w:rPr>
        <w:t xml:space="preserve">concept that is used to refer to a party's superior production capability. Specifically, </w:t>
      </w:r>
      <w:r>
        <w:rPr>
          <w:rFonts w:ascii="Times New Roman" w:hAnsi="Times New Roman"/>
          <w:sz w:val="30"/>
          <w:szCs w:val="30"/>
          <w:u w:val="single"/>
          <w:rtl w:val="0"/>
          <w:lang w:val="en-US"/>
        </w:rPr>
        <w:t>it refers to the ability to produce a certain good or service at lower cost (i.e., more efficiently) than another party</w:t>
      </w:r>
      <w:r>
        <w:rPr>
          <w:rFonts w:ascii="Times New Roman" w:hAnsi="Times New Roman"/>
          <w:sz w:val="30"/>
          <w:szCs w:val="30"/>
          <w:u w:val="none"/>
          <w:rtl w:val="0"/>
        </w:rPr>
        <w:t>.</w:t>
      </w:r>
      <w:r>
        <w:rPr>
          <w:rFonts w:ascii="Times New Roman" w:hAnsi="Times New Roman"/>
          <w:sz w:val="30"/>
          <w:szCs w:val="30"/>
          <w:u w:val="none"/>
          <w:rtl w:val="0"/>
          <w:lang w:val="it-IT"/>
        </w:rPr>
        <w:t xml:space="preserve"> The analytical elements in Absolute Advantage are:</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Countries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Sectors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Factors of production</w:t>
      </w:r>
    </w:p>
    <w:p>
      <w:pPr>
        <w:pStyle w:val="Body"/>
        <w:jc w:val="left"/>
        <w:rPr>
          <w:rFonts w:ascii="Times New Roman" w:cs="Times New Roman" w:hAnsi="Times New Roman" w:eastAsia="Times New Roman"/>
          <w:sz w:val="30"/>
          <w:szCs w:val="30"/>
          <w:u w:val="none"/>
        </w:rPr>
      </w:pPr>
    </w:p>
    <w:p>
      <w:pPr>
        <w:pStyle w:val="Body"/>
        <w:jc w:val="left"/>
        <w:rPr>
          <w:rFonts w:ascii="Times New Roman" w:cs="Times New Roman" w:hAnsi="Times New Roman" w:eastAsia="Times New Roman"/>
          <w:sz w:val="30"/>
          <w:szCs w:val="30"/>
          <w:u w:val="none"/>
        </w:rPr>
      </w:pPr>
      <w:r>
        <w:rPr>
          <w:rFonts w:ascii="Times New Roman" w:hAnsi="Times New Roman"/>
          <w:sz w:val="30"/>
          <w:szCs w:val="30"/>
          <w:u w:val="none"/>
          <w:rtl w:val="0"/>
          <w:lang w:val="it-IT"/>
        </w:rPr>
        <w:t xml:space="preserve">   In order to further understand what this means, we will use the Supply and Demand Diagram. </w:t>
      </w:r>
      <w:r>
        <w:rPr>
          <w:rFonts w:ascii="Times New Roman" w:hAnsi="Times New Roman"/>
          <w:sz w:val="30"/>
          <w:szCs w:val="30"/>
          <w:u w:val="none"/>
          <w:rtl w:val="0"/>
          <w:lang w:val="en-US"/>
        </w:rPr>
        <w:t xml:space="preserve">The price and quantity of goods and services in the marketplace are largely determined by consumer </w:t>
      </w:r>
      <w:r>
        <w:rPr>
          <w:rFonts w:ascii="Times New Roman" w:hAnsi="Times New Roman"/>
          <w:b w:val="1"/>
          <w:bCs w:val="1"/>
          <w:sz w:val="30"/>
          <w:szCs w:val="30"/>
          <w:u w:val="none"/>
          <w:rtl w:val="0"/>
          <w:lang w:val="fr-FR"/>
        </w:rPr>
        <w:t>demand</w:t>
      </w:r>
      <w:r>
        <w:rPr>
          <w:rFonts w:ascii="Times New Roman" w:hAnsi="Times New Roman"/>
          <w:sz w:val="30"/>
          <w:szCs w:val="30"/>
          <w:u w:val="none"/>
          <w:rtl w:val="0"/>
          <w:lang w:val="en-US"/>
        </w:rPr>
        <w:t xml:space="preserve"> and the amount that suppliers are willing to </w:t>
      </w:r>
      <w:r>
        <w:rPr>
          <w:rFonts w:ascii="Times New Roman" w:hAnsi="Times New Roman"/>
          <w:b w:val="1"/>
          <w:bCs w:val="1"/>
          <w:sz w:val="30"/>
          <w:szCs w:val="30"/>
          <w:u w:val="none"/>
          <w:rtl w:val="0"/>
          <w:lang w:val="en-US"/>
        </w:rPr>
        <w:t>supply</w:t>
      </w:r>
      <w:r>
        <w:rPr>
          <w:rFonts w:ascii="Times New Roman" w:hAnsi="Times New Roman"/>
          <w:sz w:val="30"/>
          <w:szCs w:val="30"/>
          <w:u w:val="none"/>
          <w:rtl w:val="0"/>
        </w:rPr>
        <w:t xml:space="preserve">. </w:t>
      </w:r>
      <w:r>
        <w:rPr>
          <w:rFonts w:ascii="Times New Roman" w:hAnsi="Times New Roman"/>
          <w:b w:val="1"/>
          <w:bCs w:val="1"/>
          <w:sz w:val="30"/>
          <w:szCs w:val="30"/>
          <w:u w:val="none"/>
          <w:rtl w:val="0"/>
          <w:lang w:val="fr-FR"/>
        </w:rPr>
        <w:t>Demand</w:t>
      </w:r>
      <w:r>
        <w:rPr>
          <w:rFonts w:ascii="Times New Roman" w:hAnsi="Times New Roman"/>
          <w:sz w:val="30"/>
          <w:szCs w:val="30"/>
          <w:u w:val="none"/>
          <w:rtl w:val="0"/>
          <w:lang w:val="en-US"/>
        </w:rPr>
        <w:t xml:space="preserve"> and </w:t>
      </w:r>
      <w:r>
        <w:rPr>
          <w:rFonts w:ascii="Times New Roman" w:hAnsi="Times New Roman"/>
          <w:b w:val="1"/>
          <w:bCs w:val="1"/>
          <w:sz w:val="30"/>
          <w:szCs w:val="30"/>
          <w:u w:val="none"/>
          <w:rtl w:val="0"/>
          <w:lang w:val="en-US"/>
        </w:rPr>
        <w:t>supply</w:t>
      </w:r>
      <w:r>
        <w:rPr>
          <w:rFonts w:ascii="Times New Roman" w:hAnsi="Times New Roman"/>
          <w:sz w:val="30"/>
          <w:szCs w:val="30"/>
          <w:u w:val="none"/>
          <w:rtl w:val="0"/>
          <w:lang w:val="en-US"/>
        </w:rPr>
        <w:t xml:space="preserve"> can be plotted as curves, and the two curves meet at the equilibrium price and quantity.</w:t>
      </w:r>
    </w:p>
    <w:p>
      <w:pPr>
        <w:pStyle w:val="Body"/>
        <w:jc w:val="left"/>
        <w:rPr>
          <w:rFonts w:ascii="Times New Roman" w:cs="Times New Roman" w:hAnsi="Times New Roman" w:eastAsia="Times New Roman"/>
          <w:sz w:val="30"/>
          <w:szCs w:val="30"/>
          <w:u w:val="none"/>
        </w:rPr>
      </w:pPr>
      <w:r>
        <w:rPr>
          <w:rFonts w:ascii="Times New Roman" w:hAnsi="Times New Roman"/>
          <w:sz w:val="30"/>
          <w:szCs w:val="30"/>
          <w:u w:val="none"/>
          <w:rtl w:val="0"/>
          <w:lang w:val="it-IT"/>
        </w:rPr>
        <w:t xml:space="preserve">   This diagram helps us in answering these questions:</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Why does a country export a particular good?</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W</w:t>
      </w:r>
      <w:r>
        <w:rPr>
          <w:rFonts w:ascii="Times New Roman" w:hAnsi="Times New Roman"/>
          <w:sz w:val="30"/>
          <w:szCs w:val="30"/>
          <w:u w:val="single"/>
          <w:rtl w:val="0"/>
          <w:lang w:val="en-US"/>
        </w:rPr>
        <w:t>hy does it import a particular good?</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W</w:t>
      </w:r>
      <w:r>
        <w:rPr>
          <w:rFonts w:ascii="Times New Roman" w:hAnsi="Times New Roman"/>
          <w:sz w:val="30"/>
          <w:szCs w:val="30"/>
          <w:u w:val="single"/>
          <w:rtl w:val="0"/>
          <w:lang w:val="en-US"/>
        </w:rPr>
        <w:t>hat forces are behind the expansion of world trade that is occurring in the world economy?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this figure, consider a domestic rice market. We have the traditional market model: the demand curve (</w:t>
      </w:r>
      <w:r>
        <w:rPr>
          <w:rFonts w:ascii="Times New Roman" w:hAnsi="Times New Roman"/>
          <w:sz w:val="30"/>
          <w:szCs w:val="30"/>
          <w:u w:val="single"/>
          <w:rtl w:val="0"/>
          <w:lang w:val="it-IT"/>
        </w:rPr>
        <w:t>downward-sloping; the quantity of rice demanded increases as the price of rice decreases</w:t>
      </w:r>
      <w:r>
        <w:rPr>
          <w:rFonts w:ascii="Times New Roman" w:hAnsi="Times New Roman"/>
          <w:sz w:val="30"/>
          <w:szCs w:val="30"/>
          <w:rtl w:val="0"/>
          <w:lang w:val="it-IT"/>
        </w:rPr>
        <w:t>) and the supply curve (</w:t>
      </w:r>
      <w:r>
        <w:rPr>
          <w:rFonts w:ascii="Times New Roman" w:hAnsi="Times New Roman"/>
          <w:sz w:val="30"/>
          <w:szCs w:val="30"/>
          <w:u w:val="single"/>
          <w:rtl w:val="0"/>
          <w:lang w:val="it-IT"/>
        </w:rPr>
        <w:t>upward-sloping; the quantity of rice supplied in the market increases when the price of rice increases</w:t>
      </w: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When the price of the rice changes, we move along a demand and/or a supply curve. The change of price indicates movement along either curve. When the preferences of people or the technology of rice production changes, the supply/demand curve shifts, meaning that they can move either left or right.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Demand and supply have to be in equilibrium</w:t>
      </w:r>
      <w:r>
        <w:rPr>
          <w:rFonts w:ascii="Times New Roman" w:hAnsi="Times New Roman"/>
          <w:sz w:val="30"/>
          <w:szCs w:val="30"/>
          <w:rtl w:val="0"/>
          <w:lang w:val="it-IT"/>
        </w:rPr>
        <w:t>. This equilibrium is reached when they interconnec</w:t>
      </w:r>
      <w:r>
        <w:drawing>
          <wp:anchor distT="152400" distB="152400" distL="152400" distR="152400" simplePos="0" relativeHeight="251659264" behindDoc="0" locked="0" layoutInCell="1" allowOverlap="1">
            <wp:simplePos x="0" y="0"/>
            <wp:positionH relativeFrom="page">
              <wp:posOffset>720000</wp:posOffset>
            </wp:positionH>
            <wp:positionV relativeFrom="page">
              <wp:posOffset>0</wp:posOffset>
            </wp:positionV>
            <wp:extent cx="5168900" cy="46101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omestic rice market.png"/>
                    <pic:cNvPicPr>
                      <a:picLocks noChangeAspect="1"/>
                    </pic:cNvPicPr>
                  </pic:nvPicPr>
                  <pic:blipFill>
                    <a:blip r:embed="rId4">
                      <a:extLst/>
                    </a:blip>
                    <a:stretch>
                      <a:fillRect/>
                    </a:stretch>
                  </pic:blipFill>
                  <pic:spPr>
                    <a:xfrm>
                      <a:off x="0" y="0"/>
                      <a:ext cx="5168900" cy="4610100"/>
                    </a:xfrm>
                    <a:prstGeom prst="rect">
                      <a:avLst/>
                    </a:prstGeom>
                    <a:ln w="12700" cap="flat">
                      <a:noFill/>
                      <a:miter lim="400000"/>
                    </a:ln>
                    <a:effectLst/>
                  </pic:spPr>
                </pic:pic>
              </a:graphicData>
            </a:graphic>
          </wp:anchor>
        </w:drawing>
      </w:r>
      <w:r>
        <w:rPr>
          <w:rFonts w:ascii="Times New Roman" w:hAnsi="Times New Roman"/>
          <w:sz w:val="30"/>
          <w:szCs w:val="30"/>
          <w:rtl w:val="0"/>
          <w:lang w:val="it-IT"/>
        </w:rPr>
        <w:t xml:space="preserve">t; this interconnection occurs when the quantity of demand is equal to the quantity of supply. In this case, the price of equilibrium (Pe) is the price where demand and supply are equal.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Since rice markets are international, though, we cannot analyse them effectively using this figure.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0</wp:posOffset>
            </wp:positionV>
            <wp:extent cx="6120057" cy="397406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 2.png"/>
                    <pic:cNvPicPr>
                      <a:picLocks noChangeAspect="1"/>
                    </pic:cNvPicPr>
                  </pic:nvPicPr>
                  <pic:blipFill>
                    <a:blip r:embed="rId5">
                      <a:extLst/>
                    </a:blip>
                    <a:stretch>
                      <a:fillRect/>
                    </a:stretch>
                  </pic:blipFill>
                  <pic:spPr>
                    <a:xfrm>
                      <a:off x="0" y="0"/>
                      <a:ext cx="6120057" cy="3974063"/>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If we want to look at the Absolute Advantage of rice, we should consider that it</w:t>
      </w:r>
      <w:r>
        <w:rPr>
          <w:rFonts w:ascii="Times New Roman" w:hAnsi="Times New Roman" w:hint="default"/>
          <w:sz w:val="30"/>
          <w:szCs w:val="30"/>
          <w:rtl w:val="0"/>
          <w:lang w:val="it-IT"/>
        </w:rPr>
        <w:t>’</w:t>
      </w:r>
      <w:r>
        <w:rPr>
          <w:rFonts w:ascii="Times New Roman" w:hAnsi="Times New Roman"/>
          <w:sz w:val="30"/>
          <w:szCs w:val="30"/>
          <w:rtl w:val="0"/>
          <w:lang w:val="it-IT"/>
        </w:rPr>
        <w:t>s produced in both Vietnam and Japan. Let</w:t>
      </w:r>
      <w:r>
        <w:rPr>
          <w:rFonts w:ascii="Times New Roman" w:hAnsi="Times New Roman" w:hint="default"/>
          <w:sz w:val="30"/>
          <w:szCs w:val="30"/>
          <w:rtl w:val="0"/>
          <w:lang w:val="it-IT"/>
        </w:rPr>
        <w:t>’</w:t>
      </w:r>
      <w:r>
        <w:rPr>
          <w:rFonts w:ascii="Times New Roman" w:hAnsi="Times New Roman"/>
          <w:sz w:val="30"/>
          <w:szCs w:val="30"/>
          <w:rtl w:val="0"/>
          <w:lang w:val="it-IT"/>
        </w:rPr>
        <w:t>s assume that the demand conditions are exactly the same in both countries, which implies demand curves for rice in the two countries that are exactly the same.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370343</wp:posOffset>
            </wp:positionV>
            <wp:extent cx="6120057" cy="394136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figure 3.png"/>
                    <pic:cNvPicPr>
                      <a:picLocks noChangeAspect="1"/>
                    </pic:cNvPicPr>
                  </pic:nvPicPr>
                  <pic:blipFill>
                    <a:blip r:embed="rId6">
                      <a:extLst/>
                    </a:blip>
                    <a:stretch>
                      <a:fillRect/>
                    </a:stretch>
                  </pic:blipFill>
                  <pic:spPr>
                    <a:xfrm>
                      <a:off x="0" y="0"/>
                      <a:ext cx="6120057" cy="3941361"/>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It is when there are differences in supply conditions that trade often arises; assuming Vietnam</w:t>
      </w:r>
      <w:r>
        <w:rPr>
          <w:rFonts w:ascii="Times New Roman" w:hAnsi="Times New Roman" w:hint="default"/>
          <w:sz w:val="30"/>
          <w:szCs w:val="30"/>
          <w:rtl w:val="0"/>
          <w:lang w:val="it-IT"/>
        </w:rPr>
        <w:t>’</w:t>
      </w:r>
      <w:r>
        <w:rPr>
          <w:rFonts w:ascii="Times New Roman" w:hAnsi="Times New Roman"/>
          <w:sz w:val="30"/>
          <w:szCs w:val="30"/>
          <w:rtl w:val="0"/>
          <w:lang w:val="it-IT"/>
        </w:rPr>
        <w:t>s supply curve is farther to the right than Japan</w:t>
      </w:r>
      <w:r>
        <w:rPr>
          <w:rFonts w:ascii="Times New Roman" w:hAnsi="Times New Roman" w:hint="default"/>
          <w:sz w:val="30"/>
          <w:szCs w:val="30"/>
          <w:rtl w:val="0"/>
          <w:lang w:val="it-IT"/>
        </w:rPr>
        <w:t>’</w:t>
      </w:r>
      <w:r>
        <w:rPr>
          <w:rFonts w:ascii="Times New Roman" w:hAnsi="Times New Roman"/>
          <w:sz w:val="30"/>
          <w:szCs w:val="30"/>
          <w:rtl w:val="0"/>
          <w:lang w:val="it-IT"/>
        </w:rPr>
        <w:t xml:space="preserve">s, we can say that </w:t>
      </w:r>
      <w:r>
        <w:rPr>
          <w:rFonts w:ascii="Times New Roman" w:hAnsi="Times New Roman"/>
          <w:sz w:val="30"/>
          <w:szCs w:val="30"/>
          <w:u w:val="single"/>
          <w:rtl w:val="0"/>
          <w:lang w:val="it-IT"/>
        </w:rPr>
        <w:t>Vietnam supplies more rice than Japan at every imaginable price</w:t>
      </w:r>
      <w:r>
        <w:rPr>
          <w:rFonts w:ascii="Times New Roman" w:hAnsi="Times New Roman"/>
          <w:sz w:val="30"/>
          <w:szCs w:val="30"/>
          <w:rtl w:val="0"/>
          <w:lang w:val="it-IT"/>
        </w:rPr>
        <w:t>. This is perhaps because Vietnam uses superior technological means, or because production inputs are lower in Vietnam.</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Since no trade is involved between Vietnam and Japan, these prices are known in international economics as Autarky Prices. Autarky is a situation in which a country has no economic relationships with other countries; the above figure depicts a situation in which the Autarky Price of rice is lower in Vietnam than in Japan. Therefore, </w:t>
      </w:r>
      <w:r>
        <w:rPr>
          <w:rFonts w:ascii="Times New Roman" w:hAnsi="Times New Roman"/>
          <w:sz w:val="30"/>
          <w:szCs w:val="30"/>
          <w:u w:val="single"/>
          <w:rtl w:val="0"/>
          <w:lang w:val="it-IT"/>
        </w:rPr>
        <w:t>Vietnam has an Absolute Advantage in the production of rice vis-</w:t>
      </w:r>
      <w:r>
        <w:rPr>
          <w:rFonts w:ascii="Times New Roman" w:hAnsi="Times New Roman" w:hint="default"/>
          <w:sz w:val="30"/>
          <w:szCs w:val="30"/>
          <w:u w:val="single"/>
          <w:rtl w:val="0"/>
          <w:lang w:val="it-IT"/>
        </w:rPr>
        <w:t>à</w:t>
      </w:r>
      <w:r>
        <w:rPr>
          <w:rFonts w:ascii="Times New Roman" w:hAnsi="Times New Roman"/>
          <w:sz w:val="30"/>
          <w:szCs w:val="30"/>
          <w:u w:val="single"/>
          <w:rtl w:val="0"/>
          <w:lang w:val="it-IT"/>
        </w:rPr>
        <w:t>-vis Japan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The presence of an Absolute Advantage implies a potential trade pattern</w:t>
      </w:r>
      <w:r>
        <w:rPr>
          <w:rFonts w:ascii="Times New Roman" w:hAnsi="Times New Roman"/>
          <w:sz w:val="30"/>
          <w:szCs w:val="30"/>
          <w:rtl w:val="0"/>
          <w:lang w:val="it-IT"/>
        </w:rPr>
        <w:t>. If the two countries forego Autarky and begin to initiate trade, the world price of rice will lie somewhere between the two Autarky prices (PV &lt; PW &lt; PJ).</w:t>
      </w:r>
      <w:r>
        <w:rPr>
          <w:rFonts w:ascii="Times New Roman" w:cs="Times New Roman" w:hAnsi="Times New Roman" w:eastAsia="Times New Roman"/>
          <w:sz w:val="30"/>
          <w:szCs w:val="30"/>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309963</wp:posOffset>
            </wp:positionV>
            <wp:extent cx="6120057" cy="3518781"/>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diagram.png"/>
                    <pic:cNvPicPr>
                      <a:picLocks noChangeAspect="1"/>
                    </pic:cNvPicPr>
                  </pic:nvPicPr>
                  <pic:blipFill>
                    <a:blip r:embed="rId7">
                      <a:extLst/>
                    </a:blip>
                    <a:stretch>
                      <a:fillRect/>
                    </a:stretch>
                  </pic:blipFill>
                  <pic:spPr>
                    <a:xfrm>
                      <a:off x="0" y="0"/>
                      <a:ext cx="6120057" cy="3518781"/>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But what ensures that the amount exported by Vietnam is the same as the amount imported by Japan? If EV (Vietnam</w:t>
      </w:r>
      <w:r>
        <w:rPr>
          <w:rFonts w:ascii="Times New Roman" w:hAnsi="Times New Roman" w:hint="default"/>
          <w:sz w:val="30"/>
          <w:szCs w:val="30"/>
          <w:rtl w:val="0"/>
          <w:lang w:val="it-IT"/>
        </w:rPr>
        <w:t>’</w:t>
      </w:r>
      <w:r>
        <w:rPr>
          <w:rFonts w:ascii="Times New Roman" w:hAnsi="Times New Roman"/>
          <w:sz w:val="30"/>
          <w:szCs w:val="30"/>
          <w:rtl w:val="0"/>
          <w:lang w:val="it-IT"/>
        </w:rPr>
        <w:t>s export) were smaller than ZJ (Japan</w:t>
      </w:r>
      <w:r>
        <w:rPr>
          <w:rFonts w:ascii="Times New Roman" w:hAnsi="Times New Roman" w:hint="default"/>
          <w:sz w:val="30"/>
          <w:szCs w:val="30"/>
          <w:rtl w:val="0"/>
          <w:lang w:val="it-IT"/>
        </w:rPr>
        <w:t>’</w:t>
      </w:r>
      <w:r>
        <w:rPr>
          <w:rFonts w:ascii="Times New Roman" w:hAnsi="Times New Roman"/>
          <w:sz w:val="30"/>
          <w:szCs w:val="30"/>
          <w:rtl w:val="0"/>
          <w:lang w:val="it-IT"/>
        </w:rPr>
        <w:t>s import), there would be excess demand or a shortage in the world market for rice. Excess demand in turn causes prices to rice, and as PW (world price of rice) rose, exports of Vietnam would expand and imports of Japan would contract until excess demand in the world market would disappear. Similarly, if EV were larger than ZJ, PW would fall to bring the world market back into equilibrium.</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So we said that, given a pattern of Absolute Advantage, it is possible for a country to give up Autarky in favour of importing/exporting. </w:t>
      </w:r>
      <w:r>
        <w:rPr>
          <w:rFonts w:ascii="Times New Roman" w:hAnsi="Times New Roman"/>
          <w:sz w:val="30"/>
          <w:szCs w:val="30"/>
          <w:u w:val="single"/>
          <w:rtl w:val="0"/>
          <w:lang w:val="it-IT"/>
        </w:rPr>
        <w:t>But should a country actually do this?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When Vietnam moved from Autarky to exporting in the rice market, producers experienced both an increase in prices and an increase in quantity supplied along the supply curve. This circumstance would be optimal for producers.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Consumers, however, would be harmed in the process, as they would experience an increase in price and a decrease in quantity demanded along the demand curve.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What do these effects mean for Vietnam? The consequences are a gain for producers, but a loss for consumers. </w:t>
      </w:r>
      <w:r>
        <w:rPr>
          <w:rFonts w:ascii="Times New Roman" w:hAnsi="Times New Roman"/>
          <w:sz w:val="30"/>
          <w:szCs w:val="30"/>
          <w:u w:val="single"/>
          <w:rtl w:val="0"/>
          <w:lang w:val="it-IT"/>
        </w:rPr>
        <w:t>Vietnam, in turn, gains from its entry into the world economy as an exporter, and for the economy as a whole, there is a net welfare increase in the quantity supplied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When Japan moved from Autarky to importing in the rice market, producers experienced a decrease in price and a decrease in quantity supplied along the supply curve. This harms the producers but is optimal for consumers due to the decrease in price and the increase in the quantity demanded. </w:t>
      </w:r>
      <w:r>
        <w:rPr>
          <w:rFonts w:ascii="Times New Roman" w:hAnsi="Times New Roman"/>
          <w:sz w:val="30"/>
          <w:szCs w:val="30"/>
          <w:u w:val="single"/>
          <w:rtl w:val="0"/>
          <w:lang w:val="it-IT"/>
        </w:rPr>
        <w:t>Japan gains from its entry into the world economy as an importer, and for the economy as a whole, there is a net welfare increase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Moving from Autarky to importing/exporting involves a net increase in welfare for the country involved (gains from trade). Many popular writings in the world economy suggest trade relationships are a win-lose proposition for the countries involved. The gains from trade idea, however, tells us that trade can be mutually beneficial to the countries involved.</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Trade can improve overall welfare for the countries involved, but the concept has its limits. It also suggests the possibility that a country could not have an Absolute Advantage in anything, and would have nothing to export at all (this is unlikely, however).</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Chapter 3</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Comparative Advantage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Analytical Elements of Comparative Advantage are:</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Countries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Sectors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Factors of production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business analysis, </w:t>
      </w:r>
      <w:r>
        <w:rPr>
          <w:rFonts w:ascii="Times New Roman" w:hAnsi="Times New Roman"/>
          <w:sz w:val="30"/>
          <w:szCs w:val="30"/>
          <w:u w:val="single"/>
          <w:rtl w:val="0"/>
          <w:lang w:val="en-US"/>
        </w:rPr>
        <w:t>the production possibility frontier (</w:t>
      </w:r>
      <w:r>
        <w:rPr>
          <w:rFonts w:ascii="Times New Roman" w:hAnsi="Times New Roman"/>
          <w:b w:val="1"/>
          <w:bCs w:val="1"/>
          <w:sz w:val="30"/>
          <w:szCs w:val="30"/>
          <w:u w:val="single"/>
          <w:rtl w:val="0"/>
          <w:lang w:val="es-ES_tradnl"/>
        </w:rPr>
        <w:t>PPF</w:t>
      </w:r>
      <w:r>
        <w:rPr>
          <w:rFonts w:ascii="Times New Roman" w:hAnsi="Times New Roman"/>
          <w:sz w:val="30"/>
          <w:szCs w:val="30"/>
          <w:u w:val="single"/>
          <w:rtl w:val="0"/>
          <w:lang w:val="en-US"/>
        </w:rPr>
        <w:t>) is a curve that illustrates the variations in the amounts that can be produced of two products if both depend upon the same finite resource for their manufacture</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PPF can depict, for example, the combinations of output of two goods (rice and motorcycles) that the economy (Vietnam or Japan) can produce given its available resources and technology.</w:t>
      </w:r>
      <w:r>
        <w:rPr>
          <w:rFonts w:ascii="Times New Roman" w:cs="Times New Roman" w:hAnsi="Times New Roman" w:eastAsia="Times New Roman"/>
          <w:sz w:val="30"/>
          <w:szCs w:val="3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408359</wp:posOffset>
            </wp:positionV>
            <wp:extent cx="6120057" cy="439021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pf.png"/>
                    <pic:cNvPicPr>
                      <a:picLocks noChangeAspect="1"/>
                    </pic:cNvPicPr>
                  </pic:nvPicPr>
                  <pic:blipFill>
                    <a:blip r:embed="rId8">
                      <a:extLst/>
                    </a:blip>
                    <a:stretch>
                      <a:fillRect/>
                    </a:stretch>
                  </pic:blipFill>
                  <pic:spPr>
                    <a:xfrm>
                      <a:off x="0" y="0"/>
                      <a:ext cx="6120057" cy="4390216"/>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this diagram we have the following points:</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 full employment on the PPF</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B: full employment on the PPF</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C: not feasible</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D: feasible with unemployed resources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Let</w:t>
      </w:r>
      <w:r>
        <w:rPr>
          <w:rFonts w:ascii="Times New Roman" w:hAnsi="Times New Roman" w:hint="default"/>
          <w:sz w:val="30"/>
          <w:szCs w:val="30"/>
          <w:rtl w:val="0"/>
          <w:lang w:val="it-IT"/>
        </w:rPr>
        <w:t>’</w:t>
      </w:r>
      <w:r>
        <w:rPr>
          <w:rFonts w:ascii="Times New Roman" w:hAnsi="Times New Roman"/>
          <w:sz w:val="30"/>
          <w:szCs w:val="30"/>
          <w:rtl w:val="0"/>
          <w:lang w:val="it-IT"/>
        </w:rPr>
        <w:t>s take Vietnam and Japan as examples when considering Comparative Advantage. Both Vietnam and Japan produce rice and motorcycles; we shall assume that the demand for rice and motorcycles in these two countries is such that these two goods are consumed in the same, fixed proportions (as depicted in the figure below).</w:t>
      </w:r>
      <w:r>
        <w:rPr>
          <w:rFonts w:ascii="Times New Roman" w:cs="Times New Roman" w:hAnsi="Times New Roman" w:eastAsia="Times New Roman"/>
          <w:sz w:val="30"/>
          <w:szCs w:val="30"/>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342703</wp:posOffset>
            </wp:positionV>
            <wp:extent cx="6120057" cy="3441928"/>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1.png"/>
                    <pic:cNvPicPr>
                      <a:picLocks noChangeAspect="1"/>
                    </pic:cNvPicPr>
                  </pic:nvPicPr>
                  <pic:blipFill>
                    <a:blip r:embed="rId9">
                      <a:extLst/>
                    </a:blip>
                    <a:stretch>
                      <a:fillRect/>
                    </a:stretch>
                  </pic:blipFill>
                  <pic:spPr>
                    <a:xfrm>
                      <a:off x="0" y="0"/>
                      <a:ext cx="6120057" cy="3441928"/>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Our assumptions for this PPF example are:</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 xml:space="preserve">Resource/technology </w:t>
      </w:r>
      <w:r>
        <w:rPr>
          <w:rFonts w:ascii="Times New Roman" w:hAnsi="Times New Roman"/>
          <w:sz w:val="30"/>
          <w:szCs w:val="30"/>
          <w:u w:val="single"/>
          <w:rtl w:val="0"/>
          <w:lang w:val="en-US"/>
        </w:rPr>
        <w:t>conditions in Vietnam give it a production possibilities frontier (PPF) that is biased towards rice</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R</w:t>
      </w:r>
      <w:r>
        <w:rPr>
          <w:rFonts w:ascii="Times New Roman" w:hAnsi="Times New Roman"/>
          <w:sz w:val="30"/>
          <w:szCs w:val="30"/>
          <w:u w:val="single"/>
          <w:rtl w:val="0"/>
          <w:lang w:val="en-US"/>
        </w:rPr>
        <w:t>esource or technology conditions in Japan give it a PPF that is biased towards motorcycles</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V</w:t>
      </w:r>
      <w:r>
        <w:rPr>
          <w:rFonts w:ascii="Times New Roman" w:hAnsi="Times New Roman"/>
          <w:sz w:val="30"/>
          <w:szCs w:val="30"/>
          <w:u w:val="single"/>
          <w:rtl w:val="0"/>
          <w:lang w:val="en-US"/>
        </w:rPr>
        <w:t>ietnam might have superior technology in rice production, and Japan might have superior technology in motorcycle production or</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V</w:t>
      </w:r>
      <w:r>
        <w:rPr>
          <w:rFonts w:ascii="Times New Roman" w:hAnsi="Times New Roman"/>
          <w:sz w:val="30"/>
          <w:szCs w:val="30"/>
          <w:u w:val="single"/>
          <w:rtl w:val="0"/>
          <w:lang w:val="en-US"/>
        </w:rPr>
        <w:t>ietnam might be better endowed in rice production factors (land and labor), and Japan might be better endowed in motorcycles production factors (physical capital)</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65408" behindDoc="0" locked="0" layoutInCell="1" allowOverlap="1">
            <wp:simplePos x="0" y="0"/>
            <wp:positionH relativeFrom="margin">
              <wp:posOffset>-6349</wp:posOffset>
            </wp:positionH>
            <wp:positionV relativeFrom="page">
              <wp:posOffset>720000</wp:posOffset>
            </wp:positionV>
            <wp:extent cx="6120057" cy="377598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nextttt.png"/>
                    <pic:cNvPicPr>
                      <a:picLocks noChangeAspect="1"/>
                    </pic:cNvPicPr>
                  </pic:nvPicPr>
                  <pic:blipFill>
                    <a:blip r:embed="rId10">
                      <a:extLst/>
                    </a:blip>
                    <a:stretch>
                      <a:fillRect/>
                    </a:stretch>
                  </pic:blipFill>
                  <pic:spPr>
                    <a:xfrm>
                      <a:off x="0" y="0"/>
                      <a:ext cx="6120057" cy="377598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I</w:t>
      </w:r>
      <w:r>
        <w:rPr>
          <w:rFonts w:ascii="Times New Roman" w:hAnsi="Times New Roman"/>
          <w:sz w:val="30"/>
          <w:szCs w:val="30"/>
          <w:rtl w:val="0"/>
          <w:lang w:val="en-US"/>
        </w:rPr>
        <w:t>n a system of freely</w:t>
      </w:r>
      <w:r>
        <w:rPr>
          <w:rFonts w:ascii="Times New Roman" w:hAnsi="Times New Roman"/>
          <w:sz w:val="30"/>
          <w:szCs w:val="30"/>
          <w:rtl w:val="0"/>
          <w:lang w:val="it-IT"/>
        </w:rPr>
        <w:t>-</w:t>
      </w:r>
      <w:r>
        <w:rPr>
          <w:rFonts w:ascii="Times New Roman" w:hAnsi="Times New Roman"/>
          <w:sz w:val="30"/>
          <w:szCs w:val="30"/>
          <w:rtl w:val="0"/>
          <w:lang w:val="en-US"/>
        </w:rPr>
        <w:t>operating markets and full employment of production factors, opportunity costs are fully reflected in relative prices</w:t>
      </w:r>
      <w:r>
        <w:rPr>
          <w:rFonts w:ascii="Times New Roman" w:hAnsi="Times New Roman"/>
          <w:sz w:val="30"/>
          <w:szCs w:val="30"/>
          <w:rtl w:val="0"/>
          <w:lang w:val="it-IT"/>
        </w:rPr>
        <w:t>. The figure above can be broken down into three main points:</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w:t>
      </w:r>
      <w:r>
        <w:rPr>
          <w:rFonts w:ascii="Times New Roman" w:hAnsi="Times New Roman"/>
          <w:sz w:val="30"/>
          <w:szCs w:val="30"/>
          <w:u w:val="single"/>
          <w:rtl w:val="0"/>
          <w:lang w:val="en-US"/>
        </w:rPr>
        <w:t>he slope of a PPF where demand diagonal crosses it is the relative price of rice, or</w:t>
      </w:r>
      <w:r>
        <w:rPr>
          <w:rFonts w:ascii="Times New Roman" w:hAnsi="Times New Roman"/>
          <w:sz w:val="30"/>
          <w:szCs w:val="30"/>
          <w:u w:val="single"/>
          <w:rtl w:val="0"/>
          <w:lang w:val="it-IT"/>
        </w:rPr>
        <w:t xml:space="preserve"> PR/PK</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w:t>
      </w:r>
      <w:r>
        <w:rPr>
          <w:rFonts w:ascii="Times New Roman" w:hAnsi="Times New Roman"/>
          <w:sz w:val="30"/>
          <w:szCs w:val="30"/>
          <w:u w:val="single"/>
          <w:rtl w:val="0"/>
          <w:lang w:val="en-US"/>
        </w:rPr>
        <w:t xml:space="preserve">his is shown in </w:t>
      </w:r>
      <w:r>
        <w:rPr>
          <w:rFonts w:ascii="Times New Roman" w:hAnsi="Times New Roman"/>
          <w:sz w:val="30"/>
          <w:szCs w:val="30"/>
          <w:u w:val="single"/>
          <w:rtl w:val="0"/>
          <w:lang w:val="it-IT"/>
        </w:rPr>
        <w:t>the figure below</w:t>
      </w:r>
      <w:r>
        <w:rPr>
          <w:rFonts w:ascii="Times New Roman" w:hAnsi="Times New Roman"/>
          <w:sz w:val="30"/>
          <w:szCs w:val="30"/>
          <w:u w:val="single"/>
          <w:rtl w:val="0"/>
          <w:lang w:val="en-US"/>
        </w:rPr>
        <w:t xml:space="preserve"> by drawing the tangent lines to the PPFs at the point where the demand lines cross them, points A</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P</w:t>
      </w:r>
      <w:r>
        <w:rPr>
          <w:rFonts w:ascii="Times New Roman" w:hAnsi="Times New Roman"/>
          <w:sz w:val="30"/>
          <w:szCs w:val="30"/>
          <w:u w:val="single"/>
          <w:rtl w:val="0"/>
          <w:lang w:val="en-US"/>
        </w:rPr>
        <w:t xml:space="preserve">oints A in the two PPFs in </w:t>
      </w:r>
      <w:r>
        <w:rPr>
          <w:rFonts w:ascii="Times New Roman" w:hAnsi="Times New Roman"/>
          <w:sz w:val="30"/>
          <w:szCs w:val="30"/>
          <w:u w:val="single"/>
          <w:rtl w:val="0"/>
          <w:lang w:val="it-IT"/>
        </w:rPr>
        <w:t>the figure below</w:t>
      </w:r>
      <w:r>
        <w:rPr>
          <w:rFonts w:ascii="Times New Roman" w:hAnsi="Times New Roman"/>
          <w:sz w:val="30"/>
          <w:szCs w:val="30"/>
          <w:u w:val="single"/>
          <w:rtl w:val="0"/>
          <w:lang w:val="en-US"/>
        </w:rPr>
        <w:t xml:space="preserve"> represent two countries under </w:t>
      </w:r>
      <w:r>
        <w:rPr>
          <w:rFonts w:ascii="Times New Roman" w:hAnsi="Times New Roman"/>
          <w:sz w:val="30"/>
          <w:szCs w:val="30"/>
          <w:u w:val="single"/>
          <w:rtl w:val="0"/>
          <w:lang w:val="it-IT"/>
        </w:rPr>
        <w:t>A</w:t>
      </w:r>
      <w:r>
        <w:rPr>
          <w:rFonts w:ascii="Times New Roman" w:hAnsi="Times New Roman"/>
          <w:sz w:val="30"/>
          <w:szCs w:val="30"/>
          <w:u w:val="single"/>
          <w:rtl w:val="0"/>
        </w:rPr>
        <w:t>utarky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tangency line giving relative prices is flatter in Vietnam than in Japan</w:t>
      </w:r>
      <w:r>
        <w:rPr>
          <w:rFonts w:ascii="Times New Roman" w:hAnsi="Times New Roman"/>
          <w:sz w:val="30"/>
          <w:szCs w:val="30"/>
          <w:rtl w:val="0"/>
          <w:lang w:val="it-IT"/>
        </w:rPr>
        <w:t>. This implies that</w:t>
      </w:r>
    </w:p>
    <w:p>
      <w:pPr>
        <w:pStyle w:val="Body"/>
        <w:jc w:val="left"/>
        <w:rPr>
          <w:rFonts w:ascii="Times New Roman" w:cs="Times New Roman" w:hAnsi="Times New Roman" w:eastAsia="Times New Roman"/>
          <w:sz w:val="30"/>
          <w:szCs w:val="30"/>
          <w:u w:val="single"/>
        </w:rPr>
      </w:pP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w:t>
      </w:r>
      <w:r>
        <w:rPr>
          <w:rFonts w:ascii="Times New Roman" w:hAnsi="Times New Roman"/>
          <w:sz w:val="30"/>
          <w:szCs w:val="30"/>
          <w:u w:val="single"/>
          <w:rtl w:val="0"/>
          <w:lang w:val="en-US"/>
        </w:rPr>
        <w:t>he opportunity cost of rice is lower in Vietnam than in Japan</w:t>
      </w:r>
      <w:r>
        <w:rPr>
          <w:rFonts w:ascii="Times New Roman" w:hAnsi="Times New Roman"/>
          <w:sz w:val="30"/>
          <w:szCs w:val="30"/>
          <w:u w:val="single"/>
          <w:rtl w:val="0"/>
          <w:lang w:val="it-IT"/>
        </w:rPr>
        <w:t xml:space="preserve"> (PR/PM)^V &lt; (PR/PM)^J</w:t>
      </w:r>
    </w:p>
    <w:p>
      <w:pPr>
        <w:pStyle w:val="Body"/>
        <w:numPr>
          <w:ilvl w:val="0"/>
          <w:numId w:val="4"/>
        </w:numPr>
        <w:jc w:val="left"/>
        <w:rPr>
          <w:rFonts w:ascii="Times New Roman" w:hAnsi="Times New Roman"/>
          <w:sz w:val="30"/>
          <w:szCs w:val="30"/>
          <w:u w:val="single"/>
          <w:lang w:val="it-IT"/>
        </w:rPr>
      </w:pPr>
      <w:r>
        <w:rPr>
          <w:rFonts w:ascii="Times New Roman" w:hAnsi="Times New Roman"/>
          <w:sz w:val="30"/>
          <w:szCs w:val="30"/>
          <w:u w:val="single"/>
          <w:rtl w:val="0"/>
          <w:lang w:val="it-IT"/>
        </w:rPr>
        <w:t>The relative price of rice, therefore, is lower in Vietnam than in Japan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hat we have here is an expression of the pattern of comparative advantage</w:t>
      </w:r>
      <w:r>
        <w:rPr>
          <w:rFonts w:ascii="Times New Roman" w:hAnsi="Times New Roman"/>
          <w:sz w:val="30"/>
          <w:szCs w:val="30"/>
          <w:rtl w:val="0"/>
          <w:lang w:val="it-IT"/>
        </w:rPr>
        <w:t>. Differences i</w:t>
      </w:r>
      <w:r>
        <w:rPr>
          <w:rFonts w:ascii="Times New Roman" w:hAnsi="Times New Roman"/>
          <w:sz w:val="30"/>
          <w:szCs w:val="30"/>
          <w:rtl w:val="0"/>
          <w:lang w:val="en-US"/>
        </w:rPr>
        <w:t xml:space="preserve">n economy-wide supply conditions cause differences in relative </w:t>
      </w:r>
      <w:r>
        <w:rPr>
          <w:rFonts w:ascii="Times New Roman" w:hAnsi="Times New Roman"/>
          <w:sz w:val="30"/>
          <w:szCs w:val="30"/>
          <w:rtl w:val="0"/>
          <w:lang w:val="it-IT"/>
        </w:rPr>
        <w:t>A</w:t>
      </w:r>
      <w:r>
        <w:rPr>
          <w:rFonts w:ascii="Times New Roman" w:hAnsi="Times New Roman"/>
          <w:sz w:val="30"/>
          <w:szCs w:val="30"/>
          <w:rtl w:val="0"/>
          <w:lang w:val="en-US"/>
        </w:rPr>
        <w:t>utarky prices and hence a pattern of comparative advantage</w:t>
      </w:r>
      <w:r>
        <w:rPr>
          <w:rFonts w:ascii="Times New Roman" w:hAnsi="Times New Roman"/>
          <w:sz w:val="30"/>
          <w:szCs w:val="30"/>
          <w:rtl w:val="0"/>
          <w:lang w:val="it-IT"/>
        </w:rPr>
        <w:t>; it</w:t>
      </w:r>
      <w:r>
        <w:rPr>
          <w:rFonts w:ascii="Times New Roman" w:hAnsi="Times New Roman" w:hint="default"/>
          <w:sz w:val="30"/>
          <w:szCs w:val="30"/>
          <w:rtl w:val="0"/>
          <w:lang w:val="it-IT"/>
        </w:rPr>
        <w:t>’</w:t>
      </w:r>
      <w:r>
        <w:rPr>
          <w:rFonts w:ascii="Times New Roman" w:hAnsi="Times New Roman"/>
          <w:sz w:val="30"/>
          <w:szCs w:val="30"/>
          <w:rtl w:val="0"/>
          <w:lang w:val="it-IT"/>
        </w:rPr>
        <w:t>s important to note t</w:t>
      </w:r>
      <w:r>
        <w:rPr>
          <w:rFonts w:ascii="Times New Roman" w:hAnsi="Times New Roman"/>
          <w:sz w:val="30"/>
          <w:szCs w:val="30"/>
          <w:rtl w:val="0"/>
          <w:lang w:val="en-US"/>
        </w:rPr>
        <w:t xml:space="preserve">hat </w:t>
      </w:r>
      <w:r>
        <w:rPr>
          <w:rFonts w:ascii="Times New Roman" w:hAnsi="Times New Roman"/>
          <w:sz w:val="30"/>
          <w:szCs w:val="30"/>
          <w:u w:val="single"/>
          <w:rtl w:val="0"/>
          <w:lang w:val="en-US"/>
        </w:rPr>
        <w:t>comparative advantage involves four prices rather than two prices as in absolute advantage</w:t>
      </w:r>
      <w:r>
        <w:rPr>
          <w:rFonts w:ascii="Times New Roman" w:hAnsi="Times New Roman"/>
          <w:sz w:val="30"/>
          <w:szCs w:val="30"/>
          <w:rtl w:val="0"/>
          <w:lang w:val="it-IT"/>
        </w:rPr>
        <w:t xml:space="preserve">. Consequently, </w:t>
      </w:r>
      <w:r>
        <w:rPr>
          <w:rFonts w:ascii="Times New Roman" w:hAnsi="Times New Roman"/>
          <w:sz w:val="30"/>
          <w:szCs w:val="30"/>
          <w:rtl w:val="0"/>
          <w:lang w:val="en-US"/>
        </w:rPr>
        <w:t>a country can have comparative advantage in a good in which it has an absolute disadvantage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f Vietnam and Japan abandon autarky in favo</w:t>
      </w:r>
      <w:r>
        <w:rPr>
          <w:rFonts w:ascii="Times New Roman" w:hAnsi="Times New Roman"/>
          <w:sz w:val="30"/>
          <w:szCs w:val="30"/>
          <w:rtl w:val="0"/>
          <w:lang w:val="it-IT"/>
        </w:rPr>
        <w:t>u</w:t>
      </w:r>
      <w:r>
        <w:rPr>
          <w:rFonts w:ascii="Times New Roman" w:hAnsi="Times New Roman"/>
          <w:sz w:val="30"/>
          <w:szCs w:val="30"/>
          <w:rtl w:val="0"/>
          <w:lang w:val="en-US"/>
        </w:rPr>
        <w:t>r of trade, the world relative price of rice will lie somewhere between the two autarky price ratios</w:t>
      </w:r>
      <w:r>
        <w:rPr>
          <w:rFonts w:ascii="Times New Roman" w:hAnsi="Times New Roman"/>
          <w:sz w:val="30"/>
          <w:szCs w:val="30"/>
          <w:rtl w:val="0"/>
          <w:lang w:val="it-IT"/>
        </w:rPr>
        <w:t>. This situation is depicted in the figure below:</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67456" behindDoc="0" locked="0" layoutInCell="1" allowOverlap="1">
            <wp:simplePos x="0" y="0"/>
            <wp:positionH relativeFrom="margin">
              <wp:posOffset>-6350</wp:posOffset>
            </wp:positionH>
            <wp:positionV relativeFrom="page">
              <wp:posOffset>720000</wp:posOffset>
            </wp:positionV>
            <wp:extent cx="6120057" cy="3409746"/>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autarky.png"/>
                    <pic:cNvPicPr>
                      <a:picLocks noChangeAspect="1"/>
                    </pic:cNvPicPr>
                  </pic:nvPicPr>
                  <pic:blipFill>
                    <a:blip r:embed="rId11">
                      <a:extLst/>
                    </a:blip>
                    <a:stretch>
                      <a:fillRect/>
                    </a:stretch>
                  </pic:blipFill>
                  <pic:spPr>
                    <a:xfrm>
                      <a:off x="0" y="0"/>
                      <a:ext cx="6120057" cy="3409746"/>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hese lines are steeper than the autarky price line in Vietnam and flatter than the autarky price line in Japan</w:t>
      </w:r>
      <w:r>
        <w:rPr>
          <w:rFonts w:ascii="Times New Roman" w:hAnsi="Times New Roman"/>
          <w:sz w:val="30"/>
          <w:szCs w:val="30"/>
          <w:rtl w:val="0"/>
          <w:lang w:val="it-IT"/>
        </w:rPr>
        <w:t>. The tangence</w:t>
      </w:r>
      <w:r>
        <w:rPr>
          <w:rFonts w:ascii="Times New Roman" w:hAnsi="Times New Roman"/>
          <w:sz w:val="30"/>
          <w:szCs w:val="30"/>
          <w:rtl w:val="0"/>
          <w:lang w:val="en-US"/>
        </w:rPr>
        <w:t xml:space="preserve"> of these world price lines with the PPFs determine the new production points in Vietnam and Japan</w:t>
      </w:r>
      <w:r>
        <w:rPr>
          <w:rFonts w:ascii="Times New Roman" w:hAnsi="Times New Roman"/>
          <w:sz w:val="30"/>
          <w:szCs w:val="30"/>
          <w:rtl w:val="0"/>
          <w:lang w:val="it-IT"/>
        </w:rPr>
        <w:t xml:space="preserve">; in Vietnam, </w:t>
      </w:r>
      <w:r>
        <w:rPr>
          <w:rFonts w:ascii="Times New Roman" w:hAnsi="Times New Roman"/>
          <w:sz w:val="30"/>
          <w:szCs w:val="30"/>
          <w:rtl w:val="0"/>
          <w:lang w:val="en-US"/>
        </w:rPr>
        <w:t>the movement along the PPF from A to B involves an i</w:t>
      </w:r>
      <w:r>
        <w:drawing>
          <wp:anchor distT="152400" distB="152400" distL="152400" distR="152400" simplePos="0" relativeHeight="251666432" behindDoc="0" locked="0" layoutInCell="1" allowOverlap="1">
            <wp:simplePos x="0" y="0"/>
            <wp:positionH relativeFrom="page">
              <wp:posOffset>720000</wp:posOffset>
            </wp:positionH>
            <wp:positionV relativeFrom="page">
              <wp:posOffset>0</wp:posOffset>
            </wp:positionV>
            <wp:extent cx="6120057" cy="3459163"/>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bvhefibvif.png"/>
                    <pic:cNvPicPr>
                      <a:picLocks noChangeAspect="1"/>
                    </pic:cNvPicPr>
                  </pic:nvPicPr>
                  <pic:blipFill>
                    <a:blip r:embed="rId12">
                      <a:extLst/>
                    </a:blip>
                    <a:stretch>
                      <a:fillRect/>
                    </a:stretch>
                  </pic:blipFill>
                  <pic:spPr>
                    <a:xfrm>
                      <a:off x="0" y="0"/>
                      <a:ext cx="6120057" cy="3459163"/>
                    </a:xfrm>
                    <a:prstGeom prst="rect">
                      <a:avLst/>
                    </a:prstGeom>
                    <a:ln w="12700" cap="flat">
                      <a:noFill/>
                      <a:miter lim="400000"/>
                    </a:ln>
                    <a:effectLst/>
                  </pic:spPr>
                </pic:pic>
              </a:graphicData>
            </a:graphic>
          </wp:anchor>
        </w:drawing>
      </w:r>
      <w:r>
        <w:rPr>
          <w:rFonts w:ascii="Times New Roman" w:hAnsi="Times New Roman"/>
          <w:sz w:val="30"/>
          <w:szCs w:val="30"/>
          <w:rtl w:val="0"/>
          <w:lang w:val="en-US"/>
        </w:rPr>
        <w:t>ncrease in production of rice, while in Japan, this movement involves an increase in production of motorcycles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Moving </w:t>
      </w:r>
      <w:r>
        <w:rPr>
          <w:rFonts w:ascii="Times New Roman" w:hAnsi="Times New Roman"/>
          <w:sz w:val="30"/>
          <w:szCs w:val="30"/>
          <w:rtl w:val="0"/>
          <w:lang w:val="en-US"/>
        </w:rPr>
        <w:t>from autarky to trade restructures an economy</w:t>
      </w:r>
      <w:r>
        <w:rPr>
          <w:rFonts w:ascii="Times New Roman" w:hAnsi="Times New Roman" w:hint="default"/>
          <w:sz w:val="30"/>
          <w:szCs w:val="30"/>
          <w:rtl w:val="0"/>
        </w:rPr>
        <w:t>’</w:t>
      </w:r>
      <w:r>
        <w:rPr>
          <w:rFonts w:ascii="Times New Roman" w:hAnsi="Times New Roman"/>
          <w:sz w:val="30"/>
          <w:szCs w:val="30"/>
          <w:rtl w:val="0"/>
          <w:lang w:val="en-US"/>
        </w:rPr>
        <w:t>s production towards the good in which country has a comparative advantage</w:t>
      </w:r>
      <w:r>
        <w:rPr>
          <w:rFonts w:ascii="Times New Roman" w:hAnsi="Times New Roman"/>
          <w:sz w:val="30"/>
          <w:szCs w:val="30"/>
          <w:rtl w:val="0"/>
          <w:lang w:val="it-IT"/>
        </w:rPr>
        <w:t xml:space="preserve">. </w:t>
      </w:r>
      <w:r>
        <w:rPr>
          <w:rFonts w:ascii="Times New Roman" w:hAnsi="Times New Roman"/>
          <w:sz w:val="30"/>
          <w:szCs w:val="30"/>
          <w:rtl w:val="0"/>
          <w:lang w:val="en-US"/>
        </w:rPr>
        <w:t>Consumption points for Vietnam and Japan must be along our diagonal demand lines</w:t>
      </w:r>
      <w:r>
        <w:rPr>
          <w:rFonts w:ascii="Times New Roman" w:hAnsi="Times New Roman" w:hint="default"/>
          <w:sz w:val="30"/>
          <w:szCs w:val="30"/>
          <w:rtl w:val="0"/>
          <w:lang w:val="en-US"/>
        </w:rPr>
        <w:t>—</w:t>
      </w:r>
      <w:r>
        <w:rPr>
          <w:rFonts w:ascii="Times New Roman" w:hAnsi="Times New Roman"/>
          <w:sz w:val="30"/>
          <w:szCs w:val="30"/>
          <w:rtl w:val="0"/>
          <w:lang w:val="en-US"/>
        </w:rPr>
        <w:t>occur where the dashed world price lines intersect demand lines</w:t>
      </w:r>
      <w:r>
        <w:rPr>
          <w:rFonts w:ascii="Times New Roman" w:hAnsi="Times New Roman"/>
          <w:sz w:val="30"/>
          <w:szCs w:val="30"/>
          <w:rtl w:val="0"/>
          <w:lang w:val="it-IT"/>
        </w:rPr>
        <w:t xml:space="preserve">. Furthermore, </w:t>
      </w:r>
      <w:r>
        <w:rPr>
          <w:rFonts w:ascii="Times New Roman" w:hAnsi="Times New Roman"/>
          <w:sz w:val="30"/>
          <w:szCs w:val="30"/>
          <w:u w:val="single"/>
          <w:rtl w:val="0"/>
          <w:lang w:val="it-IT"/>
        </w:rPr>
        <w:t>b</w:t>
      </w:r>
      <w:r>
        <w:rPr>
          <w:rFonts w:ascii="Times New Roman" w:hAnsi="Times New Roman"/>
          <w:sz w:val="30"/>
          <w:szCs w:val="30"/>
          <w:u w:val="single"/>
          <w:rtl w:val="0"/>
          <w:lang w:val="en-US"/>
        </w:rPr>
        <w:t>oth consumption and production must respect world prices</w:t>
      </w:r>
      <w:r>
        <w:rPr>
          <w:rFonts w:ascii="Times New Roman" w:hAnsi="Times New Roman" w:hint="default"/>
          <w:sz w:val="30"/>
          <w:szCs w:val="30"/>
          <w:u w:val="single"/>
          <w:rtl w:val="0"/>
          <w:lang w:val="en-US"/>
        </w:rPr>
        <w:t>—</w:t>
      </w:r>
      <w:r>
        <w:rPr>
          <w:rFonts w:ascii="Times New Roman" w:hAnsi="Times New Roman"/>
          <w:sz w:val="30"/>
          <w:szCs w:val="30"/>
          <w:u w:val="single"/>
          <w:rtl w:val="0"/>
          <w:lang w:val="en-US"/>
        </w:rPr>
        <w:t>both B and C must be on world price lines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Considering this, the trade between Vietnam and Japan looks something like this: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de-DE"/>
        </w:rPr>
        <w:t xml:space="preserve">n Vietnam,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production of rice exceeds </w:t>
      </w:r>
      <w:r>
        <w:rPr>
          <w:rFonts w:ascii="Times New Roman" w:hAnsi="Times New Roman"/>
          <w:sz w:val="30"/>
          <w:szCs w:val="30"/>
          <w:rtl w:val="0"/>
          <w:lang w:val="it-IT"/>
        </w:rPr>
        <w:t xml:space="preserve">the </w:t>
      </w:r>
      <w:r>
        <w:rPr>
          <w:rFonts w:ascii="Times New Roman" w:hAnsi="Times New Roman"/>
          <w:sz w:val="30"/>
          <w:szCs w:val="30"/>
          <w:rtl w:val="0"/>
          <w:lang w:val="en-US"/>
        </w:rPr>
        <w:t>consumption of rice, and the difference is exported</w:t>
      </w:r>
      <w:r>
        <w:rPr>
          <w:rFonts w:ascii="Times New Roman" w:hAnsi="Times New Roman"/>
          <w:sz w:val="30"/>
          <w:szCs w:val="30"/>
          <w:rtl w:val="0"/>
          <w:lang w:val="it-IT"/>
        </w:rPr>
        <w:t>. The p</w:t>
      </w:r>
      <w:r>
        <w:rPr>
          <w:rFonts w:ascii="Times New Roman" w:hAnsi="Times New Roman"/>
          <w:sz w:val="30"/>
          <w:szCs w:val="30"/>
          <w:rtl w:val="0"/>
          <w:lang w:val="en-US"/>
        </w:rPr>
        <w:t>roduction of motorcycles, however, falls short of consumption of motorcycles, and this shortfall is imported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de-DE"/>
        </w:rPr>
        <w:t xml:space="preserve">n Japan, </w:t>
      </w:r>
      <w:r>
        <w:rPr>
          <w:rFonts w:ascii="Times New Roman" w:hAnsi="Times New Roman"/>
          <w:sz w:val="30"/>
          <w:szCs w:val="30"/>
          <w:rtl w:val="0"/>
          <w:lang w:val="it-IT"/>
        </w:rPr>
        <w:t xml:space="preserve">the </w:t>
      </w:r>
      <w:r>
        <w:rPr>
          <w:rFonts w:ascii="Times New Roman" w:hAnsi="Times New Roman"/>
          <w:sz w:val="30"/>
          <w:szCs w:val="30"/>
          <w:rtl w:val="0"/>
          <w:lang w:val="en-US"/>
        </w:rPr>
        <w:t>production of motorcycles exceeds consumption of motorcycles, and the difference is exported</w:t>
      </w:r>
      <w:r>
        <w:rPr>
          <w:rFonts w:ascii="Times New Roman" w:hAnsi="Times New Roman"/>
          <w:sz w:val="30"/>
          <w:szCs w:val="30"/>
          <w:rtl w:val="0"/>
          <w:lang w:val="it-IT"/>
        </w:rPr>
        <w:t>. The p</w:t>
      </w:r>
      <w:r>
        <w:rPr>
          <w:rFonts w:ascii="Times New Roman" w:hAnsi="Times New Roman"/>
          <w:sz w:val="30"/>
          <w:szCs w:val="30"/>
          <w:rtl w:val="0"/>
          <w:lang w:val="en-US"/>
        </w:rPr>
        <w:t>roduction of rice falls short of production, and this shortfall is imported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We can see how a</w:t>
      </w:r>
      <w:r>
        <w:rPr>
          <w:rFonts w:ascii="Times New Roman" w:hAnsi="Times New Roman"/>
          <w:sz w:val="30"/>
          <w:szCs w:val="30"/>
          <w:rtl w:val="0"/>
          <w:lang w:val="en-US"/>
        </w:rPr>
        <w:t xml:space="preserve"> pattern of comparative advantage gives rise to a complementary pattern of trade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Abs</w:t>
      </w:r>
      <w:r>
        <w:rPr>
          <w:rFonts w:ascii="Times New Roman" w:hAnsi="Times New Roman"/>
          <w:sz w:val="30"/>
          <w:szCs w:val="30"/>
          <w:rtl w:val="0"/>
          <w:lang w:val="en-US"/>
        </w:rPr>
        <w:t>olute advantage concept can leave the impression that a country could lack an advantage in anything</w:t>
      </w:r>
      <w:r>
        <w:rPr>
          <w:rFonts w:ascii="Times New Roman" w:hAnsi="Times New Roman"/>
          <w:sz w:val="30"/>
          <w:szCs w:val="30"/>
          <w:rtl w:val="0"/>
          <w:lang w:val="it-IT"/>
        </w:rPr>
        <w:t xml:space="preserve"> (and thus have nothing to export). </w:t>
      </w:r>
      <w:r>
        <w:rPr>
          <w:rFonts w:ascii="Times New Roman" w:hAnsi="Times New Roman"/>
          <w:sz w:val="30"/>
          <w:szCs w:val="30"/>
          <w:u w:val="single"/>
          <w:rtl w:val="0"/>
          <w:lang w:val="it-IT"/>
        </w:rPr>
        <w:t>An a</w:t>
      </w:r>
      <w:r>
        <w:rPr>
          <w:rFonts w:ascii="Times New Roman" w:hAnsi="Times New Roman"/>
          <w:sz w:val="30"/>
          <w:szCs w:val="30"/>
          <w:u w:val="single"/>
          <w:rtl w:val="0"/>
          <w:lang w:val="en-US"/>
        </w:rPr>
        <w:t>bsolute disadvantage in a product does not preclude having a comparative advantage in that product</w:t>
      </w:r>
      <w:r>
        <w:rPr>
          <w:rFonts w:ascii="Times New Roman" w:hAnsi="Times New Roman"/>
          <w:sz w:val="30"/>
          <w:szCs w:val="30"/>
          <w:u w:val="single"/>
          <w:rtl w:val="0"/>
          <w:lang w:val="it-IT"/>
        </w:rPr>
        <w:t>; Vietnam c</w:t>
      </w:r>
      <w:r>
        <w:rPr>
          <w:rFonts w:ascii="Times New Roman" w:hAnsi="Times New Roman"/>
          <w:sz w:val="30"/>
          <w:szCs w:val="30"/>
          <w:u w:val="single"/>
          <w:rtl w:val="0"/>
          <w:lang w:val="en-US"/>
        </w:rPr>
        <w:t>ould have an absolute disadvantage in rice, but still export rice because of its comparative advantage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omparative advantage is a more powerful concept than absolute advantage</w:t>
      </w:r>
      <w:r>
        <w:rPr>
          <w:rFonts w:ascii="Times New Roman" w:hAnsi="Times New Roman"/>
          <w:sz w:val="30"/>
          <w:szCs w:val="30"/>
          <w:rtl w:val="0"/>
          <w:lang w:val="it-IT"/>
        </w:rPr>
        <w:t xml:space="preserve"> and is perhaps the m</w:t>
      </w:r>
      <w:r>
        <w:rPr>
          <w:rFonts w:ascii="Times New Roman" w:hAnsi="Times New Roman"/>
          <w:sz w:val="30"/>
          <w:szCs w:val="30"/>
          <w:rtl w:val="0"/>
          <w:lang w:val="en-US"/>
        </w:rPr>
        <w:t>ost central concept in international economics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So should a country actually give up Autarky in favour of importing/exporting? Increased consumption of both goods in Japan and Vietnam, for example, implies that economic welfare has increased. </w:t>
      </w:r>
      <w:r>
        <w:rPr>
          <w:rFonts w:ascii="Times New Roman" w:hAnsi="Times New Roman"/>
          <w:sz w:val="30"/>
          <w:szCs w:val="30"/>
          <w:u w:val="single"/>
          <w:rtl w:val="0"/>
          <w:lang w:val="it-IT"/>
        </w:rPr>
        <w:t>This means that both countries have experienced mutual gains from trade based on Comparative Advantage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However, gains from trade that occur for the country as a whole does not mean that every individual within the country benefits. We have good reasons to expect that there will be groups that lose from increased trade and that will oppose increased trade despite the overall gains.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Alleged international trade is almost always detrimental to the environment. However, the situation is not always this straightforward; t</w:t>
      </w:r>
      <w:r>
        <w:rPr>
          <w:rFonts w:ascii="Times New Roman" w:hAnsi="Times New Roman"/>
          <w:sz w:val="30"/>
          <w:szCs w:val="30"/>
          <w:rtl w:val="0"/>
          <w:lang w:val="en-US"/>
        </w:rPr>
        <w:t>heoretical and empirical results demonstrate that increased trade can be either good or bad for the environment</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Thus, there is a need to approach the trade/environment issue on a case-by-case basis.</w:t>
      </w:r>
      <w:r>
        <w:rPr>
          <w:rFonts w:ascii="Times New Roman" w:hAnsi="Times New Roman"/>
          <w:sz w:val="30"/>
          <w:szCs w:val="30"/>
          <w:rtl w:val="0"/>
          <w:lang w:val="it-IT"/>
        </w:rPr>
        <w:t xml:space="preserve"> S</w:t>
      </w:r>
      <w:r>
        <w:rPr>
          <w:rFonts w:ascii="Times New Roman" w:hAnsi="Times New Roman"/>
          <w:sz w:val="30"/>
          <w:szCs w:val="30"/>
          <w:rtl w:val="0"/>
          <w:lang w:val="en-US"/>
        </w:rPr>
        <w:t>ome goods are traded that do not contrib</w:t>
      </w:r>
      <w:r>
        <w:drawing>
          <wp:anchor distT="152400" distB="152400" distL="152400" distR="152400" simplePos="0" relativeHeight="251668480" behindDoc="0" locked="0" layoutInCell="1" allowOverlap="1">
            <wp:simplePos x="0" y="0"/>
            <wp:positionH relativeFrom="page">
              <wp:posOffset>628329</wp:posOffset>
            </wp:positionH>
            <wp:positionV relativeFrom="page">
              <wp:posOffset>0</wp:posOffset>
            </wp:positionV>
            <wp:extent cx="6120057" cy="4012413"/>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trade vietnam japan.png"/>
                    <pic:cNvPicPr>
                      <a:picLocks noChangeAspect="1"/>
                    </pic:cNvPicPr>
                  </pic:nvPicPr>
                  <pic:blipFill>
                    <a:blip r:embed="rId13">
                      <a:extLst/>
                    </a:blip>
                    <a:stretch>
                      <a:fillRect/>
                    </a:stretch>
                  </pic:blipFill>
                  <pic:spPr>
                    <a:xfrm>
                      <a:off x="0" y="0"/>
                      <a:ext cx="6120057" cy="4012413"/>
                    </a:xfrm>
                    <a:prstGeom prst="rect">
                      <a:avLst/>
                    </a:prstGeom>
                    <a:ln w="12700" cap="flat">
                      <a:noFill/>
                      <a:miter lim="400000"/>
                    </a:ln>
                    <a:effectLst/>
                  </pic:spPr>
                </pic:pic>
              </a:graphicData>
            </a:graphic>
          </wp:anchor>
        </w:drawing>
      </w:r>
      <w:r>
        <w:rPr>
          <w:rFonts w:ascii="Times New Roman" w:hAnsi="Times New Roman"/>
          <w:sz w:val="30"/>
          <w:szCs w:val="30"/>
          <w:rtl w:val="0"/>
          <w:lang w:val="en-US"/>
        </w:rPr>
        <w:t>ute to increased welfare such as land mines, heroin, and prostitution services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Chapter 4</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Intra-Industry Trade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INTRODUCTION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Analytical Elements of Intra-Industry trade are:</w:t>
      </w:r>
    </w:p>
    <w:p>
      <w:pPr>
        <w:pStyle w:val="Body"/>
        <w:jc w:val="left"/>
        <w:rPr>
          <w:rFonts w:ascii="Times New Roman" w:cs="Times New Roman" w:hAnsi="Times New Roman" w:eastAsia="Times New Roman"/>
          <w:sz w:val="30"/>
          <w:szCs w:val="30"/>
        </w:rPr>
      </w:pPr>
    </w:p>
    <w:p>
      <w:pPr>
        <w:pStyle w:val="Body"/>
        <w:numPr>
          <w:ilvl w:val="0"/>
          <w:numId w:val="5"/>
        </w:numPr>
        <w:jc w:val="left"/>
        <w:rPr>
          <w:rFonts w:ascii="Times New Roman" w:hAnsi="Times New Roman"/>
          <w:sz w:val="30"/>
          <w:szCs w:val="30"/>
          <w:lang w:val="it-IT"/>
        </w:rPr>
      </w:pPr>
      <w:r>
        <w:rPr>
          <w:rFonts w:ascii="Times New Roman" w:hAnsi="Times New Roman"/>
          <w:sz w:val="30"/>
          <w:szCs w:val="30"/>
          <w:rtl w:val="0"/>
          <w:lang w:val="it-IT"/>
        </w:rPr>
        <w:t>Countries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Sectors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Tasks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Firms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Factors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An example of intra-Industry trade could be the fact that the United States both imports and exports cheese. This is different from inter-industry trade, in which a country either imports to exports a given product.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So:</w:t>
      </w:r>
    </w:p>
    <w:p>
      <w:pPr>
        <w:pStyle w:val="Body"/>
        <w:jc w:val="left"/>
        <w:rPr>
          <w:rFonts w:ascii="Times New Roman" w:cs="Times New Roman" w:hAnsi="Times New Roman" w:eastAsia="Times New Roman"/>
          <w:sz w:val="30"/>
          <w:szCs w:val="30"/>
        </w:rPr>
      </w:pPr>
    </w:p>
    <w:p>
      <w:pPr>
        <w:pStyle w:val="Body"/>
        <w:numPr>
          <w:ilvl w:val="0"/>
          <w:numId w:val="7"/>
        </w:numPr>
        <w:jc w:val="left"/>
        <w:rPr>
          <w:rFonts w:ascii="Times New Roman" w:hAnsi="Times New Roman"/>
          <w:sz w:val="30"/>
          <w:szCs w:val="30"/>
          <w:lang w:val="it-IT"/>
        </w:rPr>
      </w:pPr>
      <w:r>
        <w:rPr>
          <w:rFonts w:ascii="Times New Roman" w:hAnsi="Times New Roman"/>
          <w:sz w:val="30"/>
          <w:szCs w:val="30"/>
          <w:u w:val="single"/>
          <w:rtl w:val="0"/>
          <w:lang w:val="it-IT"/>
        </w:rPr>
        <w:t>Inter-industry trade:</w:t>
      </w:r>
      <w:r>
        <w:rPr>
          <w:rFonts w:ascii="Times New Roman" w:hAnsi="Times New Roman"/>
          <w:sz w:val="30"/>
          <w:szCs w:val="30"/>
          <w:rtl w:val="0"/>
          <w:lang w:val="it-IT"/>
        </w:rPr>
        <w:t xml:space="preserve"> EITHER imports OR exports</w:t>
      </w:r>
    </w:p>
    <w:p>
      <w:pPr>
        <w:pStyle w:val="Body"/>
        <w:numPr>
          <w:ilvl w:val="0"/>
          <w:numId w:val="7"/>
        </w:numPr>
        <w:jc w:val="left"/>
        <w:rPr>
          <w:rFonts w:ascii="Times New Roman" w:hAnsi="Times New Roman"/>
          <w:sz w:val="30"/>
          <w:szCs w:val="30"/>
          <w:lang w:val="it-IT"/>
        </w:rPr>
      </w:pPr>
      <w:r>
        <w:rPr>
          <w:rFonts w:ascii="Times New Roman" w:hAnsi="Times New Roman"/>
          <w:sz w:val="30"/>
          <w:szCs w:val="30"/>
          <w:u w:val="single"/>
          <w:rtl w:val="0"/>
          <w:lang w:val="it-IT"/>
        </w:rPr>
        <w:t>Intra-industry trade:</w:t>
      </w:r>
      <w:r>
        <w:rPr>
          <w:rFonts w:ascii="Times New Roman" w:hAnsi="Times New Roman"/>
          <w:sz w:val="30"/>
          <w:szCs w:val="30"/>
          <w:rtl w:val="0"/>
          <w:lang w:val="it-IT"/>
        </w:rPr>
        <w:t xml:space="preserve"> BOTH imports AND exports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Inter-industry trade has its source in comparative advantage and in the differences in technology and factor endowments of countries. Intra-industry trade and its sources are different, and there are actually two types of Intra-industry trade:</w:t>
      </w:r>
    </w:p>
    <w:p>
      <w:pPr>
        <w:pStyle w:val="Body"/>
        <w:jc w:val="left"/>
        <w:rPr>
          <w:rFonts w:ascii="Times New Roman" w:cs="Times New Roman" w:hAnsi="Times New Roman" w:eastAsia="Times New Roman"/>
          <w:sz w:val="30"/>
          <w:szCs w:val="30"/>
        </w:rPr>
      </w:pPr>
    </w:p>
    <w:p>
      <w:pPr>
        <w:pStyle w:val="Body"/>
        <w:numPr>
          <w:ilvl w:val="0"/>
          <w:numId w:val="8"/>
        </w:numPr>
        <w:jc w:val="left"/>
        <w:rPr>
          <w:rFonts w:ascii="Times New Roman" w:hAnsi="Times New Roman"/>
          <w:sz w:val="30"/>
          <w:szCs w:val="30"/>
          <w:lang w:val="it-IT"/>
        </w:rPr>
      </w:pPr>
      <w:r>
        <w:rPr>
          <w:rFonts w:ascii="Times New Roman" w:hAnsi="Times New Roman"/>
          <w:sz w:val="30"/>
          <w:szCs w:val="30"/>
          <w:rtl w:val="0"/>
          <w:lang w:val="it-IT"/>
        </w:rPr>
        <w:t>Horizontal (both the exported variety and the imported variety are final goods)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Vertical (both imports and exports in a given sector of the economy in fragments)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An example of the second type is when </w:t>
      </w:r>
      <w:r>
        <w:rPr>
          <w:rFonts w:ascii="Times New Roman" w:hAnsi="Times New Roman"/>
          <w:sz w:val="30"/>
          <w:szCs w:val="30"/>
          <w:rtl w:val="0"/>
          <w:lang w:val="en-US"/>
        </w:rPr>
        <w:t>China imports computer and assembles them into the final product</w:t>
      </w: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 xml:space="preserve">he reason </w:t>
      </w:r>
      <w:r>
        <w:rPr>
          <w:rFonts w:ascii="Times New Roman" w:hAnsi="Times New Roman"/>
          <w:sz w:val="30"/>
          <w:szCs w:val="30"/>
          <w:u w:val="single"/>
          <w:rtl w:val="0"/>
          <w:lang w:val="it-IT"/>
        </w:rPr>
        <w:t>vertical Intra-industry trade</w:t>
      </w:r>
      <w:r>
        <w:rPr>
          <w:rFonts w:ascii="Times New Roman" w:hAnsi="Times New Roman"/>
          <w:sz w:val="30"/>
          <w:szCs w:val="30"/>
          <w:u w:val="single"/>
          <w:rtl w:val="0"/>
          <w:lang w:val="en-US"/>
        </w:rPr>
        <w:t xml:space="preserve"> has occurred is that firms have decided to break up the production process of computers into tasks or fragments and distribute them across national boundaries</w:t>
      </w:r>
      <w:r>
        <w:rPr>
          <w:rFonts w:ascii="Times New Roman" w:hAnsi="Times New Roman"/>
          <w:sz w:val="30"/>
          <w:szCs w:val="30"/>
          <w:rtl w:val="0"/>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This fragmentation is an example of what we called international production, and vertical intra-industry trade is one area where the windows of international trade and international production interact in an important way. Indeed, another term for fragmentation is international production sharing. This is a relatively new phenomenon and has shown up in the increased volumes of parts and components in international trade flows.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here is another subtle issue associated with vertical intra-industry trade. Some types of fragmentation take place so that final assembly will occur where there is </w:t>
      </w:r>
      <w:r>
        <w:rPr>
          <w:rFonts w:ascii="Times New Roman" w:hAnsi="Times New Roman"/>
          <w:sz w:val="30"/>
          <w:szCs w:val="30"/>
          <w:u w:val="single"/>
          <w:rtl w:val="0"/>
          <w:lang w:val="en-US"/>
        </w:rPr>
        <w:t>abundant, inexpensive labor</w:t>
      </w:r>
      <w:r>
        <w:rPr>
          <w:rFonts w:ascii="Times New Roman" w:hAnsi="Times New Roman"/>
          <w:sz w:val="30"/>
          <w:szCs w:val="30"/>
          <w:rtl w:val="0"/>
        </w:rPr>
        <w:t>.</w:t>
      </w:r>
      <w:r>
        <w:rPr>
          <w:rFonts w:ascii="Times New Roman" w:hAnsi="Times New Roman"/>
          <w:sz w:val="30"/>
          <w:szCs w:val="30"/>
          <w:rtl w:val="0"/>
          <w:lang w:val="it-IT"/>
        </w:rPr>
        <w:t xml:space="preserve"> A</w:t>
      </w:r>
      <w:r>
        <w:rPr>
          <w:rFonts w:ascii="Times New Roman" w:hAnsi="Times New Roman"/>
          <w:sz w:val="30"/>
          <w:szCs w:val="30"/>
          <w:rtl w:val="0"/>
          <w:lang w:val="en-US"/>
        </w:rPr>
        <w:t>lthough comparative advantage is not much help in explaining horizontal intra-industry trade, it is of help in explaining some types of vertical intra-industry trade.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GLOBAL PATTERNS OF INTRA-INDUSTRY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pproximately one third of world trade takes place as intra-industry trade</w:t>
      </w:r>
      <w:r>
        <w:rPr>
          <w:rFonts w:ascii="Times New Roman" w:hAnsi="Times New Roman"/>
          <w:sz w:val="30"/>
          <w:szCs w:val="30"/>
          <w:rtl w:val="0"/>
          <w:lang w:val="it-IT"/>
        </w:rPr>
        <w:t>, and is especially prominent in manufactured goods among the developed or high-income countries of the world (it probably accounts for up to 70% of trade). Globally, intra-industry trade is becoming more important over time, particularly in Asia.</w:t>
      </w:r>
      <w:r>
        <w:rPr>
          <w:rFonts w:ascii="Times New Roman" w:cs="Times New Roman" w:hAnsi="Times New Roman" w:eastAsia="Times New Roman"/>
          <w:sz w:val="30"/>
          <w:szCs w:val="30"/>
        </w:rPr>
        <w:drawing>
          <wp:anchor distT="152400" distB="152400" distL="152400" distR="152400" simplePos="0" relativeHeight="251669504" behindDoc="0" locked="0" layoutInCell="1" allowOverlap="1">
            <wp:simplePos x="0" y="0"/>
            <wp:positionH relativeFrom="margin">
              <wp:posOffset>-6349</wp:posOffset>
            </wp:positionH>
            <wp:positionV relativeFrom="line">
              <wp:posOffset>351835</wp:posOffset>
            </wp:positionV>
            <wp:extent cx="6120057" cy="476845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graph679.png"/>
                    <pic:cNvPicPr>
                      <a:picLocks noChangeAspect="1"/>
                    </pic:cNvPicPr>
                  </pic:nvPicPr>
                  <pic:blipFill>
                    <a:blip r:embed="rId14">
                      <a:extLst/>
                    </a:blip>
                    <a:stretch>
                      <a:fillRect/>
                    </a:stretch>
                  </pic:blipFill>
                  <pic:spPr>
                    <a:xfrm>
                      <a:off x="0" y="0"/>
                      <a:ext cx="6120057" cy="4768454"/>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graph shows </w:t>
      </w:r>
      <w:r>
        <w:rPr>
          <w:rFonts w:ascii="Times New Roman" w:hAnsi="Times New Roman"/>
          <w:sz w:val="30"/>
          <w:szCs w:val="30"/>
          <w:rtl w:val="0"/>
          <w:lang w:val="en-US"/>
        </w:rPr>
        <w:t xml:space="preserve">that, measured at the five-digit Standard Industrial Trade Classification (SITC) level, intra-industry trade increased from 7 percent of world trade in </w:t>
      </w:r>
      <w:r>
        <w:rPr>
          <w:rFonts w:ascii="Times New Roman" w:hAnsi="Times New Roman"/>
          <w:sz w:val="30"/>
          <w:szCs w:val="30"/>
          <w:u w:val="single"/>
          <w:rtl w:val="0"/>
        </w:rPr>
        <w:t>1962</w:t>
      </w:r>
      <w:r>
        <w:rPr>
          <w:rFonts w:ascii="Times New Roman" w:hAnsi="Times New Roman"/>
          <w:sz w:val="30"/>
          <w:szCs w:val="30"/>
          <w:rtl w:val="0"/>
          <w:lang w:val="en-US"/>
        </w:rPr>
        <w:t xml:space="preserve"> to 27 percent of world trade in </w:t>
      </w:r>
      <w:r>
        <w:rPr>
          <w:rFonts w:ascii="Times New Roman" w:hAnsi="Times New Roman"/>
          <w:sz w:val="30"/>
          <w:szCs w:val="30"/>
          <w:u w:val="single"/>
          <w:rtl w:val="0"/>
        </w:rPr>
        <w:t>2006</w:t>
      </w:r>
      <w:r>
        <w:rPr>
          <w:rFonts w:ascii="Times New Roman" w:hAnsi="Times New Roman"/>
          <w:sz w:val="30"/>
          <w:szCs w:val="30"/>
          <w:rtl w:val="0"/>
          <w:lang w:val="en-US"/>
        </w:rPr>
        <w:t xml:space="preserve">. Measured at the three-digit SITC level, intra-industry trade increased from 20 percent of world trade in </w:t>
      </w:r>
      <w:r>
        <w:rPr>
          <w:rFonts w:ascii="Times New Roman" w:hAnsi="Times New Roman"/>
          <w:sz w:val="30"/>
          <w:szCs w:val="30"/>
          <w:u w:val="single"/>
          <w:rtl w:val="0"/>
        </w:rPr>
        <w:t>1962</w:t>
      </w:r>
      <w:r>
        <w:rPr>
          <w:rFonts w:ascii="Times New Roman" w:hAnsi="Times New Roman"/>
          <w:sz w:val="30"/>
          <w:szCs w:val="30"/>
          <w:rtl w:val="0"/>
          <w:lang w:val="en-US"/>
        </w:rPr>
        <w:t xml:space="preserve"> to 44 percent of world trade in </w:t>
      </w:r>
      <w:r>
        <w:rPr>
          <w:rFonts w:ascii="Times New Roman" w:hAnsi="Times New Roman"/>
          <w:sz w:val="30"/>
          <w:szCs w:val="30"/>
          <w:u w:val="single"/>
          <w:rtl w:val="0"/>
        </w:rPr>
        <w:t>2006</w:t>
      </w:r>
      <w:r>
        <w:rPr>
          <w:rFonts w:ascii="Times New Roman" w:hAnsi="Times New Roman"/>
          <w:sz w:val="30"/>
          <w:szCs w:val="30"/>
          <w:rtl w:val="0"/>
          <w:lang w:val="en-US"/>
        </w:rPr>
        <w:t>. Based on this evidence, it would be appropriate to state that approximately one-third of world trade is intra-industry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increasing extent of intra-industry trade in world trading system has some important implications for the </w:t>
      </w:r>
      <w:r>
        <w:rPr>
          <w:rFonts w:ascii="Times New Roman" w:hAnsi="Times New Roman"/>
          <w:i w:val="1"/>
          <w:iCs w:val="1"/>
          <w:sz w:val="30"/>
          <w:szCs w:val="30"/>
          <w:rtl w:val="0"/>
          <w:lang w:val="en-US"/>
        </w:rPr>
        <w:t>adjustment</w:t>
      </w:r>
      <w:r>
        <w:rPr>
          <w:rFonts w:ascii="Times New Roman" w:hAnsi="Times New Roman"/>
          <w:sz w:val="30"/>
          <w:szCs w:val="30"/>
          <w:rtl w:val="0"/>
          <w:lang w:val="en-US"/>
        </w:rPr>
        <w:t xml:space="preserve"> of economies to increasing trade</w:t>
      </w:r>
      <w:r>
        <w:rPr>
          <w:rFonts w:ascii="Times New Roman" w:hAnsi="Times New Roman"/>
          <w:sz w:val="30"/>
          <w:szCs w:val="30"/>
          <w:rtl w:val="0"/>
          <w:lang w:val="it-IT"/>
        </w:rPr>
        <w:t>. I</w:t>
      </w:r>
      <w:r>
        <w:rPr>
          <w:rFonts w:ascii="Times New Roman" w:hAnsi="Times New Roman"/>
          <w:sz w:val="30"/>
          <w:szCs w:val="30"/>
          <w:rtl w:val="0"/>
          <w:lang w:val="en-US"/>
        </w:rPr>
        <w:t>ncreases in inter-industry trade based on absolute or comparative advantage involve import sectors contracting and export sectors expanding</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this re</w:t>
      </w:r>
      <w:r>
        <w:rPr>
          <w:rFonts w:ascii="Times New Roman" w:hAnsi="Times New Roman"/>
          <w:sz w:val="30"/>
          <w:szCs w:val="30"/>
          <w:u w:val="single"/>
          <w:rtl w:val="0"/>
          <w:lang w:val="en-US"/>
        </w:rPr>
        <w:t>quires that productive resources, most notably workers, shift from contracting to expanding sectors in order to avoid unemployment</w:t>
      </w:r>
      <w:r>
        <w:rPr>
          <w:rFonts w:ascii="Times New Roman" w:hAnsi="Times New Roman"/>
          <w:sz w:val="30"/>
          <w:szCs w:val="30"/>
          <w:rtl w:val="0"/>
          <w:lang w:val="it-IT"/>
        </w:rPr>
        <w:t>. It isn</w:t>
      </w:r>
      <w:r>
        <w:rPr>
          <w:rFonts w:ascii="Times New Roman" w:hAnsi="Times New Roman" w:hint="default"/>
          <w:sz w:val="30"/>
          <w:szCs w:val="30"/>
          <w:rtl w:val="0"/>
          <w:lang w:val="it-IT"/>
        </w:rPr>
        <w:t>’</w:t>
      </w:r>
      <w:r>
        <w:rPr>
          <w:rFonts w:ascii="Times New Roman" w:hAnsi="Times New Roman"/>
          <w:sz w:val="30"/>
          <w:szCs w:val="30"/>
          <w:rtl w:val="0"/>
          <w:lang w:val="it-IT"/>
        </w:rPr>
        <w:t>t always an easy process and often gives rise to calls for protection.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adjustment process in the case of intra-industry trade is very different</w:t>
      </w:r>
      <w:r>
        <w:rPr>
          <w:rFonts w:ascii="Times New Roman" w:hAnsi="Times New Roman"/>
          <w:sz w:val="30"/>
          <w:szCs w:val="30"/>
          <w:rtl w:val="0"/>
          <w:lang w:val="it-IT"/>
        </w:rPr>
        <w:t xml:space="preserve">. A </w:t>
      </w:r>
      <w:r>
        <w:rPr>
          <w:rFonts w:ascii="Times New Roman" w:hAnsi="Times New Roman"/>
          <w:sz w:val="30"/>
          <w:szCs w:val="30"/>
          <w:rtl w:val="0"/>
          <w:lang w:val="en-US"/>
        </w:rPr>
        <w:t>given sector experiences increases in imports and exports simultaneousl</w:t>
      </w:r>
      <w:r>
        <w:rPr>
          <w:rFonts w:ascii="Times New Roman" w:hAnsi="Times New Roman"/>
          <w:sz w:val="30"/>
          <w:szCs w:val="30"/>
          <w:rtl w:val="0"/>
          <w:lang w:val="it-IT"/>
        </w:rPr>
        <w:t xml:space="preserve">y; workers are less likely to shift between these sectors, and demands for protection from increased imports are also less likely. This is also known as the </w:t>
      </w:r>
      <w:r>
        <w:rPr>
          <w:rFonts w:ascii="Times New Roman" w:hAnsi="Times New Roman" w:hint="default"/>
          <w:sz w:val="30"/>
          <w:szCs w:val="30"/>
          <w:rtl w:val="0"/>
          <w:lang w:val="it-IT"/>
        </w:rPr>
        <w:t>“</w:t>
      </w:r>
      <w:r>
        <w:rPr>
          <w:rFonts w:ascii="Times New Roman" w:hAnsi="Times New Roman"/>
          <w:sz w:val="30"/>
          <w:szCs w:val="30"/>
          <w:rtl w:val="0"/>
          <w:lang w:val="it-IT"/>
        </w:rPr>
        <w:t>smooth adjustment hypothesis</w:t>
      </w:r>
      <w:r>
        <w:rPr>
          <w:rFonts w:ascii="Times New Roman" w:hAnsi="Times New Roman" w:hint="default"/>
          <w:sz w:val="30"/>
          <w:szCs w:val="30"/>
          <w:rtl w:val="0"/>
          <w:lang w:val="it-IT"/>
        </w:rPr>
        <w:t>”</w:t>
      </w:r>
      <w:r>
        <w:rPr>
          <w:rFonts w:ascii="Times New Roman" w:hAnsi="Times New Roman"/>
          <w:sz w:val="30"/>
          <w:szCs w:val="30"/>
          <w:rtl w:val="0"/>
          <w:lang w:val="it-IT"/>
        </w:rPr>
        <w:t xml:space="preserve">, in which </w:t>
      </w:r>
      <w:r>
        <w:rPr>
          <w:rFonts w:ascii="Times New Roman" w:hAnsi="Times New Roman" w:hint="default"/>
          <w:sz w:val="30"/>
          <w:szCs w:val="30"/>
          <w:rtl w:val="0"/>
          <w:lang w:val="it-IT"/>
        </w:rPr>
        <w:t>“</w:t>
      </w:r>
      <w:r>
        <w:rPr>
          <w:rFonts w:ascii="Times New Roman" w:hAnsi="Times New Roman"/>
          <w:sz w:val="30"/>
          <w:szCs w:val="30"/>
          <w:rtl w:val="0"/>
          <w:lang w:val="it-IT"/>
        </w:rPr>
        <w:t>smoothness</w:t>
      </w:r>
      <w:r>
        <w:rPr>
          <w:rFonts w:ascii="Times New Roman" w:hAnsi="Times New Roman" w:hint="default"/>
          <w:sz w:val="30"/>
          <w:szCs w:val="30"/>
          <w:rtl w:val="0"/>
          <w:lang w:val="it-IT"/>
        </w:rPr>
        <w:t xml:space="preserve">” </w:t>
      </w:r>
      <w:r>
        <w:rPr>
          <w:rFonts w:ascii="Times New Roman" w:hAnsi="Times New Roman"/>
          <w:sz w:val="30"/>
          <w:szCs w:val="30"/>
          <w:rtl w:val="0"/>
          <w:lang w:val="it-IT"/>
        </w:rPr>
        <w:t>is present in:</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Vertical intra-industry trade (somewhat smooth)</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Horizontal intra-industry trade (smooth)</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But is not present whatsoever in Inter-industry trade.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AN EXAMPLE OF INTRA-INDUSTRY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US trade in cheese has to allow for product differentiation among types of cheese. For this example, we will restrict ourselves to two types of cheese:</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Blue cheese (denoted by B)</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Food-service cheese (denoted by F)</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Let</w:t>
      </w:r>
      <w:r>
        <w:rPr>
          <w:rFonts w:ascii="Times New Roman" w:hAnsi="Times New Roman" w:hint="default"/>
          <w:sz w:val="30"/>
          <w:szCs w:val="30"/>
          <w:rtl w:val="0"/>
          <w:lang w:val="it-IT"/>
        </w:rPr>
        <w:t>’</w:t>
      </w:r>
      <w:r>
        <w:rPr>
          <w:rFonts w:ascii="Times New Roman" w:hAnsi="Times New Roman"/>
          <w:sz w:val="30"/>
          <w:szCs w:val="30"/>
          <w:rtl w:val="0"/>
          <w:lang w:val="it-IT"/>
        </w:rPr>
        <w:t>s represent this situation on a graph:</w:t>
      </w: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266464</wp:posOffset>
            </wp:positionV>
            <wp:extent cx="6120057" cy="321446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heese.png"/>
                    <pic:cNvPicPr>
                      <a:picLocks noChangeAspect="1"/>
                    </pic:cNvPicPr>
                  </pic:nvPicPr>
                  <pic:blipFill>
                    <a:blip r:embed="rId15">
                      <a:extLst/>
                    </a:blip>
                    <a:stretch>
                      <a:fillRect/>
                    </a:stretch>
                  </pic:blipFill>
                  <pic:spPr>
                    <a:xfrm>
                      <a:off x="0" y="0"/>
                      <a:ext cx="6120057" cy="321446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trade implications of these supply and demand relationships, on the other hand, are illustrated in this figure below:</w:t>
      </w: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71552" behindDoc="0" locked="0" layoutInCell="1" allowOverlap="1">
            <wp:simplePos x="0" y="0"/>
            <wp:positionH relativeFrom="margin">
              <wp:posOffset>469228</wp:posOffset>
            </wp:positionH>
            <wp:positionV relativeFrom="line">
              <wp:posOffset>257963</wp:posOffset>
            </wp:positionV>
            <wp:extent cx="5168900" cy="27559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TRADE .png"/>
                    <pic:cNvPicPr>
                      <a:picLocks noChangeAspect="1"/>
                    </pic:cNvPicPr>
                  </pic:nvPicPr>
                  <pic:blipFill>
                    <a:blip r:embed="rId16">
                      <a:extLst/>
                    </a:blip>
                    <a:stretch>
                      <a:fillRect/>
                    </a:stretch>
                  </pic:blipFill>
                  <pic:spPr>
                    <a:xfrm>
                      <a:off x="0" y="0"/>
                      <a:ext cx="5168900" cy="27559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Does intra</w:t>
      </w:r>
      <w:r>
        <w:rPr>
          <w:rFonts w:ascii="Times New Roman" w:hAnsi="Times New Roman"/>
          <w:sz w:val="30"/>
          <w:szCs w:val="30"/>
          <w:rtl w:val="0"/>
          <w:lang w:val="en-US"/>
        </w:rPr>
        <w:t>-industry trade in cheese benefit the United States, or is it unnecessary and wasteful</w:t>
      </w:r>
      <w:r>
        <w:rPr>
          <w:rFonts w:ascii="Times New Roman" w:hAnsi="Times New Roman"/>
          <w:sz w:val="30"/>
          <w:szCs w:val="30"/>
          <w:rtl w:val="0"/>
          <w:lang w:val="it-IT"/>
        </w:rPr>
        <w:t>? Let</w:t>
      </w:r>
      <w:r>
        <w:rPr>
          <w:rFonts w:ascii="Times New Roman" w:hAnsi="Times New Roman" w:hint="default"/>
          <w:sz w:val="30"/>
          <w:szCs w:val="30"/>
          <w:rtl w:val="0"/>
          <w:lang w:val="it-IT"/>
        </w:rPr>
        <w:t>’</w:t>
      </w:r>
      <w:r>
        <w:rPr>
          <w:rFonts w:ascii="Times New Roman" w:hAnsi="Times New Roman"/>
          <w:sz w:val="30"/>
          <w:szCs w:val="30"/>
          <w:rtl w:val="0"/>
          <w:lang w:val="it-IT"/>
        </w:rPr>
        <w:t>s take this issue up in the figure below, in which areas B and D represent gains from trade:</w:t>
      </w:r>
      <w:r>
        <w:rPr>
          <w:rFonts w:ascii="Times New Roman" w:cs="Times New Roman" w:hAnsi="Times New Roman" w:eastAsia="Times New Roman"/>
          <w:sz w:val="30"/>
          <w:szCs w:val="30"/>
        </w:rPr>
        <w:drawing>
          <wp:anchor distT="152400" distB="152400" distL="152400" distR="152400" simplePos="0" relativeHeight="251672576" behindDoc="0" locked="0" layoutInCell="1" allowOverlap="1">
            <wp:simplePos x="0" y="0"/>
            <wp:positionH relativeFrom="margin">
              <wp:posOffset>767678</wp:posOffset>
            </wp:positionH>
            <wp:positionV relativeFrom="line">
              <wp:posOffset>342875</wp:posOffset>
            </wp:positionV>
            <wp:extent cx="4572000" cy="271780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graphhhhhhhh.png"/>
                    <pic:cNvPicPr>
                      <a:picLocks noChangeAspect="1"/>
                    </pic:cNvPicPr>
                  </pic:nvPicPr>
                  <pic:blipFill>
                    <a:blip r:embed="rId17">
                      <a:extLst/>
                    </a:blip>
                    <a:stretch>
                      <a:fillRect/>
                    </a:stretch>
                  </pic:blipFill>
                  <pic:spPr>
                    <a:xfrm>
                      <a:off x="0" y="0"/>
                      <a:ext cx="4572000" cy="27178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GRUBEL-LLOYD INDEX</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Grubel and Lloyd (</w:t>
      </w:r>
      <w:r>
        <w:rPr>
          <w:rFonts w:ascii="Times New Roman" w:hAnsi="Times New Roman"/>
          <w:sz w:val="30"/>
          <w:szCs w:val="30"/>
          <w:u w:val="single"/>
          <w:rtl w:val="0"/>
        </w:rPr>
        <w:t>1975</w:t>
      </w:r>
      <w:r>
        <w:rPr>
          <w:rFonts w:ascii="Times New Roman" w:hAnsi="Times New Roman"/>
          <w:sz w:val="30"/>
          <w:szCs w:val="30"/>
          <w:rtl w:val="0"/>
          <w:lang w:val="en-US"/>
        </w:rPr>
        <w:t>) completed the first important study of intra-industry trade</w:t>
      </w:r>
      <w:r>
        <w:rPr>
          <w:rFonts w:ascii="Times New Roman" w:hAnsi="Times New Roman"/>
          <w:sz w:val="30"/>
          <w:szCs w:val="30"/>
          <w:rtl w:val="0"/>
          <w:lang w:val="it-IT"/>
        </w:rPr>
        <w:t xml:space="preserve">; in this study, </w:t>
      </w:r>
      <w:r>
        <w:rPr>
          <w:rFonts w:ascii="Times New Roman" w:hAnsi="Times New Roman"/>
          <w:sz w:val="30"/>
          <w:szCs w:val="30"/>
          <w:rtl w:val="0"/>
          <w:lang w:val="en-US"/>
        </w:rPr>
        <w:t xml:space="preserve">these authors developed what is now a well-known index for measuring the degree of intra-industry trade, the Grubel-Lloyd index.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Grubel-Lloyd index looks at a given product category denoted by the letter i. The index of intra-industry trade in this product category is usually denoted by Bi. Bi is calculated based on the level of imports of product i (denoted Zi) and the level of exports of product i (denoted E i ). The Grubel-Lloyd index is calculated as:</w:t>
      </w:r>
      <w:r>
        <w:rPr>
          <w:rFonts w:ascii="Times New Roman" w:cs="Times New Roman" w:hAnsi="Times New Roman" w:eastAsia="Times New Roman"/>
          <w:sz w:val="30"/>
          <w:szCs w:val="30"/>
        </w:rPr>
        <w:drawing>
          <wp:anchor distT="152400" distB="152400" distL="152400" distR="152400" simplePos="0" relativeHeight="251673600" behindDoc="0" locked="0" layoutInCell="1" allowOverlap="1">
            <wp:simplePos x="0" y="0"/>
            <wp:positionH relativeFrom="margin">
              <wp:posOffset>1942428</wp:posOffset>
            </wp:positionH>
            <wp:positionV relativeFrom="line">
              <wp:posOffset>250501</wp:posOffset>
            </wp:positionV>
            <wp:extent cx="2222500" cy="6858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formulabeedeebeedeebeepoo.png"/>
                    <pic:cNvPicPr>
                      <a:picLocks noChangeAspect="1"/>
                    </pic:cNvPicPr>
                  </pic:nvPicPr>
                  <pic:blipFill>
                    <a:blip r:embed="rId18">
                      <a:extLst/>
                    </a:blip>
                    <a:stretch>
                      <a:fillRect/>
                    </a:stretch>
                  </pic:blipFill>
                  <pic:spPr>
                    <a:xfrm>
                      <a:off x="0" y="0"/>
                      <a:ext cx="2222500" cy="6858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rPr>
        <w:t xml:space="preserve">|E i </w:t>
      </w:r>
      <w:r>
        <w:rPr>
          <w:rFonts w:ascii="Times New Roman" w:hAnsi="Times New Roman" w:hint="default"/>
          <w:sz w:val="30"/>
          <w:szCs w:val="30"/>
          <w:rtl w:val="0"/>
        </w:rPr>
        <w:t xml:space="preserve">− </w:t>
      </w:r>
      <w:r>
        <w:rPr>
          <w:rFonts w:ascii="Times New Roman" w:hAnsi="Times New Roman"/>
          <w:sz w:val="30"/>
          <w:szCs w:val="30"/>
          <w:rtl w:val="0"/>
          <w:lang w:val="en-US"/>
        </w:rPr>
        <w:t xml:space="preserve">Z i | refers to the </w:t>
      </w:r>
      <w:r>
        <w:rPr>
          <w:rFonts w:ascii="Times New Roman" w:hAnsi="Times New Roman"/>
          <w:sz w:val="30"/>
          <w:szCs w:val="30"/>
          <w:u w:val="single"/>
          <w:rtl w:val="0"/>
          <w:lang w:val="en-US"/>
        </w:rPr>
        <w:t>absolute value of the difference between exports and imports of product i. This value is always positive.</w:t>
      </w:r>
      <w:r>
        <w:rPr>
          <w:rFonts w:ascii="Times New Roman" w:hAnsi="Times New Roman"/>
          <w:sz w:val="30"/>
          <w:szCs w:val="30"/>
          <w:rtl w:val="0"/>
          <w:lang w:val="en-US"/>
        </w:rPr>
        <w:t xml:space="preserve"> The best way to make sense of the Grubel-Lloyd index is to consider the case where intra-industry trade is at its maximum.</w:t>
      </w:r>
      <w:r>
        <w:rPr>
          <w:rFonts w:ascii="Times New Roman" w:hAnsi="Times New Roman"/>
          <w:sz w:val="30"/>
          <w:szCs w:val="30"/>
          <w:rtl w:val="0"/>
          <w:lang w:val="it-IT"/>
        </w:rPr>
        <w:t xml:space="preserve"> This index is illustrated by:</w:t>
      </w:r>
      <w:r>
        <w:rPr>
          <w:rFonts w:ascii="Times New Roman" w:cs="Times New Roman" w:hAnsi="Times New Roman" w:eastAsia="Times New Roman"/>
          <w:sz w:val="30"/>
          <w:szCs w:val="30"/>
        </w:rPr>
        <w:drawing>
          <wp:anchor distT="152400" distB="152400" distL="152400" distR="152400" simplePos="0" relativeHeight="251674624" behindDoc="0" locked="0" layoutInCell="1" allowOverlap="1">
            <wp:simplePos x="0" y="0"/>
            <wp:positionH relativeFrom="margin">
              <wp:posOffset>1497928</wp:posOffset>
            </wp:positionH>
            <wp:positionV relativeFrom="line">
              <wp:posOffset>339054</wp:posOffset>
            </wp:positionV>
            <wp:extent cx="3111500" cy="26416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ndex.png"/>
                    <pic:cNvPicPr>
                      <a:picLocks noChangeAspect="1"/>
                    </pic:cNvPicPr>
                  </pic:nvPicPr>
                  <pic:blipFill>
                    <a:blip r:embed="rId19">
                      <a:extLst/>
                    </a:blip>
                    <a:stretch>
                      <a:fillRect/>
                    </a:stretch>
                  </pic:blipFill>
                  <pic:spPr>
                    <a:xfrm>
                      <a:off x="0" y="0"/>
                      <a:ext cx="3111500" cy="26416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That is where exports and imports of product i are exactly equal to one another. In this case, |E i </w:t>
      </w:r>
      <w:r>
        <w:rPr>
          <w:rFonts w:ascii="Times New Roman" w:hAnsi="Times New Roman" w:hint="default"/>
          <w:sz w:val="30"/>
          <w:szCs w:val="30"/>
          <w:rtl w:val="0"/>
        </w:rPr>
        <w:t xml:space="preserve">− </w:t>
      </w:r>
      <w:r>
        <w:rPr>
          <w:rFonts w:ascii="Times New Roman" w:hAnsi="Times New Roman"/>
          <w:sz w:val="30"/>
          <w:szCs w:val="30"/>
          <w:rtl w:val="0"/>
          <w:lang w:val="en-US"/>
        </w:rPr>
        <w:t xml:space="preserve">Zi| = 0 and Bi = (1 </w:t>
      </w:r>
      <w:r>
        <w:rPr>
          <w:rFonts w:ascii="Times New Roman" w:hAnsi="Times New Roman" w:hint="default"/>
          <w:sz w:val="30"/>
          <w:szCs w:val="30"/>
          <w:rtl w:val="0"/>
        </w:rPr>
        <w:t xml:space="preserve">− </w:t>
      </w:r>
      <w:r>
        <w:rPr>
          <w:rFonts w:ascii="Times New Roman" w:hAnsi="Times New Roman"/>
          <w:sz w:val="30"/>
          <w:szCs w:val="30"/>
          <w:rtl w:val="0"/>
        </w:rPr>
        <w:t xml:space="preserve">0) </w:t>
      </w:r>
      <w:r>
        <w:rPr>
          <w:rFonts w:ascii="Times New Roman" w:hAnsi="Times New Roman" w:hint="default"/>
          <w:sz w:val="30"/>
          <w:szCs w:val="30"/>
          <w:rtl w:val="0"/>
          <w:lang w:val="de-DE"/>
        </w:rPr>
        <w:t xml:space="preserve">· </w:t>
      </w:r>
      <w:r>
        <w:rPr>
          <w:rFonts w:ascii="Times New Roman" w:hAnsi="Times New Roman"/>
          <w:sz w:val="30"/>
          <w:szCs w:val="30"/>
          <w:rtl w:val="0"/>
          <w:lang w:val="en-US"/>
        </w:rPr>
        <w:t>100 = 100. Therefore, the Grubel-Lloyd index ranges from 0 to 100. As the index increases from 0 to 100, the amount of intra-industry trade in product category i increases.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In cases where E i = Z i , a particular trading economy will be on the 45-degree line in this figure and Bi = 100. As the trading economy diverges in either direction from the 45-degree line, B i will decline from 100. If the import and export values are such that one is zero (the pure inter-industry trade case), then the economy will be on one of the two axes and Bi = 0</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Chapter 5</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A89D">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A89D">
              <w14:alpha w14:val="81000"/>
            </w14:srgbClr>
          </w14:shadow>
        </w:rPr>
        <w:t>The Political Economy of Trade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INTRODUCTION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It</w:t>
      </w:r>
      <w:r>
        <w:rPr>
          <w:rFonts w:ascii="Times New Roman" w:hAnsi="Times New Roman" w:hint="default"/>
          <w:sz w:val="30"/>
          <w:szCs w:val="30"/>
          <w:rtl w:val="0"/>
          <w:lang w:val="it-IT"/>
        </w:rPr>
        <w:t>’</w:t>
      </w:r>
      <w:r>
        <w:rPr>
          <w:rFonts w:ascii="Times New Roman" w:hAnsi="Times New Roman"/>
          <w:sz w:val="30"/>
          <w:szCs w:val="30"/>
          <w:rtl w:val="0"/>
          <w:lang w:val="it-IT"/>
        </w:rPr>
        <w:t xml:space="preserve">s </w:t>
      </w:r>
      <w:r>
        <w:rPr>
          <w:rFonts w:ascii="Times New Roman" w:hAnsi="Times New Roman"/>
          <w:sz w:val="30"/>
          <w:szCs w:val="30"/>
          <w:rtl w:val="0"/>
          <w:lang w:val="en-US"/>
        </w:rPr>
        <w:t>possible for countries to move from autarky to inter-industry trading relationships based on patterns of comparative advantage</w:t>
      </w:r>
      <w:r>
        <w:rPr>
          <w:rFonts w:ascii="Times New Roman" w:hAnsi="Times New Roman"/>
          <w:sz w:val="30"/>
          <w:szCs w:val="30"/>
          <w:rtl w:val="0"/>
          <w:lang w:val="it-IT"/>
        </w:rPr>
        <w:t xml:space="preserve">; this movement also involves </w:t>
      </w:r>
      <w:r>
        <w:rPr>
          <w:rFonts w:ascii="Times New Roman" w:hAnsi="Times New Roman"/>
          <w:sz w:val="30"/>
          <w:szCs w:val="30"/>
          <w:u w:val="single"/>
          <w:rtl w:val="0"/>
          <w:lang w:val="it-IT"/>
        </w:rPr>
        <w:t>improvements in welfare for the countries involved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w:t>
      </w:r>
      <w:r>
        <w:rPr>
          <w:rFonts w:ascii="Times New Roman" w:hAnsi="Times New Roman"/>
          <w:sz w:val="30"/>
          <w:szCs w:val="30"/>
          <w:rtl w:val="0"/>
          <w:lang w:val="en-US"/>
        </w:rPr>
        <w:t>owever, while Japan may experience an economic benefit from importing rice, it has a long history of preventing the importation of ric</w:t>
      </w:r>
      <w:r>
        <w:rPr>
          <w:rFonts w:ascii="Times New Roman" w:hAnsi="Times New Roman"/>
          <w:sz w:val="30"/>
          <w:szCs w:val="30"/>
          <w:rtl w:val="0"/>
          <w:lang w:val="it-IT"/>
        </w:rPr>
        <w:t>e. This reluctance is mainly due to economic security and cultural reasons. It is also possible (and likely) that certain groups will lose in this change, and Japanese rice producers are one such politically powerful group.</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gives rise to political economy of trade, and the </w:t>
      </w:r>
      <w:r>
        <w:rPr>
          <w:rFonts w:ascii="Times New Roman" w:hAnsi="Times New Roman"/>
          <w:sz w:val="30"/>
          <w:szCs w:val="30"/>
          <w:u w:val="single"/>
          <w:rtl w:val="0"/>
          <w:lang w:val="it-IT"/>
        </w:rPr>
        <w:t>theory of international trade begins to merge into political science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APPROACHES TO THE POLITICAL ECONOMY OF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several approaches to this topic:</w:t>
      </w:r>
    </w:p>
    <w:p>
      <w:pPr>
        <w:pStyle w:val="Body"/>
        <w:jc w:val="left"/>
        <w:rPr>
          <w:rFonts w:ascii="Times New Roman" w:cs="Times New Roman" w:hAnsi="Times New Roman" w:eastAsia="Times New Roman"/>
          <w:sz w:val="30"/>
          <w:szCs w:val="30"/>
          <w:u w:val="single"/>
        </w:rPr>
      </w:pPr>
    </w:p>
    <w:p>
      <w:pPr>
        <w:pStyle w:val="Body"/>
        <w:numPr>
          <w:ilvl w:val="0"/>
          <w:numId w:val="9"/>
        </w:numPr>
        <w:jc w:val="left"/>
        <w:rPr>
          <w:rFonts w:ascii="Times New Roman" w:hAnsi="Times New Roman"/>
          <w:sz w:val="30"/>
          <w:szCs w:val="30"/>
          <w:u w:val="single"/>
          <w:lang w:val="it-IT"/>
        </w:rPr>
      </w:pPr>
      <w:r>
        <w:rPr>
          <w:rFonts w:ascii="Times New Roman" w:hAnsi="Times New Roman"/>
          <w:sz w:val="30"/>
          <w:szCs w:val="30"/>
          <w:u w:val="single"/>
          <w:rtl w:val="0"/>
          <w:lang w:val="it-IT"/>
        </w:rPr>
        <w:t>Realism (country-based)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security externalities associated with international trade.</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Institutionalism (country-based)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Institutional structures within country governments affect trade policies</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Heckscher-Ohlin model + Stolper Samuelson theorem (factor-based)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Under factor mobility within a country, different factors can win or lose from trade.</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Specific factors model (sector-based)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With sector-specific factors, winning/losing depends on export/import factor specificity.</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Firm-based (firm-based)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Trade exposure of firms can influence their posture to trade liberalisation.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In order to begin talking more specifically about the factor and sector approaches to the political economy of trade, it is useful to revisit the model of comparative advantage we developed in Chapter 3</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Recall that Vietnam has a comparative advantage in the production of rice (denoted R), and Japan has a comparative advantage in the production of motorcycles (denoted M). As these two economies move from autarky to trade, </w:t>
      </w:r>
      <w:r>
        <w:rPr>
          <w:rFonts w:ascii="Times New Roman" w:hAnsi="Times New Roman"/>
          <w:sz w:val="30"/>
          <w:szCs w:val="30"/>
          <w:u w:val="single"/>
          <w:rtl w:val="0"/>
          <w:lang w:val="en-US"/>
        </w:rPr>
        <w:t>production in each country expands in the direction of the sector in which it has comparative advantage</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the movement from points A to B along the production possibility frontiers in </w:t>
      </w:r>
      <w:r>
        <w:rPr>
          <w:rFonts w:ascii="Times New Roman" w:hAnsi="Times New Roman"/>
          <w:sz w:val="30"/>
          <w:szCs w:val="30"/>
          <w:rtl w:val="0"/>
          <w:lang w:val="it-IT"/>
        </w:rPr>
        <w:t>the figure below</w:t>
      </w:r>
      <w:r>
        <w:rPr>
          <w:rFonts w:ascii="Times New Roman" w:hAnsi="Times New Roman"/>
          <w:sz w:val="30"/>
          <w:szCs w:val="30"/>
          <w:rtl w:val="0"/>
        </w:rPr>
        <w:t xml:space="preserve">, </w:t>
      </w:r>
      <w:r>
        <w:rPr>
          <w:rFonts w:ascii="Times New Roman" w:hAnsi="Times New Roman"/>
          <w:sz w:val="30"/>
          <w:szCs w:val="30"/>
          <w:u w:val="single"/>
          <w:rtl w:val="0"/>
          <w:lang w:val="en-US"/>
        </w:rPr>
        <w:t>rice production expands in Vietnam, and motorcycle production expands in Japan</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But w</w:t>
      </w:r>
      <w:r>
        <w:rPr>
          <w:rFonts w:ascii="Times New Roman" w:hAnsi="Times New Roman"/>
          <w:sz w:val="30"/>
          <w:szCs w:val="30"/>
          <w:rtl w:val="0"/>
          <w:lang w:val="en-US"/>
        </w:rPr>
        <w:t xml:space="preserve">hat determines the pattern of comparative advantage illustrated in </w:t>
      </w:r>
      <w:r>
        <w:rPr>
          <w:rFonts w:ascii="Times New Roman" w:hAnsi="Times New Roman"/>
          <w:sz w:val="30"/>
          <w:szCs w:val="30"/>
          <w:rtl w:val="0"/>
          <w:lang w:val="it-IT"/>
        </w:rPr>
        <w:t>this figure</w:t>
      </w:r>
      <w:r>
        <w:rPr>
          <w:rFonts w:ascii="Times New Roman" w:hAnsi="Times New Roman"/>
          <w:sz w:val="30"/>
          <w:szCs w:val="30"/>
          <w:rtl w:val="0"/>
          <w:lang w:val="en-US"/>
        </w:rPr>
        <w:t>? Recall from Chapters 2 and 3 that there are two broad determinants: technology and factors of production.</w:t>
      </w:r>
      <w:r>
        <w:rPr>
          <w:rFonts w:ascii="Times New Roman" w:hAnsi="Times New Roman"/>
          <w:sz w:val="30"/>
          <w:szCs w:val="30"/>
          <w:rtl w:val="0"/>
          <w:lang w:val="it-IT"/>
        </w:rPr>
        <w:t xml:space="preserve"> </w:t>
      </w:r>
      <w:r>
        <w:rPr>
          <w:rFonts w:ascii="Times New Roman" w:hAnsi="Times New Roman"/>
          <w:sz w:val="30"/>
          <w:szCs w:val="30"/>
          <w:rtl w:val="0"/>
          <w:lang w:val="en-US"/>
        </w:rPr>
        <w:t>A factor-based analysis of the political economy of trade policy</w:t>
      </w:r>
      <w:r>
        <w:rPr>
          <w:rFonts w:ascii="Times New Roman" w:hAnsi="Times New Roman"/>
          <w:sz w:val="30"/>
          <w:szCs w:val="30"/>
          <w:rtl w:val="0"/>
          <w:lang w:val="it-IT"/>
        </w:rPr>
        <w:t xml:space="preserve"> </w:t>
      </w:r>
      <w:r>
        <w:rPr>
          <w:rFonts w:ascii="Times New Roman" w:hAnsi="Times New Roman"/>
          <w:sz w:val="30"/>
          <w:szCs w:val="30"/>
          <w:rtl w:val="0"/>
          <w:lang w:val="en-US"/>
        </w:rPr>
        <w:t>takes up the latter determinant and examines the implications of the movement from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en-US"/>
        </w:rPr>
        <w:t xml:space="preserve">points A to B in </w:t>
      </w:r>
      <w:r>
        <w:rPr>
          <w:rFonts w:ascii="Times New Roman" w:hAnsi="Times New Roman"/>
          <w:sz w:val="30"/>
          <w:szCs w:val="30"/>
          <w:rtl w:val="0"/>
          <w:lang w:val="it-IT"/>
        </w:rPr>
        <w:t>the figure</w:t>
      </w:r>
      <w:r>
        <w:rPr>
          <w:rFonts w:ascii="Times New Roman" w:hAnsi="Times New Roman"/>
          <w:sz w:val="30"/>
          <w:szCs w:val="30"/>
          <w:rtl w:val="0"/>
          <w:lang w:val="en-US"/>
        </w:rPr>
        <w:t xml:space="preserve"> for factors of production in Vietnam and Japan.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Here is the figure:</w:t>
      </w:r>
      <w:r>
        <w:rPr>
          <w:rFonts w:ascii="Times New Roman" w:cs="Times New Roman" w:hAnsi="Times New Roman" w:eastAsia="Times New Roman"/>
          <w:sz w:val="30"/>
          <w:szCs w:val="30"/>
        </w:rPr>
        <w:drawing>
          <wp:anchor distT="152400" distB="152400" distL="152400" distR="152400" simplePos="0" relativeHeight="251675648" behindDoc="0" locked="0" layoutInCell="1" allowOverlap="1">
            <wp:simplePos x="0" y="0"/>
            <wp:positionH relativeFrom="margin">
              <wp:posOffset>583528</wp:posOffset>
            </wp:positionH>
            <wp:positionV relativeFrom="line">
              <wp:posOffset>353921</wp:posOffset>
            </wp:positionV>
            <wp:extent cx="4940300" cy="29083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raphhhhhbhfkdbeih.png"/>
                    <pic:cNvPicPr>
                      <a:picLocks noChangeAspect="1"/>
                    </pic:cNvPicPr>
                  </pic:nvPicPr>
                  <pic:blipFill>
                    <a:blip r:embed="rId20">
                      <a:extLst/>
                    </a:blip>
                    <a:stretch>
                      <a:fillRect/>
                    </a:stretch>
                  </pic:blipFill>
                  <pic:spPr>
                    <a:xfrm>
                      <a:off x="0" y="0"/>
                      <a:ext cx="4940300" cy="29083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TRADE AND FACTORS OF PRODUCTION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P</w:t>
      </w:r>
      <w:r>
        <w:rPr>
          <w:rFonts w:ascii="Times New Roman" w:hAnsi="Times New Roman"/>
          <w:sz w:val="30"/>
          <w:szCs w:val="30"/>
          <w:rtl w:val="0"/>
          <w:lang w:val="da-DK"/>
        </w:rPr>
        <w:t>attern</w:t>
      </w:r>
      <w:r>
        <w:rPr>
          <w:rFonts w:ascii="Times New Roman" w:hAnsi="Times New Roman"/>
          <w:sz w:val="30"/>
          <w:szCs w:val="30"/>
          <w:rtl w:val="0"/>
          <w:lang w:val="it-IT"/>
        </w:rPr>
        <w:t>s</w:t>
      </w:r>
      <w:r>
        <w:rPr>
          <w:rFonts w:ascii="Times New Roman" w:hAnsi="Times New Roman"/>
          <w:sz w:val="30"/>
          <w:szCs w:val="30"/>
          <w:rtl w:val="0"/>
          <w:lang w:val="en-US"/>
        </w:rPr>
        <w:t xml:space="preserve"> of comparative advantage may be based on different endowments of factors of production</w:t>
      </w:r>
      <w:r>
        <w:rPr>
          <w:rFonts w:ascii="Times New Roman" w:hAnsi="Times New Roman"/>
          <w:sz w:val="30"/>
          <w:szCs w:val="30"/>
          <w:rtl w:val="0"/>
          <w:lang w:val="it-IT"/>
        </w:rPr>
        <w:t>. F</w:t>
      </w:r>
      <w:r>
        <w:rPr>
          <w:rFonts w:ascii="Times New Roman" w:hAnsi="Times New Roman"/>
          <w:sz w:val="30"/>
          <w:szCs w:val="30"/>
          <w:rtl w:val="0"/>
          <w:lang w:val="en-US"/>
        </w:rPr>
        <w:t>or instance, Vietnam may have a comparative advantage in rice due to the fact that it has a relatively large endowment of land</w:t>
      </w:r>
      <w:r>
        <w:rPr>
          <w:rFonts w:ascii="Times New Roman" w:hAnsi="Times New Roman"/>
          <w:sz w:val="30"/>
          <w:szCs w:val="30"/>
          <w:rtl w:val="0"/>
          <w:lang w:val="it-IT"/>
        </w:rPr>
        <w:t>. The H</w:t>
      </w:r>
      <w:r>
        <w:rPr>
          <w:rFonts w:ascii="Times New Roman" w:hAnsi="Times New Roman"/>
          <w:sz w:val="30"/>
          <w:szCs w:val="30"/>
          <w:rtl w:val="0"/>
          <w:lang w:val="en-US"/>
        </w:rPr>
        <w:t>eckscher-Ohlin model of international trade explains comparative advantage in terms of factor endowments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logic of the Heckscher-Ohlin model is illustrated in the top six boxes of </w:t>
      </w:r>
      <w:r>
        <w:rPr>
          <w:rFonts w:ascii="Times New Roman" w:hAnsi="Times New Roman"/>
          <w:sz w:val="30"/>
          <w:szCs w:val="30"/>
          <w:rtl w:val="0"/>
          <w:lang w:val="it-IT"/>
        </w:rPr>
        <w:t xml:space="preserve">the figure below. </w:t>
      </w:r>
      <w:r>
        <w:rPr>
          <w:rFonts w:ascii="Times New Roman" w:hAnsi="Times New Roman"/>
          <w:sz w:val="30"/>
          <w:szCs w:val="30"/>
          <w:rtl w:val="0"/>
          <w:lang w:val="en-US"/>
        </w:rPr>
        <w:t>The top two</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boxes of this figure concern factor endowments. Vietnam is relatively land abundant, and Japan is relatively capital abundant. The next two boxes concern the pattern of comparative advantage. Vietnam has a comparative advantage in rice (land intensive), and Japan has a comparative advantage in motorcycles (capital intensive). The third level of boxes in </w:t>
      </w:r>
      <w:r>
        <w:rPr>
          <w:rFonts w:ascii="Times New Roman" w:hAnsi="Times New Roman"/>
          <w:sz w:val="30"/>
          <w:szCs w:val="30"/>
          <w:rtl w:val="0"/>
          <w:lang w:val="it-IT"/>
        </w:rPr>
        <w:t>the figure</w:t>
      </w:r>
      <w:r>
        <w:rPr>
          <w:rFonts w:ascii="Times New Roman" w:hAnsi="Times New Roman"/>
          <w:sz w:val="30"/>
          <w:szCs w:val="30"/>
          <w:rtl w:val="0"/>
          <w:lang w:val="en-US"/>
        </w:rPr>
        <w:t xml:space="preserve"> concerns trade flows. In accordance with the pattern of comparative advantage, Vietnam exports rice to Japan, and Japan exports motorcycles to Vietnam.</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More generally, the Heckscher-Ohlin model of international trade gives the following result with regard to trade:</w:t>
      </w: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hint="default"/>
          <w:sz w:val="30"/>
          <w:szCs w:val="30"/>
          <w:rtl w:val="0"/>
          <w:lang w:val="it-IT"/>
        </w:rPr>
        <w:t>“</w:t>
      </w:r>
      <w:r>
        <w:rPr>
          <w:rFonts w:ascii="Times New Roman" w:hAnsi="Times New Roman"/>
          <w:sz w:val="30"/>
          <w:szCs w:val="30"/>
          <w:rtl w:val="0"/>
          <w:lang w:val="it-IT"/>
        </w:rPr>
        <w:t>A country exports the goods whose production is intensive in its abundant factor. It imports the good whose production is intensive in its scarce factor.</w:t>
      </w:r>
      <w:r>
        <w:rPr>
          <w:rFonts w:ascii="Times New Roman" w:hAnsi="Times New Roman" w:hint="default"/>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implication of the figure above </w:t>
      </w:r>
      <w:r>
        <w:rPr>
          <w:rFonts w:ascii="Times New Roman" w:hAnsi="Times New Roman"/>
          <w:sz w:val="30"/>
          <w:szCs w:val="30"/>
          <w:rtl w:val="0"/>
          <w:lang w:val="en-US"/>
        </w:rPr>
        <w:t>for the political economy of trade policy is addressed in the bottom six boxes. In Vietnam, the comparative advantage in rice causes an</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increase in the output of rice at the expense of motorcycles. Consequently, </w:t>
      </w:r>
      <w:r>
        <w:rPr>
          <w:rFonts w:ascii="Times New Roman" w:hAnsi="Times New Roman"/>
          <w:sz w:val="30"/>
          <w:szCs w:val="30"/>
          <w:u w:val="single"/>
          <w:rtl w:val="0"/>
          <w:lang w:val="en-US"/>
        </w:rPr>
        <w:t>there is an increase in demand for land and a decrease in demand for physical capital</w:t>
      </w:r>
      <w:r>
        <w:rPr>
          <w:rFonts w:ascii="Times New Roman" w:hAnsi="Times New Roman"/>
          <w:sz w:val="30"/>
          <w:szCs w:val="30"/>
          <w:rtl w:val="0"/>
          <w:lang w:val="en-US"/>
        </w:rPr>
        <w:t>. These factor demand changes have the result that landowners in Vietnam gain from trade, whereas Vietnamese capital owners (capitalists) lose from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Japan, the comparative advantage in motorcycles causes an increase in the output of motorcycles at the expense of rice. </w:t>
      </w:r>
      <w:r>
        <w:rPr>
          <w:rFonts w:ascii="Times New Roman" w:hAnsi="Times New Roman"/>
          <w:sz w:val="30"/>
          <w:szCs w:val="30"/>
          <w:u w:val="single"/>
          <w:rtl w:val="0"/>
          <w:lang w:val="en-US"/>
        </w:rPr>
        <w:t>Consequently, there is an increase in demand for physical capital and a decrease in demand for land</w:t>
      </w:r>
      <w:r>
        <w:rPr>
          <w:rFonts w:ascii="Times New Roman" w:hAnsi="Times New Roman"/>
          <w:sz w:val="30"/>
          <w:szCs w:val="30"/>
          <w:rtl w:val="0"/>
          <w:lang w:val="en-US"/>
        </w:rPr>
        <w:t>. These changes cause Japanese capital owners to gain from trade and Japanese landowners to lose from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Given the results of </w:t>
      </w:r>
      <w:r>
        <w:rPr>
          <w:rFonts w:ascii="Times New Roman" w:hAnsi="Times New Roman"/>
          <w:sz w:val="30"/>
          <w:szCs w:val="30"/>
          <w:rtl w:val="0"/>
          <w:lang w:val="it-IT"/>
        </w:rPr>
        <w:t>the figure above</w:t>
      </w:r>
      <w:r>
        <w:rPr>
          <w:rFonts w:ascii="Times New Roman" w:hAnsi="Times New Roman"/>
          <w:sz w:val="30"/>
          <w:szCs w:val="30"/>
          <w:rtl w:val="0"/>
          <w:lang w:val="en-US"/>
        </w:rPr>
        <w:t xml:space="preserve">, we would expect that landowners in Vietnam and capital owners in Japan would support trade. Political opposition to trade or demand for protection would come from capital owners in Vietnam and landowners in the Japan. Thus we can see why the strong and persistent opposition to rice imports in Japan discussed in the introduction to this chapter arises and persists. It is due, at least in part, to the political clout of Japanese landowners. The reason, however, is not </w:t>
      </w:r>
      <w:r>
        <w:rPr>
          <w:rFonts w:ascii="Times New Roman" w:hAnsi="Times New Roman" w:hint="default"/>
          <w:sz w:val="30"/>
          <w:szCs w:val="30"/>
          <w:rtl w:val="0"/>
        </w:rPr>
        <w:t>“</w:t>
      </w:r>
      <w:r>
        <w:rPr>
          <w:rFonts w:ascii="Times New Roman" w:hAnsi="Times New Roman"/>
          <w:sz w:val="30"/>
          <w:szCs w:val="30"/>
          <w:rtl w:val="0"/>
          <w:lang w:val="en-US"/>
        </w:rPr>
        <w:t>economic security and culture.</w:t>
      </w:r>
      <w:r>
        <w:rPr>
          <w:rFonts w:ascii="Times New Roman" w:hAnsi="Times New Roman" w:hint="default"/>
          <w:sz w:val="30"/>
          <w:szCs w:val="30"/>
          <w:rtl w:val="0"/>
        </w:rPr>
        <w:t xml:space="preserve">” </w:t>
      </w:r>
      <w:r>
        <w:rPr>
          <w:rFonts w:ascii="Times New Roman" w:hAnsi="Times New Roman"/>
          <w:sz w:val="30"/>
          <w:szCs w:val="30"/>
          <w:rtl w:val="0"/>
          <w:lang w:val="en-US"/>
        </w:rPr>
        <w:t>Rather, it is income loss.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rPr>
        <w:t>Let</w:t>
      </w:r>
      <w:r>
        <w:rPr>
          <w:rFonts w:ascii="Times New Roman" w:hAnsi="Times New Roman" w:hint="default"/>
          <w:sz w:val="30"/>
          <w:szCs w:val="30"/>
          <w:rtl w:val="0"/>
        </w:rPr>
        <w:t>’</w:t>
      </w:r>
      <w:r>
        <w:rPr>
          <w:rFonts w:ascii="Times New Roman" w:hAnsi="Times New Roman"/>
          <w:sz w:val="30"/>
          <w:szCs w:val="30"/>
          <w:rtl w:val="0"/>
        </w:rPr>
        <w:t xml:space="preserve">s </w:t>
      </w:r>
      <w:r>
        <w:rPr>
          <w:rFonts w:ascii="Times New Roman" w:hAnsi="Times New Roman"/>
          <w:sz w:val="30"/>
          <w:szCs w:val="30"/>
          <w:rtl w:val="0"/>
          <w:lang w:val="it-IT"/>
        </w:rPr>
        <w:t>summarise</w:t>
      </w:r>
      <w:r>
        <w:rPr>
          <w:rFonts w:ascii="Times New Roman" w:hAnsi="Times New Roman"/>
          <w:sz w:val="30"/>
          <w:szCs w:val="30"/>
          <w:rtl w:val="0"/>
          <w:lang w:val="en-US"/>
        </w:rPr>
        <w:t xml:space="preserve"> these results in more general terms.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In both Vietnam and Japan, the sector intensive in the country</w:t>
      </w:r>
      <w:r>
        <w:rPr>
          <w:rFonts w:ascii="Times New Roman" w:hAnsi="Times New Roman" w:hint="default"/>
          <w:sz w:val="30"/>
          <w:szCs w:val="30"/>
          <w:rtl w:val="0"/>
        </w:rPr>
        <w:t>’</w:t>
      </w:r>
      <w:r>
        <w:rPr>
          <w:rFonts w:ascii="Times New Roman" w:hAnsi="Times New Roman"/>
          <w:sz w:val="30"/>
          <w:szCs w:val="30"/>
          <w:rtl w:val="0"/>
          <w:lang w:val="en-US"/>
        </w:rPr>
        <w:t>s abundant factor expands, whereas the sector intensive in the country</w:t>
      </w:r>
      <w:r>
        <w:rPr>
          <w:rFonts w:ascii="Times New Roman" w:hAnsi="Times New Roman" w:hint="default"/>
          <w:sz w:val="30"/>
          <w:szCs w:val="30"/>
          <w:rtl w:val="0"/>
        </w:rPr>
        <w:t>’</w:t>
      </w:r>
      <w:r>
        <w:rPr>
          <w:rFonts w:ascii="Times New Roman" w:hAnsi="Times New Roman"/>
          <w:sz w:val="30"/>
          <w:szCs w:val="30"/>
          <w:rtl w:val="0"/>
          <w:lang w:val="en-US"/>
        </w:rPr>
        <w:t>s scarce factor contracts. This, in turn, causes an increase in the demand for the abundant factor in each country and a decrease in demand for the scarce factor in each country. These changes in demand, in turn, have implications for the returns to or incomes of the factors in question and hence the demand for protection.</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The Heckscher-Ohlin model thus has an important implication for the political economy of trade, and this implication is </w:t>
      </w:r>
      <w:r>
        <w:rPr>
          <w:rFonts w:ascii="Times New Roman" w:hAnsi="Times New Roman"/>
          <w:sz w:val="30"/>
          <w:szCs w:val="30"/>
          <w:u w:val="single"/>
          <w:rtl w:val="0"/>
          <w:lang w:val="it-IT"/>
        </w:rPr>
        <w:t>summarised</w:t>
      </w:r>
      <w:r>
        <w:rPr>
          <w:rFonts w:ascii="Times New Roman" w:hAnsi="Times New Roman"/>
          <w:sz w:val="30"/>
          <w:szCs w:val="30"/>
          <w:u w:val="single"/>
          <w:rtl w:val="0"/>
          <w:lang w:val="en-US"/>
        </w:rPr>
        <w:t xml:space="preserve"> in a central result of international trade theory, the Stolper-Samuelson theorem.</w:t>
      </w:r>
      <w:r>
        <w:rPr>
          <w:rFonts w:ascii="Times New Roman" w:hAnsi="Times New Roman"/>
          <w:sz w:val="30"/>
          <w:szCs w:val="30"/>
          <w:u w:val="single"/>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In general terms, this theorem can be stated as follows:</w:t>
      </w: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hint="default"/>
          <w:sz w:val="30"/>
          <w:szCs w:val="30"/>
          <w:rtl w:val="0"/>
          <w:lang w:val="it-IT"/>
        </w:rPr>
        <w:t>“</w:t>
      </w:r>
      <w:r>
        <w:rPr>
          <w:rFonts w:ascii="Times New Roman" w:hAnsi="Times New Roman"/>
          <w:sz w:val="30"/>
          <w:szCs w:val="30"/>
          <w:rtl w:val="0"/>
          <w:lang w:val="en-US"/>
        </w:rPr>
        <w:t>As a country moves from autarky to trade, the country</w:t>
      </w:r>
      <w:r>
        <w:rPr>
          <w:rFonts w:ascii="Times New Roman" w:hAnsi="Times New Roman" w:hint="default"/>
          <w:sz w:val="30"/>
          <w:szCs w:val="30"/>
          <w:rtl w:val="0"/>
        </w:rPr>
        <w:t>’</w:t>
      </w:r>
      <w:r>
        <w:rPr>
          <w:rFonts w:ascii="Times New Roman" w:hAnsi="Times New Roman"/>
          <w:sz w:val="30"/>
          <w:szCs w:val="30"/>
          <w:rtl w:val="0"/>
          <w:lang w:val="en-US"/>
        </w:rPr>
        <w:t>s abundant factor of production (used intensively in the export sector) gains, whereas the country</w:t>
      </w:r>
      <w:r>
        <w:rPr>
          <w:rFonts w:ascii="Times New Roman" w:hAnsi="Times New Roman" w:hint="default"/>
          <w:sz w:val="30"/>
          <w:szCs w:val="30"/>
          <w:rtl w:val="0"/>
        </w:rPr>
        <w:t>’</w:t>
      </w:r>
      <w:r>
        <w:rPr>
          <w:rFonts w:ascii="Times New Roman" w:hAnsi="Times New Roman"/>
          <w:sz w:val="30"/>
          <w:szCs w:val="30"/>
          <w:rtl w:val="0"/>
          <w:lang w:val="en-US"/>
        </w:rPr>
        <w:t>s scarce factor of production (used intensively in the import sector) loses. Opposition to trade or demand for protection therefore arises from the scarce factor of production.</w:t>
      </w:r>
      <w:r>
        <w:rPr>
          <w:rFonts w:ascii="Times New Roman" w:hAnsi="Times New Roman" w:hint="default"/>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Stolper-Samuelson theorem thus locates the potential opposition to increased trade (and support for protection) in the scarce factor of production in a country. This key insight composes the lens through which many international economists and policymakers view the political economy of trade. </w:t>
      </w:r>
      <w:r>
        <w:rPr>
          <w:rFonts w:ascii="Times New Roman" w:hAnsi="Times New Roman"/>
          <w:sz w:val="30"/>
          <w:szCs w:val="30"/>
          <w:u w:val="single"/>
          <w:rtl w:val="0"/>
          <w:lang w:val="en-US"/>
        </w:rPr>
        <w:t>The Stolper-Samuelson theorem canno</w:t>
      </w:r>
      <w:r>
        <w:drawing>
          <wp:anchor distT="152400" distB="152400" distL="152400" distR="152400" simplePos="0" relativeHeight="251676672" behindDoc="0" locked="0" layoutInCell="1" allowOverlap="1">
            <wp:simplePos x="0" y="0"/>
            <wp:positionH relativeFrom="page">
              <wp:posOffset>2217928</wp:posOffset>
            </wp:positionH>
            <wp:positionV relativeFrom="page">
              <wp:posOffset>257699</wp:posOffset>
            </wp:positionV>
            <wp:extent cx="3124200" cy="4606925"/>
            <wp:effectExtent l="0" t="0" r="0" b="0"/>
            <wp:wrapTopAndBottom distT="152400" distB="152400"/>
            <wp:docPr id="1073741842"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42" name="Content Placeholder 4" descr="Content Placeholder 4"/>
                    <pic:cNvPicPr>
                      <a:picLocks noChangeAspect="1"/>
                    </pic:cNvPicPr>
                  </pic:nvPicPr>
                  <pic:blipFill>
                    <a:blip r:embed="rId21">
                      <a:extLst/>
                    </a:blip>
                    <a:stretch>
                      <a:fillRect/>
                    </a:stretch>
                  </pic:blipFill>
                  <pic:spPr>
                    <a:xfrm>
                      <a:off x="0" y="0"/>
                      <a:ext cx="3124200" cy="4606925"/>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t be applied blindly, however. It applies only to inter-industry trade based on different endowments in factors of production. Intra-industry trade and trade based on differences in technology can mitigate the effects described by the theorem.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Stolper-Samuelson theorem and North-South trade is illustrated below:</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en-US"/>
        </w:rPr>
        <w:t>These alternative considerations arise in the application of the theorem to the issue of North-South trade and wages.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NORTH-SOUTH TRADE AND WAGES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oncerns have prompted ongoing empirical investigation into effects of trade on Northern wages</w:t>
      </w:r>
      <w:r>
        <w:rPr>
          <w:rFonts w:ascii="Times New Roman" w:hAnsi="Times New Roman"/>
          <w:sz w:val="30"/>
          <w:szCs w:val="30"/>
          <w:rtl w:val="0"/>
          <w:lang w:val="it-IT"/>
        </w:rPr>
        <w:t xml:space="preserve">. Important empirical results state that </w:t>
      </w:r>
      <w:r>
        <w:rPr>
          <w:rFonts w:ascii="Times New Roman" w:hAnsi="Times New Roman"/>
          <w:sz w:val="30"/>
          <w:szCs w:val="30"/>
          <w:rtl w:val="0"/>
          <w:lang w:val="en-US"/>
        </w:rPr>
        <w:t>there are two (not one) main causes for the decline in relative wages of Northern unskilled worker</w:t>
      </w:r>
      <w:r>
        <w:rPr>
          <w:rFonts w:ascii="Times New Roman" w:hAnsi="Times New Roman"/>
          <w:sz w:val="30"/>
          <w:szCs w:val="30"/>
          <w:rtl w:val="0"/>
          <w:lang w:val="it-IT"/>
        </w:rPr>
        <w:t xml:space="preserve">s: </w:t>
      </w:r>
    </w:p>
    <w:p>
      <w:pPr>
        <w:pStyle w:val="Body"/>
        <w:jc w:val="left"/>
        <w:rPr>
          <w:rFonts w:ascii="Times New Roman" w:cs="Times New Roman" w:hAnsi="Times New Roman" w:eastAsia="Times New Roman"/>
          <w:sz w:val="30"/>
          <w:szCs w:val="30"/>
        </w:rPr>
      </w:pPr>
    </w:p>
    <w:p>
      <w:pPr>
        <w:pStyle w:val="Body"/>
        <w:numPr>
          <w:ilvl w:val="0"/>
          <w:numId w:val="10"/>
        </w:numPr>
        <w:jc w:val="left"/>
        <w:rPr>
          <w:rFonts w:ascii="Times New Roman" w:hAnsi="Times New Roman"/>
          <w:sz w:val="30"/>
          <w:szCs w:val="30"/>
          <w:lang w:val="it-IT"/>
        </w:rPr>
      </w:pPr>
      <w:r>
        <w:rPr>
          <w:rFonts w:ascii="Times New Roman" w:hAnsi="Times New Roman"/>
          <w:sz w:val="30"/>
          <w:szCs w:val="30"/>
          <w:rtl w:val="0"/>
          <w:lang w:val="it-IT"/>
        </w:rPr>
        <w:t>Trade</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Technology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tolper-Samuelson theorem suggests that </w:t>
      </w:r>
      <w:r>
        <w:rPr>
          <w:rFonts w:ascii="Times New Roman" w:hAnsi="Times New Roman"/>
          <w:sz w:val="30"/>
          <w:szCs w:val="30"/>
          <w:u w:val="single"/>
          <w:rtl w:val="0"/>
          <w:lang w:val="en-US"/>
        </w:rPr>
        <w:t>Northern unskilled workers lose because North has a comparative advantage in skilled-labor-intensive good</w:t>
      </w:r>
      <w:r>
        <w:rPr>
          <w:rFonts w:ascii="Times New Roman" w:hAnsi="Times New Roman"/>
          <w:sz w:val="30"/>
          <w:szCs w:val="30"/>
          <w:u w:val="single"/>
          <w:rtl w:val="0"/>
          <w:lang w:val="it-IT"/>
        </w:rPr>
        <w:t>s.</w:t>
      </w:r>
      <w:r>
        <w:rPr>
          <w:rFonts w:ascii="Times New Roman" w:hAnsi="Times New Roman"/>
          <w:sz w:val="30"/>
          <w:szCs w:val="30"/>
          <w:rtl w:val="0"/>
          <w:lang w:val="it-IT"/>
        </w:rPr>
        <w:t xml:space="preserve"> T</w:t>
      </w:r>
      <w:r>
        <w:rPr>
          <w:rFonts w:ascii="Times New Roman" w:hAnsi="Times New Roman"/>
          <w:sz w:val="30"/>
          <w:szCs w:val="30"/>
          <w:rtl w:val="0"/>
          <w:lang w:val="en-US"/>
        </w:rPr>
        <w:t>hese effects, however, tend to be smaller than Stolper-Samuelson theorem would suggest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o</w:t>
      </w:r>
      <w:r>
        <w:rPr>
          <w:rFonts w:ascii="Times New Roman" w:hAnsi="Times New Roman"/>
          <w:sz w:val="30"/>
          <w:szCs w:val="30"/>
          <w:rtl w:val="0"/>
          <w:lang w:val="en-US"/>
        </w:rPr>
        <w:t xml:space="preserve">ngoing process of technological change in the North has </w:t>
      </w:r>
      <w:r>
        <w:rPr>
          <w:rFonts w:ascii="Times New Roman" w:hAnsi="Times New Roman"/>
          <w:sz w:val="30"/>
          <w:szCs w:val="30"/>
          <w:u w:val="single"/>
          <w:rtl w:val="0"/>
          <w:lang w:val="en-US"/>
        </w:rPr>
        <w:t>increased demand for skilled workers relative to unskilled worker</w:t>
      </w:r>
      <w:r>
        <w:rPr>
          <w:rFonts w:ascii="Times New Roman" w:hAnsi="Times New Roman"/>
          <w:sz w:val="30"/>
          <w:szCs w:val="30"/>
          <w:u w:val="single"/>
          <w:rtl w:val="0"/>
          <w:lang w:val="it-IT"/>
        </w:rPr>
        <w:t>s</w:t>
      </w:r>
      <w:r>
        <w:rPr>
          <w:rFonts w:ascii="Times New Roman" w:hAnsi="Times New Roman"/>
          <w:sz w:val="30"/>
          <w:szCs w:val="30"/>
          <w:rtl w:val="0"/>
          <w:lang w:val="it-IT"/>
        </w:rPr>
        <w:t>. T</w:t>
      </w:r>
      <w:r>
        <w:rPr>
          <w:rFonts w:ascii="Times New Roman" w:hAnsi="Times New Roman"/>
          <w:sz w:val="30"/>
          <w:szCs w:val="30"/>
          <w:rtl w:val="0"/>
          <w:lang w:val="en-US"/>
        </w:rPr>
        <w:t>rade restrictions in the North on exports from the South is probably not the best approach to the proble</w:t>
      </w:r>
      <w:r>
        <w:rPr>
          <w:rFonts w:ascii="Times New Roman" w:hAnsi="Times New Roman"/>
          <w:sz w:val="30"/>
          <w:szCs w:val="30"/>
          <w:rtl w:val="0"/>
          <w:lang w:val="it-IT"/>
        </w:rPr>
        <w:t>m, as:</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echnology appears to be at least as important as trad</w:t>
      </w:r>
      <w:r>
        <w:rPr>
          <w:rFonts w:ascii="Times New Roman" w:hAnsi="Times New Roman"/>
          <w:sz w:val="30"/>
          <w:szCs w:val="30"/>
          <w:rtl w:val="0"/>
          <w:lang w:val="it-IT"/>
        </w:rPr>
        <w:t>e</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rade restrictions will suppress the overall gains from trade</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rade restrictions could violate multilateral commitments at the WT</w:t>
      </w:r>
      <w:r>
        <w:rPr>
          <w:rFonts w:ascii="Times New Roman" w:hAnsi="Times New Roman"/>
          <w:sz w:val="30"/>
          <w:szCs w:val="30"/>
          <w:rtl w:val="0"/>
          <w:lang w:val="it-IT"/>
        </w:rPr>
        <w:t>O</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R</w:t>
      </w:r>
      <w:r>
        <w:rPr>
          <w:rFonts w:ascii="Times New Roman" w:hAnsi="Times New Roman"/>
          <w:sz w:val="30"/>
          <w:szCs w:val="30"/>
          <w:rtl w:val="0"/>
          <w:lang w:val="en-US"/>
        </w:rPr>
        <w:t>estrictions could harm unskilled workers in the South who are in more dire straits than their Northern counterparts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ENDOGENOUS PROTECTION</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factor-based approach to the political economy of trade as represented by the Heckscher-Ohlin model can be extended to a concept known as endogenous protection. </w:t>
      </w:r>
      <w:r>
        <w:rPr>
          <w:rFonts w:ascii="Times New Roman" w:hAnsi="Times New Roman"/>
          <w:sz w:val="30"/>
          <w:szCs w:val="30"/>
          <w:u w:val="single"/>
          <w:rtl w:val="0"/>
          <w:lang w:val="en-US"/>
        </w:rPr>
        <w:t>This is a formal explanation of why the demand for and supply of protection interact in such a way to result in positive levels of protection, particularly but not exclusively in the form of tariffs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Suppose that there are 100 individuals in a country described by the Heckscher-Ohlin model and that each of these individuals has one unit of labor (herself or himself). The other factor of production or resource in the Heckscher-Ohlin economy is physical capital. For each individual, the relative endowment of physical capital is the ratio of the individual</w:t>
      </w:r>
      <w:r>
        <w:rPr>
          <w:rFonts w:ascii="Times New Roman" w:hAnsi="Times New Roman" w:hint="default"/>
          <w:sz w:val="30"/>
          <w:szCs w:val="30"/>
          <w:rtl w:val="0"/>
        </w:rPr>
        <w:t>’</w:t>
      </w:r>
      <w:r>
        <w:rPr>
          <w:rFonts w:ascii="Times New Roman" w:hAnsi="Times New Roman"/>
          <w:sz w:val="30"/>
          <w:szCs w:val="30"/>
          <w:rtl w:val="0"/>
          <w:lang w:val="en-US"/>
        </w:rPr>
        <w:t xml:space="preserve">s physical capital to labor. Because the labor endowment is just </w:t>
      </w:r>
      <w:r>
        <w:rPr>
          <w:rFonts w:ascii="Times New Roman" w:hAnsi="Times New Roman" w:hint="default"/>
          <w:sz w:val="30"/>
          <w:szCs w:val="30"/>
          <w:rtl w:val="0"/>
        </w:rPr>
        <w:t>“</w:t>
      </w:r>
      <w:r>
        <w:rPr>
          <w:rFonts w:ascii="Times New Roman" w:hAnsi="Times New Roman"/>
          <w:sz w:val="30"/>
          <w:szCs w:val="30"/>
          <w:rtl w:val="0"/>
        </w:rPr>
        <w:t>1,</w:t>
      </w:r>
      <w:r>
        <w:rPr>
          <w:rFonts w:ascii="Times New Roman" w:hAnsi="Times New Roman" w:hint="default"/>
          <w:sz w:val="30"/>
          <w:szCs w:val="30"/>
          <w:rtl w:val="0"/>
        </w:rPr>
        <w:t xml:space="preserve">” </w:t>
      </w:r>
      <w:r>
        <w:rPr>
          <w:rFonts w:ascii="Times New Roman" w:hAnsi="Times New Roman"/>
          <w:sz w:val="30"/>
          <w:szCs w:val="30"/>
          <w:rtl w:val="0"/>
          <w:lang w:val="en-US"/>
        </w:rPr>
        <w:t>the ratio is just the amount of physical capital they own. For example, for individual 10:</w:t>
      </w:r>
      <w:r>
        <w:rPr>
          <w:rFonts w:ascii="Times New Roman" w:cs="Times New Roman" w:hAnsi="Times New Roman" w:eastAsia="Times New Roman"/>
          <w:sz w:val="30"/>
          <w:szCs w:val="30"/>
        </w:rPr>
        <w:drawing>
          <wp:anchor distT="152400" distB="152400" distL="152400" distR="152400" simplePos="0" relativeHeight="251678720" behindDoc="0" locked="0" layoutInCell="1" allowOverlap="1">
            <wp:simplePos x="0" y="0"/>
            <wp:positionH relativeFrom="margin">
              <wp:posOffset>2171028</wp:posOffset>
            </wp:positionH>
            <wp:positionV relativeFrom="line">
              <wp:posOffset>246542</wp:posOffset>
            </wp:positionV>
            <wp:extent cx="1765300" cy="6985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equationnnn.png"/>
                    <pic:cNvPicPr>
                      <a:picLocks noChangeAspect="1"/>
                    </pic:cNvPicPr>
                  </pic:nvPicPr>
                  <pic:blipFill>
                    <a:blip r:embed="rId22">
                      <a:extLst/>
                    </a:blip>
                    <a:stretch>
                      <a:fillRect/>
                    </a:stretch>
                  </pic:blipFill>
                  <pic:spPr>
                    <a:xfrm>
                      <a:off x="0" y="0"/>
                      <a:ext cx="1765300" cy="6985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can be represented as: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We then rank our individuals from the lowest amount of physical capital owned to the highest amount, as follows:</w:t>
      </w:r>
      <w:r>
        <w:rPr>
          <w:rFonts w:ascii="Times New Roman" w:cs="Times New Roman" w:hAnsi="Times New Roman" w:eastAsia="Times New Roman"/>
          <w:sz w:val="30"/>
          <w:szCs w:val="30"/>
        </w:rPr>
        <w:drawing>
          <wp:anchor distT="152400" distB="152400" distL="152400" distR="152400" simplePos="0" relativeHeight="251680768" behindDoc="0" locked="0" layoutInCell="1" allowOverlap="1">
            <wp:simplePos x="0" y="0"/>
            <wp:positionH relativeFrom="margin">
              <wp:posOffset>1091528</wp:posOffset>
            </wp:positionH>
            <wp:positionV relativeFrom="line">
              <wp:posOffset>261554</wp:posOffset>
            </wp:positionV>
            <wp:extent cx="3924300" cy="5461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wubwubwub.png"/>
                    <pic:cNvPicPr>
                      <a:picLocks noChangeAspect="1"/>
                    </pic:cNvPicPr>
                  </pic:nvPicPr>
                  <pic:blipFill>
                    <a:blip r:embed="rId23">
                      <a:extLst/>
                    </a:blip>
                    <a:stretch>
                      <a:fillRect/>
                    </a:stretch>
                  </pic:blipFill>
                  <pic:spPr>
                    <a:xfrm>
                      <a:off x="0" y="0"/>
                      <a:ext cx="3924300" cy="546100"/>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We graph these ownership ratios in the upper graph in </w:t>
      </w:r>
      <w:r>
        <w:rPr>
          <w:rFonts w:ascii="Times New Roman" w:hAnsi="Times New Roman"/>
          <w:sz w:val="30"/>
          <w:szCs w:val="30"/>
          <w:rtl w:val="0"/>
          <w:lang w:val="it-IT"/>
        </w:rPr>
        <w:t>the figure above</w:t>
      </w:r>
      <w:r>
        <w:rPr>
          <w:rFonts w:ascii="Times New Roman" w:hAnsi="Times New Roman"/>
          <w:sz w:val="30"/>
          <w:szCs w:val="30"/>
          <w:rtl w:val="0"/>
        </w:rPr>
        <w:t xml:space="preserve">. </w:t>
      </w:r>
      <w:r>
        <w:rPr>
          <w:rFonts w:ascii="Times New Roman" w:hAnsi="Times New Roman"/>
          <w:sz w:val="30"/>
          <w:szCs w:val="30"/>
          <w:u w:val="single"/>
          <w:rtl w:val="0"/>
          <w:lang w:val="en-US"/>
        </w:rPr>
        <w:t xml:space="preserve">Note that many individuals own no physical capital at all and are therefore at </w:t>
      </w:r>
      <w:r>
        <w:rPr>
          <w:rFonts w:ascii="Times New Roman" w:hAnsi="Times New Roman" w:hint="default"/>
          <w:sz w:val="30"/>
          <w:szCs w:val="30"/>
          <w:u w:val="single"/>
          <w:rtl w:val="0"/>
        </w:rPr>
        <w:t>“</w:t>
      </w:r>
      <w:r>
        <w:rPr>
          <w:rFonts w:ascii="Times New Roman" w:hAnsi="Times New Roman"/>
          <w:sz w:val="30"/>
          <w:szCs w:val="30"/>
          <w:u w:val="single"/>
          <w:rtl w:val="0"/>
        </w:rPr>
        <w:t>0</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in this graph</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If we place these 100 individuals in the Heckscher-Ohlin framework developed in thi</w:t>
      </w:r>
      <w:r>
        <w:drawing>
          <wp:anchor distT="152400" distB="152400" distL="152400" distR="152400" simplePos="0" relativeHeight="251677696" behindDoc="0" locked="0" layoutInCell="1" allowOverlap="1">
            <wp:simplePos x="0" y="0"/>
            <wp:positionH relativeFrom="page">
              <wp:posOffset>2484628</wp:posOffset>
            </wp:positionH>
            <wp:positionV relativeFrom="page">
              <wp:posOffset>720000</wp:posOffset>
            </wp:positionV>
            <wp:extent cx="2590800" cy="4495800"/>
            <wp:effectExtent l="0" t="0" r="0" b="0"/>
            <wp:wrapTopAndBottom distT="152400" distB="152400"/>
            <wp:docPr id="1073741845"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45" name="Content Placeholder 4" descr="Content Placeholder 4"/>
                    <pic:cNvPicPr>
                      <a:picLocks noChangeAspect="1"/>
                    </pic:cNvPicPr>
                  </pic:nvPicPr>
                  <pic:blipFill>
                    <a:blip r:embed="rId24">
                      <a:extLst/>
                    </a:blip>
                    <a:stretch>
                      <a:fillRect/>
                    </a:stretch>
                  </pic:blipFill>
                  <pic:spPr>
                    <a:xfrm>
                      <a:off x="0" y="0"/>
                      <a:ext cx="2590800" cy="4495800"/>
                    </a:xfrm>
                    <a:prstGeom prst="rect">
                      <a:avLst/>
                    </a:prstGeom>
                    <a:ln w="12700" cap="flat">
                      <a:noFill/>
                      <a:miter lim="400000"/>
                    </a:ln>
                    <a:effectLst/>
                  </pic:spPr>
                </pic:pic>
              </a:graphicData>
            </a:graphic>
          </wp:anchor>
        </w:drawing>
      </w:r>
      <w:r>
        <w:rPr>
          <w:rFonts w:ascii="Times New Roman" w:hAnsi="Times New Roman"/>
          <w:sz w:val="30"/>
          <w:szCs w:val="30"/>
          <w:rtl w:val="0"/>
          <w:lang w:val="en-US"/>
        </w:rPr>
        <w:t>s chapter, then a significant result emerges. Suppose that this is a capital-abundant country that will export the capital-intensive good. Then Mayer (</w:t>
      </w:r>
      <w:r>
        <w:rPr>
          <w:rFonts w:ascii="Times New Roman" w:hAnsi="Times New Roman"/>
          <w:sz w:val="30"/>
          <w:szCs w:val="30"/>
          <w:u w:val="single"/>
          <w:rtl w:val="0"/>
        </w:rPr>
        <w:t>1984</w:t>
      </w:r>
      <w:r>
        <w:rPr>
          <w:rFonts w:ascii="Times New Roman" w:hAnsi="Times New Roman"/>
          <w:sz w:val="30"/>
          <w:szCs w:val="30"/>
          <w:rtl w:val="0"/>
          <w:lang w:val="en-US"/>
        </w:rPr>
        <w:t xml:space="preserve">) showed that losses will occur for those individuals who own less capital and that gains will occur for those individuals who own more capital. We get a gain/loss (G </w:t>
      </w:r>
      <w:r>
        <w:rPr>
          <w:rFonts w:ascii="Times New Roman" w:hAnsi="Times New Roman" w:hint="default"/>
          <w:sz w:val="30"/>
          <w:szCs w:val="30"/>
          <w:rtl w:val="0"/>
        </w:rPr>
        <w:t xml:space="preserve">− </w:t>
      </w:r>
      <w:r>
        <w:rPr>
          <w:rFonts w:ascii="Times New Roman" w:hAnsi="Times New Roman"/>
          <w:sz w:val="30"/>
          <w:szCs w:val="30"/>
          <w:rtl w:val="0"/>
          <w:lang w:val="en-US"/>
        </w:rPr>
        <w:t xml:space="preserve">L ) graph something like that in the lower graph </w:t>
      </w:r>
      <w:r>
        <w:rPr>
          <w:rFonts w:ascii="Times New Roman" w:hAnsi="Times New Roman"/>
          <w:sz w:val="30"/>
          <w:szCs w:val="30"/>
          <w:rtl w:val="0"/>
          <w:lang w:val="it-IT"/>
        </w:rPr>
        <w:t>above</w:t>
      </w:r>
      <w:r>
        <w:rPr>
          <w:rFonts w:ascii="Times New Roman" w:hAnsi="Times New Roman"/>
          <w:sz w:val="30"/>
          <w:szCs w:val="30"/>
          <w:rtl w:val="0"/>
          <w:lang w:val="en-US"/>
        </w:rPr>
        <w:t xml:space="preserve">. All the individuals with </w:t>
      </w:r>
      <w:r>
        <w:rPr>
          <w:rFonts w:ascii="Times New Roman" w:hAnsi="Times New Roman" w:hint="default"/>
          <w:sz w:val="30"/>
          <w:szCs w:val="30"/>
          <w:rtl w:val="0"/>
        </w:rPr>
        <w:t>“</w:t>
      </w:r>
      <w:r>
        <w:rPr>
          <w:rFonts w:ascii="Times New Roman" w:hAnsi="Times New Roman"/>
          <w:sz w:val="30"/>
          <w:szCs w:val="30"/>
          <w:rtl w:val="0"/>
        </w:rPr>
        <w:t>0</w:t>
      </w:r>
      <w:r>
        <w:rPr>
          <w:rFonts w:ascii="Times New Roman" w:hAnsi="Times New Roman" w:hint="default"/>
          <w:sz w:val="30"/>
          <w:szCs w:val="30"/>
          <w:rtl w:val="0"/>
        </w:rPr>
        <w:t xml:space="preserve">” </w:t>
      </w:r>
      <w:r>
        <w:rPr>
          <w:rFonts w:ascii="Times New Roman" w:hAnsi="Times New Roman"/>
          <w:sz w:val="30"/>
          <w:szCs w:val="30"/>
          <w:rtl w:val="0"/>
          <w:lang w:val="en-US"/>
        </w:rPr>
        <w:t>capital lose, but so do those with only a little capital, as well as the median individual. Gains are reserved for those with larger amounts of capital.</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presence of losses for the majority of the individuals represents a significant demand for protection due to the Mayer/Stolper/Samuelson effects. But that is not all. There is a basic insight in public choice theory due to Black (</w:t>
      </w:r>
      <w:r>
        <w:rPr>
          <w:rFonts w:ascii="Times New Roman" w:hAnsi="Times New Roman"/>
          <w:sz w:val="30"/>
          <w:szCs w:val="30"/>
          <w:u w:val="single"/>
          <w:rtl w:val="0"/>
        </w:rPr>
        <w:t>1948</w:t>
      </w:r>
      <w:r>
        <w:rPr>
          <w:rFonts w:ascii="Times New Roman" w:hAnsi="Times New Roman"/>
          <w:sz w:val="30"/>
          <w:szCs w:val="30"/>
          <w:rtl w:val="0"/>
          <w:lang w:val="en-US"/>
        </w:rPr>
        <w:t xml:space="preserve">) that politicians who want to </w:t>
      </w:r>
      <w:r>
        <w:rPr>
          <w:rFonts w:ascii="Times New Roman" w:hAnsi="Times New Roman"/>
          <w:sz w:val="30"/>
          <w:szCs w:val="30"/>
          <w:rtl w:val="0"/>
          <w:lang w:val="it-IT"/>
        </w:rPr>
        <w:t>maximise</w:t>
      </w:r>
      <w:r>
        <w:rPr>
          <w:rFonts w:ascii="Times New Roman" w:hAnsi="Times New Roman"/>
          <w:sz w:val="30"/>
          <w:szCs w:val="30"/>
          <w:rtl w:val="0"/>
          <w:lang w:val="en-US"/>
        </w:rPr>
        <w:t xml:space="preserve"> their number of votes will abide by the policy preference of</w:t>
      </w:r>
      <w:r>
        <w:rPr>
          <w:rFonts w:ascii="Times New Roman" w:hAnsi="Times New Roman"/>
          <w:sz w:val="30"/>
          <w:szCs w:val="30"/>
          <w:rtl w:val="0"/>
          <w:lang w:val="it-IT"/>
        </w:rPr>
        <w:t xml:space="preserve"> </w:t>
      </w:r>
      <w:r>
        <w:rPr>
          <w:rFonts w:ascii="Times New Roman" w:hAnsi="Times New Roman"/>
          <w:sz w:val="30"/>
          <w:szCs w:val="30"/>
          <w:rtl w:val="0"/>
          <w:lang w:val="en-US"/>
        </w:rPr>
        <w:t>the median voter.</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This is voter or individual </w:t>
      </w:r>
      <w:r>
        <w:rPr>
          <w:rFonts w:ascii="Times New Roman" w:hAnsi="Times New Roman" w:hint="default"/>
          <w:sz w:val="30"/>
          <w:szCs w:val="30"/>
          <w:rtl w:val="0"/>
        </w:rPr>
        <w:t>“</w:t>
      </w:r>
      <w:r>
        <w:rPr>
          <w:rFonts w:ascii="Times New Roman" w:hAnsi="Times New Roman"/>
          <w:sz w:val="30"/>
          <w:szCs w:val="30"/>
          <w:rtl w:val="0"/>
        </w:rPr>
        <w:t>50</w:t>
      </w:r>
      <w:r>
        <w:rPr>
          <w:rFonts w:ascii="Times New Roman" w:hAnsi="Times New Roman" w:hint="default"/>
          <w:sz w:val="30"/>
          <w:szCs w:val="30"/>
          <w:rtl w:val="0"/>
        </w:rPr>
        <w:t xml:space="preserve">” </w:t>
      </w:r>
      <w:r>
        <w:rPr>
          <w:rFonts w:ascii="Times New Roman" w:hAnsi="Times New Roman"/>
          <w:sz w:val="30"/>
          <w:szCs w:val="30"/>
          <w:rtl w:val="0"/>
          <w:lang w:val="en-US"/>
        </w:rPr>
        <w:t>in our model, and this individual suffers losses under free trade in this capital-abundant country. There is thus a bias in this framework toward protectionism. Supply of protection meets demand.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The model considered here combines a factor-based approach to </w:t>
      </w:r>
      <w:r>
        <w:drawing>
          <wp:anchor distT="152400" distB="152400" distL="152400" distR="152400" simplePos="0" relativeHeight="251679744" behindDoc="0" locked="0" layoutInCell="1" allowOverlap="1">
            <wp:simplePos x="0" y="0"/>
            <wp:positionH relativeFrom="page">
              <wp:posOffset>1875028</wp:posOffset>
            </wp:positionH>
            <wp:positionV relativeFrom="page">
              <wp:posOffset>6120003</wp:posOffset>
            </wp:positionV>
            <wp:extent cx="3810000" cy="4572000"/>
            <wp:effectExtent l="0" t="0" r="0" b="0"/>
            <wp:wrapTopAndBottom distT="152400" distB="152400"/>
            <wp:docPr id="1073741846"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46" name="Content Placeholder 4" descr="Content Placeholder 4"/>
                    <pic:cNvPicPr>
                      <a:picLocks noChangeAspect="1"/>
                    </pic:cNvPicPr>
                  </pic:nvPicPr>
                  <pic:blipFill>
                    <a:blip r:embed="rId25">
                      <a:extLst/>
                    </a:blip>
                    <a:stretch>
                      <a:fillRect/>
                    </a:stretch>
                  </pic:blipFill>
                  <pic:spPr>
                    <a:xfrm>
                      <a:off x="0" y="0"/>
                      <a:ext cx="3810000" cy="4572000"/>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the demand for protection with an explanation of the supply of protection that is a very particular and narrow example of institutionalist considerations. The model is not universal</w:t>
      </w:r>
      <w:r>
        <w:rPr>
          <w:rFonts w:ascii="Times New Roman" w:hAnsi="Times New Roman"/>
          <w:sz w:val="30"/>
          <w:szCs w:val="30"/>
          <w:rtl w:val="0"/>
          <w:lang w:val="en-US"/>
        </w:rPr>
        <w:t xml:space="preserve">. Not all economies are best described by the Hecksher-Ohlin model; as we have seen in this chapter, specific factors matter as well. Also, politics is more complicated than that described by Black (1948). Nevertheless, </w:t>
      </w:r>
      <w:r>
        <w:rPr>
          <w:rFonts w:ascii="Times New Roman" w:hAnsi="Times New Roman"/>
          <w:sz w:val="30"/>
          <w:szCs w:val="30"/>
          <w:u w:val="single"/>
          <w:rtl w:val="0"/>
          <w:lang w:val="en-US"/>
        </w:rPr>
        <w:t xml:space="preserve">the model illustrates one possibility that is commonly </w:t>
      </w:r>
      <w:r>
        <w:rPr>
          <w:rFonts w:ascii="Times New Roman" w:hAnsi="Times New Roman"/>
          <w:sz w:val="30"/>
          <w:szCs w:val="30"/>
          <w:u w:val="single"/>
          <w:rtl w:val="0"/>
          <w:lang w:val="it-IT"/>
        </w:rPr>
        <w:t>recognised</w:t>
      </w:r>
      <w:r>
        <w:rPr>
          <w:rFonts w:ascii="Times New Roman" w:hAnsi="Times New Roman"/>
          <w:sz w:val="30"/>
          <w:szCs w:val="30"/>
          <w:u w:val="single"/>
          <w:rtl w:val="0"/>
          <w:lang w:val="en-US"/>
        </w:rPr>
        <w:t xml:space="preserve"> by many trade policy analysts</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Chapter 6</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Trade Policy Analysis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INTRODUCTION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analytical elements of Trade Policy Analysis are:</w:t>
      </w:r>
    </w:p>
    <w:p>
      <w:pPr>
        <w:pStyle w:val="Body"/>
        <w:jc w:val="left"/>
        <w:rPr>
          <w:rFonts w:ascii="Times New Roman" w:cs="Times New Roman" w:hAnsi="Times New Roman" w:eastAsia="Times New Roman"/>
          <w:sz w:val="30"/>
          <w:szCs w:val="30"/>
        </w:rPr>
      </w:pPr>
    </w:p>
    <w:p>
      <w:pPr>
        <w:pStyle w:val="Body"/>
        <w:numPr>
          <w:ilvl w:val="0"/>
          <w:numId w:val="11"/>
        </w:numPr>
        <w:jc w:val="left"/>
        <w:rPr>
          <w:rFonts w:ascii="Times New Roman" w:hAnsi="Times New Roman"/>
          <w:sz w:val="30"/>
          <w:szCs w:val="30"/>
          <w:lang w:val="it-IT"/>
        </w:rPr>
      </w:pPr>
      <w:r>
        <w:rPr>
          <w:rFonts w:ascii="Times New Roman" w:hAnsi="Times New Roman"/>
          <w:sz w:val="30"/>
          <w:szCs w:val="30"/>
          <w:rtl w:val="0"/>
          <w:lang w:val="it-IT"/>
        </w:rPr>
        <w:t>Countries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Sectors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Factors of production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easons to expect landowners in Japan might oppose the import of rice from another country</w:t>
      </w:r>
      <w:r>
        <w:rPr>
          <w:rFonts w:ascii="Times New Roman" w:hAnsi="Times New Roman"/>
          <w:sz w:val="30"/>
          <w:szCs w:val="30"/>
          <w:rtl w:val="0"/>
          <w:lang w:val="it-IT"/>
        </w:rPr>
        <w:t>, and o</w:t>
      </w:r>
      <w:r>
        <w:rPr>
          <w:rFonts w:ascii="Times New Roman" w:hAnsi="Times New Roman"/>
          <w:sz w:val="30"/>
          <w:szCs w:val="30"/>
          <w:rtl w:val="0"/>
          <w:lang w:val="en-US"/>
        </w:rPr>
        <w:t>pposition to imports exists despite overall gains to Japan from these imports</w:t>
      </w:r>
      <w:r>
        <w:rPr>
          <w:rFonts w:ascii="Times New Roman" w:hAnsi="Times New Roman"/>
          <w:sz w:val="30"/>
          <w:szCs w:val="30"/>
          <w:rtl w:val="0"/>
          <w:lang w:val="it-IT"/>
        </w:rPr>
        <w:t>.</w:t>
      </w:r>
      <w:r>
        <w:rPr>
          <w:rFonts w:ascii="Times New Roman" w:hAnsi="Times New Roman"/>
          <w:sz w:val="30"/>
          <w:szCs w:val="30"/>
          <w:u w:val="single"/>
          <w:rtl w:val="0"/>
          <w:lang w:val="it-IT"/>
        </w:rPr>
        <w:t xml:space="preserve"> T</w:t>
      </w:r>
      <w:r>
        <w:rPr>
          <w:rFonts w:ascii="Times New Roman" w:hAnsi="Times New Roman"/>
          <w:sz w:val="30"/>
          <w:szCs w:val="30"/>
          <w:u w:val="single"/>
          <w:rtl w:val="0"/>
          <w:lang w:val="en-US"/>
        </w:rPr>
        <w:t>rade policy analysts and international affairs professionals are often called upon to assess impacts of government interventions in international trade</w:t>
      </w:r>
      <w:r>
        <w:rPr>
          <w:rFonts w:ascii="Times New Roman" w:hAnsi="Times New Roman"/>
          <w:sz w:val="30"/>
          <w:szCs w:val="30"/>
          <w:u w:val="single"/>
          <w:rtl w:val="0"/>
          <w:lang w:val="it-IT"/>
        </w:rPr>
        <w:t>.</w:t>
      </w:r>
      <w:r>
        <w:rPr>
          <w:rFonts w:ascii="Times New Roman" w:hAnsi="Times New Roman"/>
          <w:sz w:val="30"/>
          <w:szCs w:val="30"/>
          <w:rtl w:val="0"/>
          <w:lang w:val="it-IT"/>
        </w:rPr>
        <w:t xml:space="preserve"> The purpose of this chapter is to understand how these assessments are actually made.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ABSOLUTE ADVANTAGE (REVISITED)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 moving from autarky to trade, there is a reduction in domestic quantity supplied in Japan</w:t>
      </w:r>
      <w:r>
        <w:rPr>
          <w:rFonts w:ascii="Times New Roman" w:hAnsi="Times New Roman"/>
          <w:sz w:val="30"/>
          <w:szCs w:val="30"/>
          <w:rtl w:val="0"/>
          <w:lang w:val="it-IT"/>
        </w:rPr>
        <w:t>. J</w:t>
      </w:r>
      <w:r>
        <w:rPr>
          <w:rFonts w:ascii="Times New Roman" w:hAnsi="Times New Roman"/>
          <w:sz w:val="30"/>
          <w:szCs w:val="30"/>
          <w:rtl w:val="0"/>
          <w:lang w:val="en-US"/>
        </w:rPr>
        <w:t>apanese rice-producing firms would lobby Japanese government to oppose decrease in domestic quantity supplie</w:t>
      </w:r>
      <w:r>
        <w:rPr>
          <w:rFonts w:ascii="Times New Roman" w:hAnsi="Times New Roman"/>
          <w:sz w:val="30"/>
          <w:szCs w:val="30"/>
          <w:rtl w:val="0"/>
          <w:lang w:val="it-IT"/>
        </w:rPr>
        <w:t>d (as a consequence, they demand protection from Vietnamese exports). P</w:t>
      </w:r>
      <w:r>
        <w:rPr>
          <w:rFonts w:ascii="Times New Roman" w:hAnsi="Times New Roman"/>
          <w:sz w:val="30"/>
          <w:szCs w:val="30"/>
          <w:rtl w:val="0"/>
          <w:lang w:val="en-US"/>
        </w:rPr>
        <w:t>rotective policies are widespread in world economy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TRADE POLICY MEASURES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w:t>
      </w:r>
      <w:r>
        <w:rPr>
          <w:rFonts w:ascii="Times New Roman" w:hAnsi="Times New Roman"/>
          <w:sz w:val="30"/>
          <w:szCs w:val="30"/>
          <w:rtl w:val="0"/>
          <w:lang w:val="en-US"/>
        </w:rPr>
        <w:t>country can grant import protection to a sector of its economy in form of either</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p>
    <w:p>
      <w:pPr>
        <w:pStyle w:val="Body"/>
        <w:numPr>
          <w:ilvl w:val="0"/>
          <w:numId w:val="12"/>
        </w:numPr>
        <w:jc w:val="left"/>
        <w:rPr>
          <w:rFonts w:ascii="Times New Roman" w:hAnsi="Times New Roman"/>
          <w:sz w:val="30"/>
          <w:szCs w:val="30"/>
          <w:u w:val="single"/>
          <w:lang w:val="it-IT"/>
        </w:rPr>
      </w:pPr>
      <w:r>
        <w:rPr>
          <w:rFonts w:ascii="Times New Roman" w:hAnsi="Times New Roman"/>
          <w:sz w:val="30"/>
          <w:szCs w:val="30"/>
          <w:u w:val="single"/>
          <w:rtl w:val="0"/>
          <w:lang w:val="it-IT"/>
        </w:rPr>
        <w:t>Tariffs: a tax on imports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S</w:t>
      </w:r>
      <w:r>
        <w:rPr>
          <w:rFonts w:ascii="Times New Roman" w:hAnsi="Times New Roman"/>
          <w:sz w:val="30"/>
          <w:szCs w:val="30"/>
          <w:rtl w:val="0"/>
          <w:lang w:val="en-US"/>
        </w:rPr>
        <w:t>pecific tariff is a fixed tax per physical unit of the import</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A</w:t>
      </w:r>
      <w:r>
        <w:rPr>
          <w:rFonts w:ascii="Times New Roman" w:hAnsi="Times New Roman"/>
          <w:sz w:val="30"/>
          <w:szCs w:val="30"/>
          <w:rtl w:val="0"/>
          <w:lang w:val="en-US"/>
        </w:rPr>
        <w:t>d valorem tariff is a percentage tax applied to the value of the import</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Non-tariff measures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Governments tend to employ both types of tariffs. </w:t>
      </w:r>
      <w:r>
        <w:rPr>
          <w:rFonts w:ascii="Times New Roman" w:hAnsi="Times New Roman"/>
          <w:sz w:val="30"/>
          <w:szCs w:val="30"/>
          <w:rtl w:val="0"/>
          <w:lang w:val="en-US"/>
        </w:rPr>
        <w:t>When a country seeks to grant import protection to a sector of its economy, it can choose among a number of measures that can be broadly classified as either tariffs or non</w:t>
      </w:r>
      <w:r>
        <w:rPr>
          <w:rFonts w:ascii="Times New Roman" w:hAnsi="Times New Roman"/>
          <w:sz w:val="30"/>
          <w:szCs w:val="30"/>
          <w:rtl w:val="0"/>
          <w:lang w:val="it-IT"/>
        </w:rPr>
        <w:t>-</w:t>
      </w:r>
      <w:r>
        <w:rPr>
          <w:rFonts w:ascii="Times New Roman" w:hAnsi="Times New Roman"/>
          <w:sz w:val="30"/>
          <w:szCs w:val="30"/>
          <w:rtl w:val="0"/>
          <w:lang w:val="en-US"/>
        </w:rPr>
        <w:t xml:space="preserve">tariff measures. </w:t>
      </w:r>
      <w:r>
        <w:rPr>
          <w:rFonts w:ascii="Times New Roman" w:hAnsi="Times New Roman"/>
          <w:sz w:val="30"/>
          <w:szCs w:val="30"/>
          <w:u w:val="single"/>
          <w:rtl w:val="0"/>
          <w:lang w:val="en-US"/>
        </w:rPr>
        <w:t>A tariff is a tax on imports.</w:t>
      </w:r>
      <w:r>
        <w:rPr>
          <w:rFonts w:ascii="Times New Roman" w:hAnsi="Times New Roman"/>
          <w:sz w:val="30"/>
          <w:szCs w:val="30"/>
          <w:rtl w:val="0"/>
          <w:lang w:val="en-US"/>
        </w:rPr>
        <w:t xml:space="preserve"> It is a very common trade policy used by almost all countries. There are two primary kinds of tariffs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pt-PT"/>
        </w:rPr>
      </w:pPr>
      <w:r>
        <w:rPr>
          <w:rFonts w:ascii="Times New Roman" w:hAnsi="Times New Roman"/>
          <w:sz w:val="30"/>
          <w:szCs w:val="30"/>
          <w:rtl w:val="0"/>
          <w:lang w:val="pt-PT"/>
        </w:rPr>
        <w:t xml:space="preserve">A </w:t>
      </w:r>
      <w:r>
        <w:rPr>
          <w:rFonts w:ascii="Times New Roman" w:hAnsi="Times New Roman"/>
          <w:sz w:val="30"/>
          <w:szCs w:val="30"/>
          <w:u w:val="single"/>
          <w:rtl w:val="0"/>
          <w:lang w:val="it-IT"/>
        </w:rPr>
        <w:t>specific tariff</w:t>
      </w:r>
      <w:r>
        <w:rPr>
          <w:rFonts w:ascii="Times New Roman" w:hAnsi="Times New Roman"/>
          <w:sz w:val="30"/>
          <w:szCs w:val="30"/>
          <w:rtl w:val="0"/>
          <w:lang w:val="en-US"/>
        </w:rPr>
        <w:t xml:space="preserve"> is a fixed tax per physical unit of the import</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A</w:t>
      </w:r>
      <w:r>
        <w:rPr>
          <w:rFonts w:ascii="Times New Roman" w:hAnsi="Times New Roman"/>
          <w:sz w:val="30"/>
          <w:szCs w:val="30"/>
          <w:rtl w:val="0"/>
        </w:rPr>
        <w:t xml:space="preserve">n </w:t>
      </w:r>
      <w:r>
        <w:rPr>
          <w:rFonts w:ascii="Times New Roman" w:hAnsi="Times New Roman"/>
          <w:sz w:val="30"/>
          <w:szCs w:val="30"/>
          <w:u w:val="single"/>
          <w:rtl w:val="0"/>
          <w:lang w:val="pt-PT"/>
        </w:rPr>
        <w:t>ad valorem tariff</w:t>
      </w:r>
      <w:r>
        <w:rPr>
          <w:rFonts w:ascii="Times New Roman" w:hAnsi="Times New Roman"/>
          <w:sz w:val="30"/>
          <w:szCs w:val="30"/>
          <w:rtl w:val="0"/>
          <w:lang w:val="en-US"/>
        </w:rPr>
        <w:t xml:space="preserve"> is a percentage tax applied to the value of the import.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From the point of view of many trade policy analysts and the World Trade Organi</w:t>
      </w:r>
      <w:r>
        <w:rPr>
          <w:rFonts w:ascii="Times New Roman" w:hAnsi="Times New Roman"/>
          <w:sz w:val="30"/>
          <w:szCs w:val="30"/>
          <w:rtl w:val="0"/>
          <w:lang w:val="it-IT"/>
        </w:rPr>
        <w:t>s</w:t>
      </w:r>
      <w:r>
        <w:rPr>
          <w:rFonts w:ascii="Times New Roman" w:hAnsi="Times New Roman"/>
          <w:sz w:val="30"/>
          <w:szCs w:val="30"/>
          <w:rtl w:val="0"/>
          <w:lang w:val="fr-FR"/>
        </w:rPr>
        <w:t xml:space="preserve">ation (WTO), </w:t>
      </w:r>
      <w:r>
        <w:rPr>
          <w:rFonts w:ascii="Times New Roman" w:hAnsi="Times New Roman"/>
          <w:sz w:val="30"/>
          <w:szCs w:val="30"/>
          <w:u w:val="single"/>
          <w:rtl w:val="0"/>
          <w:lang w:val="en-US"/>
        </w:rPr>
        <w:t>the ideal trading system would consist of only tariffs</w:t>
      </w:r>
      <w:r>
        <w:rPr>
          <w:rFonts w:ascii="Times New Roman" w:hAnsi="Times New Roman"/>
          <w:sz w:val="30"/>
          <w:szCs w:val="30"/>
          <w:rtl w:val="0"/>
          <w:lang w:val="en-US"/>
        </w:rPr>
        <w:t xml:space="preserve">. Tariffs, particularly ad valorem tariffs, are seen as the most transparent kind of trade policy and one that is least susceptible to political manipulation and corruption.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However, tariffs are far from the only type of trade policy. Therefore, the second category of trade policy measures we need to consider is the inclusive and large collection of non</w:t>
      </w:r>
      <w:r>
        <w:rPr>
          <w:rFonts w:ascii="Times New Roman" w:hAnsi="Times New Roman"/>
          <w:sz w:val="30"/>
          <w:szCs w:val="30"/>
          <w:rtl w:val="0"/>
          <w:lang w:val="it-IT"/>
        </w:rPr>
        <w:t>-</w:t>
      </w:r>
      <w:r>
        <w:rPr>
          <w:rFonts w:ascii="Times New Roman" w:hAnsi="Times New Roman"/>
          <w:sz w:val="30"/>
          <w:szCs w:val="30"/>
          <w:rtl w:val="0"/>
          <w:lang w:val="en-US"/>
        </w:rPr>
        <w:t>tariff measures (NTMs)</w:t>
      </w:r>
      <w:r>
        <w:rPr>
          <w:rFonts w:ascii="Times New Roman" w:hAnsi="Times New Roman"/>
          <w:sz w:val="30"/>
          <w:szCs w:val="30"/>
          <w:rtl w:val="0"/>
          <w:lang w:val="it-IT"/>
        </w:rPr>
        <w:t>.</w:t>
      </w:r>
      <w:r>
        <w:rPr>
          <w:rFonts w:ascii="Times New Roman" w:cs="Times New Roman" w:hAnsi="Times New Roman" w:eastAsia="Times New Roman"/>
          <w:sz w:val="30"/>
          <w:szCs w:val="30"/>
        </w:rPr>
        <w:drawing>
          <wp:anchor distT="152400" distB="152400" distL="152400" distR="152400" simplePos="0" relativeHeight="251681792" behindDoc="0" locked="0" layoutInCell="1" allowOverlap="1">
            <wp:simplePos x="0" y="0"/>
            <wp:positionH relativeFrom="margin">
              <wp:posOffset>339009</wp:posOffset>
            </wp:positionH>
            <wp:positionV relativeFrom="line">
              <wp:posOffset>270573</wp:posOffset>
            </wp:positionV>
            <wp:extent cx="5429338" cy="7686031"/>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rked.png"/>
                    <pic:cNvPicPr>
                      <a:picLocks noChangeAspect="1"/>
                    </pic:cNvPicPr>
                  </pic:nvPicPr>
                  <pic:blipFill>
                    <a:blip r:embed="rId26">
                      <a:extLst/>
                    </a:blip>
                    <a:stretch>
                      <a:fillRect/>
                    </a:stretch>
                  </pic:blipFill>
                  <pic:spPr>
                    <a:xfrm>
                      <a:off x="0" y="0"/>
                      <a:ext cx="5429338" cy="7686031"/>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range of these NTMs is limited only by the imaginations of policymakers.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o get a handle of the numerous kinds of NTMs, we can follow Takacs (</w:t>
      </w:r>
      <w:r>
        <w:rPr>
          <w:rFonts w:ascii="Times New Roman" w:hAnsi="Times New Roman"/>
          <w:sz w:val="30"/>
          <w:szCs w:val="30"/>
          <w:u w:val="single"/>
          <w:rtl w:val="0"/>
        </w:rPr>
        <w:t>2009</w:t>
      </w:r>
      <w:r>
        <w:rPr>
          <w:rFonts w:ascii="Times New Roman" w:hAnsi="Times New Roman"/>
          <w:sz w:val="30"/>
          <w:szCs w:val="30"/>
          <w:rtl w:val="0"/>
          <w:lang w:val="en-US"/>
        </w:rPr>
        <w:t xml:space="preserve">) and distinguish among four categories: tax-like measures, cost-increasing measures, quantitative trade restrictions, and government procurement policies.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 number of examples of these are presented in </w:t>
      </w:r>
      <w:r>
        <w:rPr>
          <w:rFonts w:ascii="Times New Roman" w:hAnsi="Times New Roman"/>
          <w:sz w:val="30"/>
          <w:szCs w:val="30"/>
          <w:rtl w:val="0"/>
          <w:lang w:val="it-IT"/>
        </w:rPr>
        <w:t>the table above</w:t>
      </w:r>
      <w:r>
        <w:rPr>
          <w:rFonts w:ascii="Times New Roman" w:hAnsi="Times New Roman"/>
          <w:sz w:val="30"/>
          <w:szCs w:val="30"/>
          <w:rtl w:val="0"/>
          <w:lang w:val="en-US"/>
        </w:rPr>
        <w:t xml:space="preserve">. Tax-like measures include anti-dumping (AD) duties, countervailing duties (CVDs), temporary import surcharges, and variable levies. Dumping involves the price of an exported good being lower than the price of the same good in the exporting country, and AD duties can be applied in certain circumstances when dumping takes place. </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CVD measures </w:t>
      </w:r>
      <w:r>
        <w:rPr>
          <w:rFonts w:ascii="Times New Roman" w:hAnsi="Times New Roman" w:hint="default"/>
          <w:sz w:val="30"/>
          <w:szCs w:val="30"/>
          <w:rtl w:val="0"/>
        </w:rPr>
        <w:t>“</w:t>
      </w:r>
      <w:r>
        <w:rPr>
          <w:rFonts w:ascii="Times New Roman" w:hAnsi="Times New Roman"/>
          <w:sz w:val="30"/>
          <w:szCs w:val="30"/>
          <w:rtl w:val="0"/>
          <w:lang w:val="en-US"/>
        </w:rPr>
        <w:t>countervail</w:t>
      </w:r>
      <w:r>
        <w:rPr>
          <w:rFonts w:ascii="Times New Roman" w:hAnsi="Times New Roman" w:hint="default"/>
          <w:sz w:val="30"/>
          <w:szCs w:val="30"/>
          <w:rtl w:val="0"/>
        </w:rPr>
        <w:t xml:space="preserve">” </w:t>
      </w:r>
      <w:r>
        <w:rPr>
          <w:rFonts w:ascii="Times New Roman" w:hAnsi="Times New Roman"/>
          <w:sz w:val="30"/>
          <w:szCs w:val="30"/>
          <w:rtl w:val="0"/>
          <w:lang w:val="en-US"/>
        </w:rPr>
        <w:t xml:space="preserve">subsidies by exporters and again can be applied in certain circumstances. </w:t>
      </w:r>
      <w:r>
        <w:rPr>
          <w:rFonts w:ascii="Times New Roman" w:hAnsi="Times New Roman"/>
          <w:sz w:val="30"/>
          <w:szCs w:val="30"/>
          <w:u w:val="single"/>
          <w:rtl w:val="0"/>
          <w:lang w:val="en-US"/>
        </w:rPr>
        <w:t xml:space="preserve">AD and CVD measures are together often referred to as </w:t>
      </w:r>
      <w:r>
        <w:rPr>
          <w:rFonts w:ascii="Times New Roman" w:hAnsi="Times New Roman" w:hint="default"/>
          <w:sz w:val="30"/>
          <w:szCs w:val="30"/>
          <w:u w:val="single"/>
          <w:rtl w:val="0"/>
        </w:rPr>
        <w:t>“</w:t>
      </w:r>
      <w:r>
        <w:rPr>
          <w:rFonts w:ascii="Times New Roman" w:hAnsi="Times New Roman"/>
          <w:sz w:val="30"/>
          <w:szCs w:val="30"/>
          <w:u w:val="single"/>
          <w:rtl w:val="0"/>
          <w:lang w:val="fr-FR"/>
        </w:rPr>
        <w:t>administrative protection</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and form a veritable industry of trade policy analysis spanning national governments and trade policy law firms attempting to assure that trade is </w:t>
      </w:r>
      <w:r>
        <w:rPr>
          <w:rFonts w:ascii="Times New Roman" w:hAnsi="Times New Roman" w:hint="default"/>
          <w:sz w:val="30"/>
          <w:szCs w:val="30"/>
          <w:u w:val="single"/>
          <w:rtl w:val="0"/>
        </w:rPr>
        <w:t>“</w:t>
      </w:r>
      <w:r>
        <w:rPr>
          <w:rFonts w:ascii="Times New Roman" w:hAnsi="Times New Roman"/>
          <w:sz w:val="30"/>
          <w:szCs w:val="30"/>
          <w:u w:val="single"/>
          <w:rtl w:val="0"/>
        </w:rPr>
        <w:t>fair.</w:t>
      </w:r>
      <w:r>
        <w:rPr>
          <w:rFonts w:ascii="Times New Roman" w:hAnsi="Times New Roman" w:hint="default"/>
          <w:sz w:val="30"/>
          <w:szCs w:val="30"/>
          <w:u w:val="single"/>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 xml:space="preserve">ost-increasing measures include what is known both as standards and technical regulations (STRs) and technical barriers to trade (TBTs), sanitary and phytosanitary (SPS) requirements, prior import deposits, customs procedures, and reference or minimum import prices. STRs and TBTs are a growing area of trade policy activity and analysis.5 It is one area where there are clear cases in which increasing protection can improve welfare in instances such as consumer health and safety.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However, it is also an area where barriers are put in place simply for their protective effect. Customs procedures is another area that has received increased attention. This is for two reasons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13"/>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here is a concern that slow customs clearance procedures in developing countries can be wasteful</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w:t>
      </w:r>
      <w:r>
        <w:rPr>
          <w:rFonts w:ascii="Times New Roman" w:hAnsi="Times New Roman"/>
          <w:sz w:val="30"/>
          <w:szCs w:val="30"/>
          <w:rtl w:val="0"/>
          <w:lang w:val="en-US"/>
        </w:rPr>
        <w:t xml:space="preserve">ustoms clearance, particularly in a </w:t>
      </w:r>
      <w:r>
        <w:rPr>
          <w:rFonts w:ascii="Times New Roman" w:hAnsi="Times New Roman" w:hint="default"/>
          <w:sz w:val="30"/>
          <w:szCs w:val="30"/>
          <w:rtl w:val="0"/>
        </w:rPr>
        <w:t>“</w:t>
      </w:r>
      <w:r>
        <w:rPr>
          <w:rFonts w:ascii="Times New Roman" w:hAnsi="Times New Roman"/>
          <w:sz w:val="30"/>
          <w:szCs w:val="30"/>
          <w:rtl w:val="0"/>
        </w:rPr>
        <w:t>post-9/11</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context, can be a real barrier for developing country exporters trying to enter developed country markets. </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Consequently, there is a concern with capacity building for developing country exporters in this are</w:t>
      </w:r>
      <w:r>
        <w:rPr>
          <w:rFonts w:ascii="Times New Roman" w:hAnsi="Times New Roman"/>
          <w:sz w:val="30"/>
          <w:szCs w:val="30"/>
          <w:rtl w:val="0"/>
          <w:lang w:val="it-IT"/>
        </w:rPr>
        <w:t>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Q</w:t>
      </w:r>
      <w:r>
        <w:rPr>
          <w:rFonts w:ascii="Times New Roman" w:hAnsi="Times New Roman"/>
          <w:sz w:val="30"/>
          <w:szCs w:val="30"/>
          <w:rtl w:val="0"/>
          <w:lang w:val="en-US"/>
        </w:rPr>
        <w:t xml:space="preserve">uantitative measures is a large group of NTMs including import quotas, tariff rate quotas (TRQs), voluntary export restraints (VERs), import licensing, foreign exchange controls, sanctions and embargoes, local or domestic content requirements, and import or export balancing requirements. As will be discussed </w:t>
      </w:r>
      <w:r>
        <w:rPr>
          <w:rFonts w:ascii="Times New Roman" w:hAnsi="Times New Roman"/>
          <w:sz w:val="30"/>
          <w:szCs w:val="30"/>
          <w:rtl w:val="0"/>
          <w:lang w:val="it-IT"/>
        </w:rPr>
        <w:t>later on</w:t>
      </w:r>
      <w:r>
        <w:rPr>
          <w:rFonts w:ascii="Times New Roman" w:hAnsi="Times New Roman"/>
          <w:sz w:val="30"/>
          <w:szCs w:val="30"/>
          <w:rtl w:val="0"/>
          <w:lang w:val="en-US"/>
        </w:rPr>
        <w:t xml:space="preserve">, for many years, import quotas were the norm in agriculture, textiles, and clothing trade. This is no longer the case among WTO members, but can still exist in nonmember countries.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TRQs, however, are still in use in agricultural sectors</w:t>
      </w:r>
      <w:r>
        <w:rPr>
          <w:rFonts w:ascii="Times New Roman" w:hAnsi="Times New Roman"/>
          <w:sz w:val="30"/>
          <w:szCs w:val="30"/>
          <w:rtl w:val="0"/>
          <w:lang w:val="en-US"/>
        </w:rPr>
        <w:t xml:space="preserve">, including the Japanese rice sector. These involve two tariff levels: a lower tariff for levels of imports within the quota (the within-quota tariff) and a higher tariff for levels of imports above the quota (the out-of-quota tariff). </w:t>
      </w:r>
      <w:r>
        <w:rPr>
          <w:rFonts w:ascii="Times New Roman" w:hAnsi="Times New Roman"/>
          <w:sz w:val="30"/>
          <w:szCs w:val="30"/>
          <w:u w:val="single"/>
          <w:rtl w:val="0"/>
          <w:lang w:val="en-US"/>
        </w:rPr>
        <w:t xml:space="preserve">These complexities make it complicated to administer and </w:t>
      </w:r>
      <w:r>
        <w:rPr>
          <w:rFonts w:ascii="Times New Roman" w:hAnsi="Times New Roman"/>
          <w:sz w:val="30"/>
          <w:szCs w:val="30"/>
          <w:u w:val="single"/>
          <w:rtl w:val="0"/>
          <w:lang w:val="it-IT"/>
        </w:rPr>
        <w:t>analyse</w:t>
      </w:r>
      <w:r>
        <w:rPr>
          <w:rFonts w:ascii="Times New Roman" w:hAnsi="Times New Roman"/>
          <w:sz w:val="30"/>
          <w:szCs w:val="30"/>
          <w:u w:val="single"/>
          <w:rtl w:val="0"/>
        </w:rPr>
        <w:t xml:space="preserve">. </w:t>
      </w:r>
      <w:r>
        <w:rPr>
          <w:rFonts w:ascii="Times New Roman" w:hAnsi="Times New Roman"/>
          <w:sz w:val="30"/>
          <w:szCs w:val="30"/>
          <w:rtl w:val="0"/>
          <w:lang w:val="en-US"/>
        </w:rPr>
        <w:t>Sanctions and embargoes are a perennial topic with regard to their effectiveness in influencing regimes deemed to be unacceptable (e.g., Apartheid South Africa or present-day Myanmar).</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w:t>
      </w:r>
      <w:r>
        <w:rPr>
          <w:rFonts w:ascii="Times New Roman" w:hAnsi="Times New Roman"/>
          <w:sz w:val="30"/>
          <w:szCs w:val="30"/>
          <w:rtl w:val="0"/>
          <w:lang w:val="en-US"/>
        </w:rPr>
        <w:t xml:space="preserve">overnment procurement practices concern </w:t>
      </w:r>
      <w:r>
        <w:rPr>
          <w:rFonts w:ascii="Times New Roman" w:hAnsi="Times New Roman"/>
          <w:sz w:val="30"/>
          <w:szCs w:val="30"/>
          <w:u w:val="single"/>
          <w:rtl w:val="0"/>
          <w:lang w:val="en-US"/>
        </w:rPr>
        <w:t>the processes that governments employ in determining their contract procurements and the posture of these contracts toward imported goods</w:t>
      </w:r>
      <w:r>
        <w:rPr>
          <w:rFonts w:ascii="Times New Roman" w:hAnsi="Times New Roman"/>
          <w:sz w:val="30"/>
          <w:szCs w:val="30"/>
          <w:rtl w:val="0"/>
          <w:lang w:val="en-US"/>
        </w:rPr>
        <w:t xml:space="preserve">. Takacs (2009) reminds us that </w:t>
      </w:r>
      <w:r>
        <w:rPr>
          <w:rFonts w:ascii="Times New Roman" w:hAnsi="Times New Roman" w:hint="default"/>
          <w:sz w:val="30"/>
          <w:szCs w:val="30"/>
          <w:rtl w:val="0"/>
        </w:rPr>
        <w:t>“</w:t>
      </w:r>
      <w:r>
        <w:rPr>
          <w:rFonts w:ascii="Times New Roman" w:hAnsi="Times New Roman"/>
          <w:sz w:val="30"/>
          <w:szCs w:val="30"/>
          <w:rtl w:val="0"/>
          <w:lang w:val="en-US"/>
        </w:rPr>
        <w:t>In most countries, regardless of the stage of development, government is the single largest purchaser of goods and services</w:t>
      </w:r>
      <w:r>
        <w:rPr>
          <w:rFonts w:ascii="Times New Roman" w:hAnsi="Times New Roman" w:hint="default"/>
          <w:sz w:val="30"/>
          <w:szCs w:val="30"/>
          <w:rtl w:val="0"/>
        </w:rPr>
        <w:t>”</w:t>
      </w:r>
      <w:r>
        <w:rPr>
          <w:rFonts w:ascii="Times New Roman" w:hAnsi="Times New Roman"/>
          <w:sz w:val="30"/>
          <w:szCs w:val="30"/>
          <w:rtl w:val="0"/>
        </w:rPr>
        <w:t xml:space="preserve">. </w:t>
      </w:r>
      <w:r>
        <w:rPr>
          <w:rFonts w:ascii="Times New Roman" w:hAnsi="Times New Roman"/>
          <w:sz w:val="30"/>
          <w:szCs w:val="30"/>
          <w:u w:val="single"/>
          <w:rtl w:val="0"/>
          <w:lang w:val="en-US"/>
        </w:rPr>
        <w:t>That makes the government procurement processes and their specific posture toward imports an important matter</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F</w:t>
      </w:r>
      <w:r>
        <w:rPr>
          <w:rFonts w:ascii="Times New Roman" w:hAnsi="Times New Roman"/>
          <w:sz w:val="30"/>
          <w:szCs w:val="30"/>
          <w:rtl w:val="0"/>
          <w:lang w:val="en-US"/>
        </w:rPr>
        <w:t xml:space="preserve">rom this discussion and the content of </w:t>
      </w:r>
      <w:r>
        <w:rPr>
          <w:rFonts w:ascii="Times New Roman" w:hAnsi="Times New Roman"/>
          <w:sz w:val="30"/>
          <w:szCs w:val="30"/>
          <w:rtl w:val="0"/>
          <w:lang w:val="it-IT"/>
        </w:rPr>
        <w:t>the table above</w:t>
      </w:r>
      <w:r>
        <w:rPr>
          <w:rFonts w:ascii="Times New Roman" w:hAnsi="Times New Roman"/>
          <w:sz w:val="30"/>
          <w:szCs w:val="30"/>
          <w:rtl w:val="0"/>
          <w:lang w:val="en-US"/>
        </w:rPr>
        <w:t>, it is clear that trade policies are numerous. We are going to simplify greatly in this chapter and focus on the basic</w:t>
      </w:r>
      <w:r>
        <w:rPr>
          <w:rFonts w:ascii="Times New Roman" w:hAnsi="Times New Roman"/>
          <w:sz w:val="30"/>
          <w:szCs w:val="30"/>
          <w:rtl w:val="0"/>
          <w:lang w:val="it-IT"/>
        </w:rPr>
        <w:t xml:space="preserve"> </w:t>
      </w:r>
      <w:r>
        <w:rPr>
          <w:rFonts w:ascii="Times New Roman" w:hAnsi="Times New Roman"/>
          <w:sz w:val="30"/>
          <w:szCs w:val="30"/>
          <w:rtl w:val="0"/>
          <w:lang w:val="en-US"/>
        </w:rPr>
        <w:t>analysis of a tariff and quota within the absolute advantage framework. We begin with the case of a tariff.</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 TARIFF</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here are two kinds of tariffs, a specific tariff and an ad valorem tariff. For our graphical analysis in this chapter, it is much simpler to consider a specific tariff, so that is what we will do. The basic results you will learn here, however, will also apply to an ad valorem tariff. </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rPr>
        <w:t>Let</w:t>
      </w:r>
      <w:r>
        <w:rPr>
          <w:rFonts w:ascii="Times New Roman" w:hAnsi="Times New Roman" w:hint="default"/>
          <w:sz w:val="30"/>
          <w:szCs w:val="30"/>
          <w:rtl w:val="0"/>
        </w:rPr>
        <w:t>’</w:t>
      </w:r>
      <w:r>
        <w:rPr>
          <w:rFonts w:ascii="Times New Roman" w:hAnsi="Times New Roman"/>
          <w:sz w:val="30"/>
          <w:szCs w:val="30"/>
          <w:rtl w:val="0"/>
          <w:lang w:val="en-US"/>
        </w:rPr>
        <w:t>s introduce a specific tariff on Japan</w:t>
      </w:r>
      <w:r>
        <w:rPr>
          <w:rFonts w:ascii="Times New Roman" w:hAnsi="Times New Roman" w:hint="default"/>
          <w:sz w:val="30"/>
          <w:szCs w:val="30"/>
          <w:rtl w:val="0"/>
        </w:rPr>
        <w:t>’</w:t>
      </w:r>
      <w:r>
        <w:rPr>
          <w:rFonts w:ascii="Times New Roman" w:hAnsi="Times New Roman"/>
          <w:sz w:val="30"/>
          <w:szCs w:val="30"/>
          <w:rtl w:val="0"/>
          <w:lang w:val="en-US"/>
        </w:rPr>
        <w:t xml:space="preserve">s imports of rice. This policy is depicted </w:t>
      </w:r>
      <w:r>
        <w:rPr>
          <w:rFonts w:ascii="Times New Roman" w:hAnsi="Times New Roman"/>
          <w:sz w:val="30"/>
          <w:szCs w:val="30"/>
          <w:rtl w:val="0"/>
          <w:lang w:val="it-IT"/>
        </w:rPr>
        <w:t>above</w:t>
      </w:r>
      <w:r>
        <w:rPr>
          <w:rFonts w:ascii="Times New Roman" w:hAnsi="Times New Roman"/>
          <w:sz w:val="30"/>
          <w:szCs w:val="30"/>
          <w:rtl w:val="0"/>
          <w:lang w:val="en-US"/>
        </w:rPr>
        <w:t xml:space="preserve">. The world price is PW. At this price, Japanese rice suppliers choose to supply Q S , and Japanese consumers demand Q D . The difference, QD </w:t>
      </w:r>
      <w:r>
        <w:rPr>
          <w:rFonts w:ascii="Times New Roman" w:hAnsi="Times New Roman" w:hint="default"/>
          <w:sz w:val="30"/>
          <w:szCs w:val="30"/>
          <w:rtl w:val="0"/>
        </w:rPr>
        <w:t xml:space="preserve">− </w:t>
      </w:r>
      <w:r>
        <w:rPr>
          <w:rFonts w:ascii="Times New Roman" w:hAnsi="Times New Roman"/>
          <w:sz w:val="30"/>
          <w:szCs w:val="30"/>
          <w:rtl w:val="0"/>
          <w:lang w:val="en-US"/>
        </w:rPr>
        <w:t>QS = ZJ , is imported from Vietnam.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Suppose then that the Japanese government imposes a specific tariff of T on its imports of rice from Vietnam. </w:t>
      </w:r>
      <w:r>
        <w:rPr>
          <w:rFonts w:ascii="Times New Roman" w:hAnsi="Times New Roman"/>
          <w:sz w:val="30"/>
          <w:szCs w:val="30"/>
          <w:u w:val="single"/>
          <w:rtl w:val="0"/>
          <w:lang w:val="en-US"/>
        </w:rPr>
        <w:t>This raises the domestic price of the imported product above the world price to P W + T.</w:t>
      </w:r>
      <w:r>
        <w:rPr>
          <w:rFonts w:ascii="Times New Roman" w:hAnsi="Times New Roman"/>
          <w:sz w:val="30"/>
          <w:szCs w:val="30"/>
          <w:rtl w:val="0"/>
          <w:lang w:val="en-US"/>
        </w:rPr>
        <w:t xml:space="preserve"> In the case of Japanese rice, the domestic price is many times larger than the world price. The increase in the domestic price of rice above the world price has a number of effects. Japan</w:t>
      </w:r>
      <w:r>
        <w:rPr>
          <w:rFonts w:ascii="Times New Roman" w:hAnsi="Times New Roman" w:hint="default"/>
          <w:sz w:val="30"/>
          <w:szCs w:val="30"/>
          <w:rtl w:val="0"/>
        </w:rPr>
        <w:t>’</w:t>
      </w:r>
      <w:r>
        <w:rPr>
          <w:rFonts w:ascii="Times New Roman" w:hAnsi="Times New Roman"/>
          <w:sz w:val="30"/>
          <w:szCs w:val="30"/>
          <w:rtl w:val="0"/>
          <w:lang w:val="en-US"/>
        </w:rPr>
        <w:t>s production of rice expands from Q S to QStariff. This expansion in output is what the Japanese rice farmers hoped to gain from the tariff. Domestic consumption of rice falls from QD to QDtariff. Imports fall from ZJ to ZJtariff. The tariff has suppressed the importing relationship of Japan with Vietnam.7</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en-US"/>
        </w:rPr>
        <w:t>In addition to the quantity effects of a tariff, there is also a set of welfare and revenue effe</w:t>
      </w:r>
      <w:r>
        <w:drawing>
          <wp:anchor distT="152400" distB="152400" distL="152400" distR="152400" simplePos="0" relativeHeight="251682816" behindDoc="0" locked="0" layoutInCell="1" allowOverlap="1">
            <wp:simplePos x="0" y="0"/>
            <wp:positionH relativeFrom="page">
              <wp:posOffset>1189228</wp:posOffset>
            </wp:positionH>
            <wp:positionV relativeFrom="page">
              <wp:posOffset>5346001</wp:posOffset>
            </wp:positionV>
            <wp:extent cx="5181600" cy="4038600"/>
            <wp:effectExtent l="0" t="0" r="0" b="0"/>
            <wp:wrapTopAndBottom distT="152400" distB="152400"/>
            <wp:docPr id="1073741848"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48" name="Content Placeholder 4" descr="Content Placeholder 4"/>
                    <pic:cNvPicPr>
                      <a:picLocks noChangeAspect="1"/>
                    </pic:cNvPicPr>
                  </pic:nvPicPr>
                  <pic:blipFill>
                    <a:blip r:embed="rId27">
                      <a:extLst/>
                    </a:blip>
                    <a:stretch>
                      <a:fillRect/>
                    </a:stretch>
                  </pic:blipFill>
                  <pic:spPr>
                    <a:xfrm>
                      <a:off x="0" y="0"/>
                      <a:ext cx="5181600" cy="4038600"/>
                    </a:xfrm>
                    <a:prstGeom prst="rect">
                      <a:avLst/>
                    </a:prstGeom>
                    <a:ln w="12700" cap="flat">
                      <a:noFill/>
                      <a:miter lim="400000"/>
                    </a:ln>
                    <a:effectLst/>
                  </pic:spPr>
                </pic:pic>
              </a:graphicData>
            </a:graphic>
          </wp:anchor>
        </w:drawing>
      </w:r>
      <w:r>
        <w:rPr>
          <w:rFonts w:ascii="Times New Roman" w:hAnsi="Times New Roman"/>
          <w:sz w:val="30"/>
          <w:szCs w:val="30"/>
          <w:rtl w:val="0"/>
          <w:lang w:val="en-US"/>
        </w:rPr>
        <w:t>cts. These involve Japan</w:t>
      </w:r>
      <w:r>
        <w:rPr>
          <w:rFonts w:ascii="Times New Roman" w:hAnsi="Times New Roman" w:hint="default"/>
          <w:sz w:val="30"/>
          <w:szCs w:val="30"/>
          <w:rtl w:val="0"/>
        </w:rPr>
        <w:t>’</w:t>
      </w:r>
      <w:r>
        <w:rPr>
          <w:rFonts w:ascii="Times New Roman" w:hAnsi="Times New Roman"/>
          <w:sz w:val="30"/>
          <w:szCs w:val="30"/>
          <w:rtl w:val="0"/>
          <w:lang w:val="en-US"/>
        </w:rPr>
        <w:t>s households, firms, and government.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Examining this diagram carefully, you should be able to see that the tariff has caused consumer surplus to fall by area A+B+C+D. </w:t>
      </w:r>
      <w:r>
        <w:rPr>
          <w:rFonts w:ascii="Times New Roman" w:hAnsi="Times New Roman"/>
          <w:sz w:val="30"/>
          <w:szCs w:val="30"/>
          <w:u w:val="single"/>
          <w:rtl w:val="0"/>
          <w:lang w:val="en-US"/>
        </w:rPr>
        <w:t>Because Japanese rice consumers are paying more and consuming less, this fall in consumer surplus makes sense</w:t>
      </w:r>
      <w:r>
        <w:rPr>
          <w:rFonts w:ascii="Times New Roman" w:hAnsi="Times New Roman"/>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lang w:val="en-US"/>
        </w:rPr>
        <w:t>What has happened to the producer surplus of Japanese firms? Again examining the diagram carefully, you should be able to see that producer surplus has increased by area A. Japanese rice producers are better off as a result of the tariff; their welfare</w:t>
      </w:r>
      <w:r>
        <w:rPr>
          <w:rFonts w:ascii="Times New Roman" w:hAnsi="Times New Roman"/>
          <w:sz w:val="30"/>
          <w:szCs w:val="30"/>
          <w:rtl w:val="0"/>
          <w:lang w:val="it-IT"/>
        </w:rPr>
        <w:t xml:space="preserve"> </w:t>
      </w:r>
      <w:r>
        <w:rPr>
          <w:rFonts w:ascii="Times New Roman" w:hAnsi="Times New Roman"/>
          <w:sz w:val="30"/>
          <w:szCs w:val="30"/>
          <w:rtl w:val="0"/>
          <w:lang w:val="en-US"/>
        </w:rPr>
        <w:t>has increased. Because Japanese producers are receiving more for their product and producing more as well, this increase in producer surplus makes sense.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What about the Japanese government? It is receiving revenue from the import tax.</w:t>
      </w:r>
      <w:r>
        <w:rPr>
          <w:rFonts w:ascii="Times New Roman" w:hAnsi="Times New Roman"/>
          <w:sz w:val="30"/>
          <w:szCs w:val="30"/>
          <w:rtl w:val="0"/>
          <w:lang w:val="en-US"/>
        </w:rPr>
        <w:t xml:space="preserve"> How much revenue? The tariff is T, and the post-tariff import level is ZJtariff. Therefore, the tariff revenue is T </w:t>
      </w:r>
      <w:r>
        <w:rPr>
          <w:rFonts w:ascii="Times New Roman" w:hAnsi="Times New Roman" w:hint="default"/>
          <w:sz w:val="30"/>
          <w:szCs w:val="30"/>
          <w:rtl w:val="0"/>
        </w:rPr>
        <w:t xml:space="preserve">× </w:t>
      </w:r>
      <w:r>
        <w:rPr>
          <w:rFonts w:ascii="Times New Roman" w:hAnsi="Times New Roman"/>
          <w:sz w:val="30"/>
          <w:szCs w:val="30"/>
          <w:rtl w:val="0"/>
          <w:lang w:val="en-US"/>
        </w:rPr>
        <w:t xml:space="preserve">ZJtariff, or area C in </w:t>
      </w:r>
      <w:r>
        <w:rPr>
          <w:rFonts w:ascii="Times New Roman" w:hAnsi="Times New Roman"/>
          <w:sz w:val="30"/>
          <w:szCs w:val="30"/>
          <w:rtl w:val="0"/>
          <w:lang w:val="it-IT"/>
        </w:rPr>
        <w:t>the figure above</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Economists or trade policy analysts are often asked to assess the net welfare effect of a trade policy. This standard measure </w:t>
      </w:r>
      <w:r>
        <w:rPr>
          <w:rFonts w:ascii="Times New Roman" w:hAnsi="Times New Roman"/>
          <w:sz w:val="30"/>
          <w:szCs w:val="30"/>
          <w:rtl w:val="0"/>
          <w:lang w:val="it-IT"/>
        </w:rPr>
        <w:t>summaries</w:t>
      </w:r>
      <w:r>
        <w:rPr>
          <w:rFonts w:ascii="Times New Roman" w:hAnsi="Times New Roman"/>
          <w:sz w:val="30"/>
          <w:szCs w:val="30"/>
          <w:rtl w:val="0"/>
          <w:lang w:val="en-US"/>
        </w:rPr>
        <w:t xml:space="preserve"> the welfare impact of the policy for the country as a whole. What would the net welfare effect be? In this case, we take the gains to firms and the government and subtract the losses to households. Doing this, we have:</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rPr>
        <w:t xml:space="preserve">N = A + C </w:t>
      </w:r>
      <w:r>
        <w:rPr>
          <w:rFonts w:ascii="Times New Roman" w:hAnsi="Times New Roman" w:hint="default"/>
          <w:sz w:val="30"/>
          <w:szCs w:val="30"/>
          <w:rtl w:val="0"/>
        </w:rPr>
        <w:t xml:space="preserve">− </w:t>
      </w:r>
      <w:r>
        <w:rPr>
          <w:rFonts w:ascii="Times New Roman" w:hAnsi="Times New Roman"/>
          <w:sz w:val="30"/>
          <w:szCs w:val="30"/>
          <w:rtl w:val="0"/>
        </w:rPr>
        <w:t xml:space="preserve">(A + B + C + D) = </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sz w:val="30"/>
          <w:szCs w:val="30"/>
          <w:rtl w:val="0"/>
        </w:rPr>
        <w:t>(B + D)</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Area A is a transfer from consumers to producers, whereas area C is a transfer from consumers to the government. These areas cancel out with each other in Equation 6.1. That leaves areas B and D. There is a net welfare loss of the tariff equal to areas B+D. From an economic standpoint, the tariff hurts the Japanese society as a whole. Although it benefits producers and government, the losses imposed on consumers outweigh these benefits.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two triangles B and D are similar to the </w:t>
      </w:r>
      <w:r>
        <w:rPr>
          <w:rFonts w:ascii="Times New Roman" w:hAnsi="Times New Roman" w:hint="default"/>
          <w:sz w:val="30"/>
          <w:szCs w:val="30"/>
          <w:rtl w:val="0"/>
        </w:rPr>
        <w:t>“</w:t>
      </w:r>
      <w:r>
        <w:rPr>
          <w:rFonts w:ascii="Times New Roman" w:hAnsi="Times New Roman"/>
          <w:sz w:val="30"/>
          <w:szCs w:val="30"/>
          <w:rtl w:val="0"/>
          <w:lang w:val="en-US"/>
        </w:rPr>
        <w:t>deadweight loss</w:t>
      </w:r>
      <w:r>
        <w:rPr>
          <w:rFonts w:ascii="Times New Roman" w:hAnsi="Times New Roman" w:hint="default"/>
          <w:sz w:val="30"/>
          <w:szCs w:val="30"/>
          <w:rtl w:val="0"/>
        </w:rPr>
        <w:t xml:space="preserve">” </w:t>
      </w:r>
      <w:r>
        <w:rPr>
          <w:rFonts w:ascii="Times New Roman" w:hAnsi="Times New Roman"/>
          <w:sz w:val="30"/>
          <w:szCs w:val="30"/>
          <w:rtl w:val="0"/>
          <w:lang w:val="en-US"/>
        </w:rPr>
        <w:t>triangle of a monopoly you learned about in introductory microeconomics. They represent economic or allocative inefficiency. In certain situations, tariffs do not necessarily cause a net welfare loss. One such situation, a terms-of-trade gain, is explored in the next section.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Please note one more thing. </w:t>
      </w:r>
      <w:r>
        <w:rPr>
          <w:rFonts w:ascii="Times New Roman" w:hAnsi="Times New Roman"/>
          <w:sz w:val="30"/>
          <w:szCs w:val="30"/>
          <w:u w:val="single"/>
          <w:rtl w:val="0"/>
          <w:lang w:val="it-IT"/>
        </w:rPr>
        <w:t>The figure</w:t>
      </w:r>
      <w:r>
        <w:rPr>
          <w:rFonts w:ascii="Times New Roman" w:hAnsi="Times New Roman"/>
          <w:sz w:val="30"/>
          <w:szCs w:val="30"/>
          <w:u w:val="single"/>
          <w:rtl w:val="0"/>
          <w:lang w:val="en-US"/>
        </w:rPr>
        <w:t xml:space="preserve"> gives us information on what happens to Japanese rice output as a result of the tariff</w:t>
      </w:r>
      <w:r>
        <w:rPr>
          <w:rFonts w:ascii="Times New Roman" w:hAnsi="Times New Roman"/>
          <w:sz w:val="30"/>
          <w:szCs w:val="30"/>
          <w:rtl w:val="0"/>
          <w:lang w:val="en-US"/>
        </w:rPr>
        <w:t xml:space="preserve">. As we stated above, Japanese rice output increases from QS to QStariff. Given information on the employment/output ratio in this sector, we could translate the change in output into a change in employment. From the point of view of Japan politicians, this employment effect is important.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Therefore, trade policy analysts often include an estimate of the employment effects of tariffs and other trade policies.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TERMS-OF-TRADE EFFECTS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When Japan imposes a tariff on its imports from Vietnam, amount of these imports decreases</w:t>
      </w:r>
      <w:r>
        <w:rPr>
          <w:rFonts w:ascii="Times New Roman" w:hAnsi="Times New Roman"/>
          <w:sz w:val="30"/>
          <w:szCs w:val="30"/>
          <w:rtl w:val="0"/>
          <w:lang w:val="it-IT"/>
        </w:rPr>
        <w:t>. A</w:t>
      </w:r>
      <w:r>
        <w:rPr>
          <w:rFonts w:ascii="Times New Roman" w:hAnsi="Times New Roman"/>
          <w:sz w:val="30"/>
          <w:szCs w:val="30"/>
          <w:rtl w:val="0"/>
          <w:lang w:val="de-DE"/>
        </w:rPr>
        <w:t>s Japan</w:t>
      </w:r>
      <w:r>
        <w:rPr>
          <w:rFonts w:ascii="Times New Roman" w:hAnsi="Times New Roman" w:hint="default"/>
          <w:sz w:val="30"/>
          <w:szCs w:val="30"/>
          <w:rtl w:val="0"/>
        </w:rPr>
        <w:t>’</w:t>
      </w:r>
      <w:r>
        <w:rPr>
          <w:rFonts w:ascii="Times New Roman" w:hAnsi="Times New Roman"/>
          <w:sz w:val="30"/>
          <w:szCs w:val="30"/>
          <w:rtl w:val="0"/>
          <w:lang w:val="en-US"/>
        </w:rPr>
        <w:t>s imports of rice decrease, there will be excess supply in the world market for ric</w:t>
      </w:r>
      <w:r>
        <w:rPr>
          <w:rFonts w:ascii="Times New Roman" w:hAnsi="Times New Roman"/>
          <w:sz w:val="30"/>
          <w:szCs w:val="30"/>
          <w:rtl w:val="0"/>
          <w:lang w:val="it-IT"/>
        </w:rPr>
        <w:t>e will cause the world price to fall (since Japan is importing rice, this is a good thing for the country).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 QUOTA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An i</w:t>
      </w:r>
      <w:r>
        <w:rPr>
          <w:rFonts w:ascii="Times New Roman" w:hAnsi="Times New Roman"/>
          <w:sz w:val="30"/>
          <w:szCs w:val="30"/>
          <w:u w:val="single"/>
          <w:rtl w:val="0"/>
          <w:lang w:val="fr-FR"/>
        </w:rPr>
        <w:t>mport quota</w:t>
      </w:r>
      <w:r>
        <w:rPr>
          <w:rFonts w:ascii="Times New Roman" w:hAnsi="Times New Roman"/>
          <w:sz w:val="30"/>
          <w:szCs w:val="30"/>
          <w:u w:val="single"/>
          <w:rtl w:val="0"/>
          <w:lang w:val="it-IT"/>
        </w:rPr>
        <w:t xml:space="preserve"> is </w:t>
      </w:r>
      <w:r>
        <w:rPr>
          <w:rFonts w:ascii="Times New Roman" w:hAnsi="Times New Roman"/>
          <w:sz w:val="30"/>
          <w:szCs w:val="30"/>
          <w:u w:val="single"/>
          <w:rtl w:val="0"/>
          <w:lang w:val="fr-FR"/>
        </w:rPr>
        <w:t>a quantitative restriction on imports</w:t>
      </w:r>
      <w:r>
        <w:rPr>
          <w:rFonts w:ascii="Times New Roman" w:hAnsi="Times New Roman"/>
          <w:sz w:val="30"/>
          <w:szCs w:val="30"/>
          <w:u w:val="single"/>
          <w:rtl w:val="0"/>
          <w:lang w:val="it-IT"/>
        </w:rPr>
        <w:t>, and is a type of non-tariff measure</w:t>
      </w:r>
      <w:r>
        <w:rPr>
          <w:rFonts w:ascii="Times New Roman" w:hAnsi="Times New Roman"/>
          <w:sz w:val="30"/>
          <w:szCs w:val="30"/>
          <w:rtl w:val="0"/>
          <w:lang w:val="it-IT"/>
        </w:rPr>
        <w:t xml:space="preserve">. A </w:t>
      </w:r>
      <w:r>
        <w:rPr>
          <w:rFonts w:ascii="Times New Roman" w:hAnsi="Times New Roman"/>
          <w:sz w:val="30"/>
          <w:szCs w:val="30"/>
          <w:rtl w:val="0"/>
          <w:lang w:val="en-US"/>
        </w:rPr>
        <w:t>quota results in a shortage of a good relative to initial situation without quota, causing price of good to rise</w:t>
      </w:r>
      <w:r>
        <w:rPr>
          <w:rFonts w:ascii="Times New Roman" w:hAnsi="Times New Roman"/>
          <w:sz w:val="30"/>
          <w:szCs w:val="30"/>
          <w:rtl w:val="0"/>
          <w:lang w:val="it-IT"/>
        </w:rPr>
        <w:t>. This is known as a quota premium, and c</w:t>
      </w:r>
      <w:r>
        <w:rPr>
          <w:rFonts w:ascii="Times New Roman" w:hAnsi="Times New Roman"/>
          <w:sz w:val="30"/>
          <w:szCs w:val="30"/>
          <w:rtl w:val="0"/>
          <w:lang w:val="en-US"/>
        </w:rPr>
        <w:t>onsumer surplus falls and producer surplus increases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policy is usually </w:t>
      </w:r>
      <w:r>
        <w:rPr>
          <w:rFonts w:ascii="Times New Roman" w:hAnsi="Times New Roman"/>
          <w:sz w:val="30"/>
          <w:szCs w:val="30"/>
          <w:rtl w:val="0"/>
          <w:lang w:val="en-US"/>
        </w:rPr>
        <w:t>administered via a system of import licenses</w:t>
      </w:r>
      <w:r>
        <w:rPr>
          <w:rFonts w:ascii="Times New Roman" w:hAnsi="Times New Roman"/>
          <w:sz w:val="30"/>
          <w:szCs w:val="30"/>
          <w:rtl w:val="0"/>
          <w:lang w:val="it-IT"/>
        </w:rPr>
        <w:t xml:space="preserve">, and quotas have a restricted </w:t>
      </w:r>
      <w:r>
        <w:rPr>
          <w:rFonts w:ascii="Times New Roman" w:hAnsi="Times New Roman"/>
          <w:sz w:val="30"/>
          <w:szCs w:val="30"/>
          <w:rtl w:val="0"/>
          <w:lang w:val="en-US"/>
        </w:rPr>
        <w:t>supply of import licenses</w:t>
      </w:r>
      <w:r>
        <w:rPr>
          <w:rFonts w:ascii="Times New Roman" w:hAnsi="Times New Roman"/>
          <w:sz w:val="30"/>
          <w:szCs w:val="30"/>
          <w:rtl w:val="0"/>
          <w:lang w:val="it-IT"/>
        </w:rPr>
        <w:t>. E</w:t>
      </w:r>
      <w:r>
        <w:rPr>
          <w:rFonts w:ascii="Times New Roman" w:hAnsi="Times New Roman"/>
          <w:sz w:val="30"/>
          <w:szCs w:val="30"/>
          <w:rtl w:val="0"/>
          <w:lang w:val="en-US"/>
        </w:rPr>
        <w:t>xtra value of the right to import an amount of a good is known a</w:t>
      </w:r>
      <w:r>
        <w:rPr>
          <w:rFonts w:ascii="Times New Roman" w:hAnsi="Times New Roman"/>
          <w:sz w:val="30"/>
          <w:szCs w:val="30"/>
          <w:rtl w:val="0"/>
          <w:lang w:val="it-IT"/>
        </w:rPr>
        <w:t xml:space="preserve">s quota rents (area C).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Deciding w</w:t>
      </w:r>
      <w:r>
        <w:rPr>
          <w:rFonts w:ascii="Times New Roman" w:hAnsi="Times New Roman"/>
          <w:sz w:val="30"/>
          <w:szCs w:val="30"/>
          <w:u w:val="single"/>
          <w:rtl w:val="0"/>
          <w:lang w:val="en-US"/>
        </w:rPr>
        <w:t>ho receives rents depends on how the quota licenses are allocate</w:t>
      </w:r>
      <w:r>
        <w:rPr>
          <w:rFonts w:ascii="Times New Roman" w:hAnsi="Times New Roman"/>
          <w:sz w:val="30"/>
          <w:szCs w:val="30"/>
          <w:u w:val="single"/>
          <w:rtl w:val="0"/>
          <w:lang w:val="it-IT"/>
        </w:rPr>
        <w:t>d</w:t>
      </w:r>
      <w:r>
        <w:rPr>
          <w:rFonts w:ascii="Times New Roman" w:hAnsi="Times New Roman"/>
          <w:sz w:val="30"/>
          <w:szCs w:val="30"/>
          <w:rtl w:val="0"/>
          <w:lang w:val="it-IT"/>
        </w:rPr>
        <w:t>. When allocated to domestic importers, q</w:t>
      </w:r>
      <w:r>
        <w:rPr>
          <w:rFonts w:ascii="Times New Roman" w:hAnsi="Times New Roman"/>
          <w:sz w:val="30"/>
          <w:szCs w:val="30"/>
          <w:rtl w:val="0"/>
          <w:lang w:val="en-US"/>
        </w:rPr>
        <w:t>uota rents accrue to importers and remain in Japan as a gai</w:t>
      </w:r>
      <w:r>
        <w:rPr>
          <w:rFonts w:ascii="Times New Roman" w:hAnsi="Times New Roman"/>
          <w:sz w:val="30"/>
          <w:szCs w:val="30"/>
          <w:rtl w:val="0"/>
          <w:lang w:val="it-IT"/>
        </w:rPr>
        <w:t>n. When allocated to foreign exporters, q</w:t>
      </w:r>
      <w:r>
        <w:rPr>
          <w:rFonts w:ascii="Times New Roman" w:hAnsi="Times New Roman"/>
          <w:sz w:val="30"/>
          <w:szCs w:val="30"/>
          <w:rtl w:val="0"/>
          <w:lang w:val="en-US"/>
        </w:rPr>
        <w:t>uota rents accrue to exporters and leave Japan as a loss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COMPARATIVE ADVANTAG</w:t>
      </w:r>
      <w:r>
        <w:drawing>
          <wp:anchor distT="152400" distB="152400" distL="152400" distR="152400" simplePos="0" relativeHeight="251683840" behindDoc="0" locked="0" layoutInCell="1" allowOverlap="1">
            <wp:simplePos x="0" y="0"/>
            <wp:positionH relativeFrom="page">
              <wp:posOffset>1303528</wp:posOffset>
            </wp:positionH>
            <wp:positionV relativeFrom="page">
              <wp:posOffset>4300594</wp:posOffset>
            </wp:positionV>
            <wp:extent cx="4953000" cy="4191000"/>
            <wp:effectExtent l="0" t="0" r="0" b="0"/>
            <wp:wrapTopAndBottom distT="152400" distB="152400"/>
            <wp:docPr id="1073741849"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49" name="Content Placeholder 4" descr="Content Placeholder 4"/>
                    <pic:cNvPicPr>
                      <a:picLocks noChangeAspect="1"/>
                    </pic:cNvPicPr>
                  </pic:nvPicPr>
                  <pic:blipFill>
                    <a:blip r:embed="rId28">
                      <a:extLst/>
                    </a:blip>
                    <a:stretch>
                      <a:fillRect/>
                    </a:stretch>
                  </pic:blipFill>
                  <pic:spPr>
                    <a:xfrm>
                      <a:off x="0" y="0"/>
                      <a:ext cx="4953000" cy="4191000"/>
                    </a:xfrm>
                    <a:prstGeom prst="rect">
                      <a:avLst/>
                    </a:prstGeom>
                    <a:ln w="12700" cap="flat">
                      <a:noFill/>
                      <a:miter lim="400000"/>
                    </a:ln>
                    <a:effectLst/>
                  </pic:spPr>
                </pic:pic>
              </a:graphicData>
            </a:graphic>
          </wp:anchor>
        </w:drawing>
      </w:r>
      <w:r>
        <w:rPr>
          <w:rFonts w:ascii="Times New Roman" w:hAnsi="Times New Roman"/>
          <w:sz w:val="30"/>
          <w:szCs w:val="30"/>
          <w:u w:val="single"/>
          <w:rtl w:val="0"/>
          <w:lang w:val="it-IT"/>
        </w:rPr>
        <w:t>E MODELS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many instances, </w:t>
      </w:r>
      <w:r>
        <w:rPr>
          <w:rFonts w:ascii="Times New Roman" w:hAnsi="Times New Roman"/>
          <w:sz w:val="30"/>
          <w:szCs w:val="30"/>
          <w:u w:val="single"/>
          <w:rtl w:val="0"/>
          <w:lang w:val="en-US"/>
        </w:rPr>
        <w:t>the effects of trade policies go beyond a single secto</w:t>
      </w:r>
      <w:r>
        <w:rPr>
          <w:rFonts w:ascii="Times New Roman" w:hAnsi="Times New Roman"/>
          <w:sz w:val="30"/>
          <w:szCs w:val="30"/>
          <w:u w:val="single"/>
          <w:rtl w:val="0"/>
          <w:lang w:val="it-IT"/>
        </w:rPr>
        <w:t>r</w:t>
      </w:r>
      <w:r>
        <w:rPr>
          <w:rFonts w:ascii="Times New Roman" w:hAnsi="Times New Roman"/>
          <w:sz w:val="30"/>
          <w:szCs w:val="30"/>
          <w:rtl w:val="0"/>
          <w:lang w:val="it-IT"/>
        </w:rPr>
        <w:t>. I</w:t>
      </w:r>
      <w:r>
        <w:rPr>
          <w:rFonts w:ascii="Times New Roman" w:hAnsi="Times New Roman"/>
          <w:sz w:val="30"/>
          <w:szCs w:val="30"/>
          <w:rtl w:val="0"/>
          <w:lang w:val="en-US"/>
        </w:rPr>
        <w:t>n these cases, trade policy analysts turn to trade policy models based on comparative rather than absolute advantage</w:t>
      </w:r>
      <w:r>
        <w:rPr>
          <w:rFonts w:ascii="Times New Roman" w:hAnsi="Times New Roman"/>
          <w:sz w:val="30"/>
          <w:szCs w:val="30"/>
          <w:rtl w:val="0"/>
          <w:lang w:val="it-IT"/>
        </w:rPr>
        <w:t>. T</w:t>
      </w:r>
      <w:r>
        <w:rPr>
          <w:rFonts w:ascii="Times New Roman" w:hAnsi="Times New Roman"/>
          <w:sz w:val="30"/>
          <w:szCs w:val="30"/>
          <w:rtl w:val="0"/>
          <w:lang w:val="en-US"/>
        </w:rPr>
        <w:t xml:space="preserve">he central insight of these models is that </w:t>
      </w:r>
      <w:r>
        <w:rPr>
          <w:rFonts w:ascii="Times New Roman" w:hAnsi="Times New Roman"/>
          <w:sz w:val="30"/>
          <w:szCs w:val="30"/>
          <w:u w:val="single"/>
          <w:rtl w:val="0"/>
          <w:lang w:val="en-US"/>
        </w:rPr>
        <w:t>a protective measure in one sector acts as an implicit tax on production in other sectors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IMPERFECT SUBSTITUTES MODEL</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 standard absolute advantage models assumes that imported goods and domestic competing goods are perfect substitutes</w:t>
      </w:r>
      <w:r>
        <w:rPr>
          <w:rFonts w:ascii="Times New Roman" w:hAnsi="Times New Roman"/>
          <w:sz w:val="30"/>
          <w:szCs w:val="30"/>
          <w:rtl w:val="0"/>
          <w:lang w:val="it-IT"/>
        </w:rPr>
        <w:t>. I</w:t>
      </w:r>
      <w:r>
        <w:rPr>
          <w:rFonts w:ascii="Times New Roman" w:hAnsi="Times New Roman"/>
          <w:sz w:val="30"/>
          <w:szCs w:val="30"/>
          <w:rtl w:val="0"/>
          <w:lang w:val="en-US"/>
        </w:rPr>
        <w:t>n applied trade policy analysis, this assumption is often relaxed and imported goods and domestic competing goods become imperfect substitutes</w:t>
      </w:r>
      <w:r>
        <w:rPr>
          <w:rFonts w:ascii="Times New Roman" w:hAnsi="Times New Roman"/>
          <w:sz w:val="30"/>
          <w:szCs w:val="30"/>
          <w:rtl w:val="0"/>
          <w:lang w:val="it-IT"/>
        </w:rPr>
        <w:t>. This is presented in the figure below:</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figure </w:t>
      </w:r>
      <w:r>
        <w:rPr>
          <w:rFonts w:ascii="Times New Roman" w:hAnsi="Times New Roman"/>
          <w:sz w:val="30"/>
          <w:szCs w:val="30"/>
          <w:rtl w:val="0"/>
          <w:lang w:val="en-US"/>
        </w:rPr>
        <w:t>considers the related markets for a domestic good (D) and an imported good (Z)</w:t>
      </w: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 shifts in the demand curves in this figure are due to substitution effects, the magnitude of which reflects the cross-price elasticity of substi</w:t>
      </w:r>
      <w:r>
        <w:drawing>
          <wp:anchor distT="152400" distB="152400" distL="152400" distR="152400" simplePos="0" relativeHeight="251684864" behindDoc="0" locked="0" layoutInCell="1" allowOverlap="1">
            <wp:simplePos x="0" y="0"/>
            <wp:positionH relativeFrom="page">
              <wp:posOffset>1341628</wp:posOffset>
            </wp:positionH>
            <wp:positionV relativeFrom="page">
              <wp:posOffset>2064749</wp:posOffset>
            </wp:positionV>
            <wp:extent cx="4876800" cy="4495800"/>
            <wp:effectExtent l="0" t="0" r="0" b="0"/>
            <wp:wrapTopAndBottom distT="152400" distB="152400"/>
            <wp:docPr id="1073741850"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50" name="Content Placeholder 4" descr="Content Placeholder 4"/>
                    <pic:cNvPicPr>
                      <a:picLocks noChangeAspect="1"/>
                    </pic:cNvPicPr>
                  </pic:nvPicPr>
                  <pic:blipFill>
                    <a:blip r:embed="rId29">
                      <a:extLst/>
                    </a:blip>
                    <a:stretch>
                      <a:fillRect/>
                    </a:stretch>
                  </pic:blipFill>
                  <pic:spPr>
                    <a:xfrm>
                      <a:off x="0" y="0"/>
                      <a:ext cx="4876800" cy="4495800"/>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tution</w:t>
      </w:r>
      <w:r>
        <w:rPr>
          <w:rFonts w:ascii="Times New Roman" w:hAnsi="Times New Roman"/>
          <w:sz w:val="30"/>
          <w:szCs w:val="30"/>
          <w:rtl w:val="0"/>
          <w:lang w:val="it-IT"/>
        </w:rPr>
        <w:t>. T</w:t>
      </w:r>
      <w:r>
        <w:rPr>
          <w:rFonts w:ascii="Times New Roman" w:hAnsi="Times New Roman"/>
          <w:sz w:val="30"/>
          <w:szCs w:val="30"/>
          <w:rtl w:val="0"/>
          <w:lang w:val="en-US"/>
        </w:rPr>
        <w:t>his is a more complicated approach to trade policy analysis but one that is widely used, including in anti-dumping analysis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Chapter 7</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World Trade Organisation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GENERAL AGREEMENT ON TARIFFS AND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rPr>
        <w:t>1944</w:t>
      </w:r>
      <w:r>
        <w:rPr>
          <w:rFonts w:ascii="Times New Roman" w:hAnsi="Times New Roman"/>
          <w:sz w:val="30"/>
          <w:szCs w:val="30"/>
          <w:rtl w:val="0"/>
          <w:lang w:val="en-US"/>
        </w:rPr>
        <w:t>, the United States and Britain held a conference (Bretton Woods) that established</w:t>
      </w:r>
      <w:r>
        <w:rPr>
          <w:rFonts w:ascii="Times New Roman" w:hAnsi="Times New Roman"/>
          <w:sz w:val="30"/>
          <w:szCs w:val="30"/>
          <w:rtl w:val="0"/>
          <w:lang w:val="it-IT"/>
        </w:rPr>
        <w:t xml:space="preserve"> the International Bank for Reconstruction and Development (World Bank) and the International Monetary Fund.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rPr>
        <w:t>1945</w:t>
      </w:r>
      <w:r>
        <w:rPr>
          <w:rFonts w:ascii="Times New Roman" w:hAnsi="Times New Roman"/>
          <w:sz w:val="30"/>
          <w:szCs w:val="30"/>
          <w:rtl w:val="0"/>
          <w:lang w:val="en-US"/>
        </w:rPr>
        <w:t xml:space="preserve">, the United States attempted to launch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idea of an International Trade </w:t>
      </w:r>
      <w:r>
        <w:rPr>
          <w:rFonts w:ascii="Times New Roman" w:hAnsi="Times New Roman"/>
          <w:sz w:val="30"/>
          <w:szCs w:val="30"/>
          <w:rtl w:val="0"/>
          <w:lang w:val="it-IT"/>
        </w:rPr>
        <w:t>Organisation</w:t>
      </w:r>
      <w:r>
        <w:rPr>
          <w:rFonts w:ascii="Times New Roman" w:hAnsi="Times New Roman"/>
          <w:sz w:val="30"/>
          <w:szCs w:val="30"/>
          <w:rtl w:val="0"/>
        </w:rPr>
        <w:t xml:space="preserve"> (ITO)</w:t>
      </w:r>
      <w:r>
        <w:rPr>
          <w:rFonts w:ascii="Times New Roman" w:hAnsi="Times New Roman"/>
          <w:sz w:val="30"/>
          <w:szCs w:val="30"/>
          <w:rtl w:val="0"/>
          <w:lang w:val="it-IT"/>
        </w:rPr>
        <w:t xml:space="preserve">. In London, 23 founding members were present and signed the General Agreement on Tariffs and Trade (GATT). In </w:t>
      </w:r>
      <w:r>
        <w:rPr>
          <w:rFonts w:ascii="Times New Roman" w:hAnsi="Times New Roman"/>
          <w:sz w:val="30"/>
          <w:szCs w:val="30"/>
          <w:u w:val="single"/>
          <w:rtl w:val="0"/>
          <w:lang w:val="it-IT"/>
        </w:rPr>
        <w:t>1948</w:t>
      </w:r>
      <w:r>
        <w:rPr>
          <w:rFonts w:ascii="Times New Roman" w:hAnsi="Times New Roman"/>
          <w:sz w:val="30"/>
          <w:szCs w:val="30"/>
          <w:rtl w:val="0"/>
          <w:lang w:val="it-IT"/>
        </w:rPr>
        <w:t xml:space="preserve">, the ITO charter was agreed to at a United Nations Conference. In </w:t>
      </w:r>
      <w:r>
        <w:rPr>
          <w:rFonts w:ascii="Times New Roman" w:hAnsi="Times New Roman"/>
          <w:sz w:val="30"/>
          <w:szCs w:val="30"/>
          <w:u w:val="single"/>
          <w:rtl w:val="0"/>
          <w:lang w:val="it-IT"/>
        </w:rPr>
        <w:t>1950</w:t>
      </w:r>
      <w:r>
        <w:rPr>
          <w:rFonts w:ascii="Times New Roman" w:hAnsi="Times New Roman"/>
          <w:sz w:val="30"/>
          <w:szCs w:val="30"/>
          <w:rtl w:val="0"/>
          <w:lang w:val="it-IT"/>
        </w:rPr>
        <w:t>, the US announced that it would not seek US Congressional ratific</w:t>
      </w:r>
      <w:r>
        <w:drawing>
          <wp:anchor distT="152400" distB="152400" distL="152400" distR="152400" simplePos="0" relativeHeight="251685888" behindDoc="0" locked="0" layoutInCell="1" allowOverlap="1">
            <wp:simplePos x="0" y="0"/>
            <wp:positionH relativeFrom="page">
              <wp:posOffset>720000</wp:posOffset>
            </wp:positionH>
            <wp:positionV relativeFrom="page">
              <wp:posOffset>2273302</wp:posOffset>
            </wp:positionV>
            <wp:extent cx="6120057" cy="3376583"/>
            <wp:effectExtent l="0" t="0" r="0" b="0"/>
            <wp:wrapTopAndBottom distT="152400" distB="152400"/>
            <wp:docPr id="1073741851"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51" name="Content Placeholder 4" descr="Content Placeholder 4"/>
                    <pic:cNvPicPr>
                      <a:picLocks noChangeAspect="1"/>
                    </pic:cNvPicPr>
                  </pic:nvPicPr>
                  <pic:blipFill>
                    <a:blip r:embed="rId30">
                      <a:extLst/>
                    </a:blip>
                    <a:stretch>
                      <a:fillRect/>
                    </a:stretch>
                  </pic:blipFill>
                  <pic:spPr>
                    <a:xfrm>
                      <a:off x="0" y="0"/>
                      <a:ext cx="6120057" cy="3376583"/>
                    </a:xfrm>
                    <a:prstGeom prst="rect">
                      <a:avLst/>
                    </a:prstGeom>
                    <a:ln w="12700" cap="flat">
                      <a:noFill/>
                      <a:miter lim="400000"/>
                    </a:ln>
                    <a:effectLst/>
                  </pic:spPr>
                </pic:pic>
              </a:graphicData>
            </a:graphic>
          </wp:anchor>
        </w:drawing>
      </w:r>
      <w:r>
        <w:rPr>
          <w:rFonts w:ascii="Times New Roman" w:hAnsi="Times New Roman"/>
          <w:sz w:val="30"/>
          <w:szCs w:val="30"/>
          <w:rtl w:val="0"/>
          <w:lang w:val="it-IT"/>
        </w:rPr>
        <w:t xml:space="preserve">ation of the Havana Charter, </w:t>
      </w:r>
      <w:r>
        <w:rPr>
          <w:rFonts w:ascii="Times New Roman" w:hAnsi="Times New Roman"/>
          <w:sz w:val="30"/>
          <w:szCs w:val="30"/>
          <w:u w:val="single"/>
          <w:rtl w:val="0"/>
          <w:lang w:val="it-IT"/>
        </w:rPr>
        <w:t>effectively terminating the ITO plan</w:t>
      </w:r>
      <w:r>
        <w:rPr>
          <w:rFonts w:ascii="Times New Roman" w:hAnsi="Times New Roman"/>
          <w:sz w:val="30"/>
          <w:szCs w:val="30"/>
          <w:rtl w:val="0"/>
          <w:lang w:val="it-IT"/>
        </w:rPr>
        <w:t>. The prime vehicle for post-war trade negotiations became GATT.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Between </w:t>
      </w:r>
      <w:r>
        <w:rPr>
          <w:rFonts w:ascii="Times New Roman" w:hAnsi="Times New Roman"/>
          <w:sz w:val="30"/>
          <w:szCs w:val="30"/>
          <w:u w:val="single"/>
          <w:rtl w:val="0"/>
          <w:lang w:val="it-IT"/>
        </w:rPr>
        <w:t>1946</w:t>
      </w:r>
      <w:r>
        <w:rPr>
          <w:rFonts w:ascii="Times New Roman" w:hAnsi="Times New Roman"/>
          <w:sz w:val="30"/>
          <w:szCs w:val="30"/>
          <w:rtl w:val="0"/>
          <w:lang w:val="it-IT"/>
        </w:rPr>
        <w:t xml:space="preserve"> and </w:t>
      </w:r>
      <w:r>
        <w:rPr>
          <w:rFonts w:ascii="Times New Roman" w:hAnsi="Times New Roman"/>
          <w:sz w:val="30"/>
          <w:szCs w:val="30"/>
          <w:u w:val="single"/>
          <w:rtl w:val="0"/>
          <w:lang w:val="it-IT"/>
        </w:rPr>
        <w:t>1994</w:t>
      </w:r>
      <w:r>
        <w:rPr>
          <w:rFonts w:ascii="Times New Roman" w:hAnsi="Times New Roman"/>
          <w:sz w:val="30"/>
          <w:szCs w:val="30"/>
          <w:rtl w:val="0"/>
          <w:lang w:val="it-IT"/>
        </w:rPr>
        <w:t>, the GATT provided a framework for multilateral trade negotiations that reduced tariffs among member countries in many (but not all) sectors. As a consequence, the weighted average tariff on manufactured products imposed by industrial countries fell from 20% to 5%.</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However, GATT suffered from several defects that limited its effectiveness. A number of these defects were addressed in the Marrakesh Agreement at the end of the Uruguay Round of multilateral trade negotiations.</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NON-DISCRIMINATION PRINCIPLE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non-discrimination principle is the most important principle of the GATT. It has two important subprincipals, namely:</w:t>
      </w:r>
    </w:p>
    <w:p>
      <w:pPr>
        <w:pStyle w:val="Body"/>
        <w:jc w:val="left"/>
        <w:rPr>
          <w:rFonts w:ascii="Times New Roman" w:cs="Times New Roman" w:hAnsi="Times New Roman" w:eastAsia="Times New Roman"/>
          <w:sz w:val="30"/>
          <w:szCs w:val="30"/>
          <w:u w:val="single"/>
        </w:rPr>
      </w:pPr>
    </w:p>
    <w:p>
      <w:pPr>
        <w:pStyle w:val="Body"/>
        <w:numPr>
          <w:ilvl w:val="0"/>
          <w:numId w:val="14"/>
        </w:numPr>
        <w:jc w:val="left"/>
        <w:rPr>
          <w:rFonts w:ascii="Times New Roman" w:hAnsi="Times New Roman"/>
          <w:sz w:val="30"/>
          <w:szCs w:val="30"/>
          <w:u w:val="single"/>
          <w:lang w:val="it-IT"/>
        </w:rPr>
      </w:pPr>
      <w:r>
        <w:rPr>
          <w:rFonts w:ascii="Times New Roman" w:hAnsi="Times New Roman"/>
          <w:sz w:val="30"/>
          <w:szCs w:val="30"/>
          <w:u w:val="single"/>
          <w:rtl w:val="0"/>
          <w:lang w:val="it-IT"/>
        </w:rPr>
        <w:t>Most favoured nations (MFN)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Under </w:t>
      </w:r>
      <w:r>
        <w:rPr>
          <w:rFonts w:ascii="Times New Roman" w:hAnsi="Times New Roman"/>
          <w:sz w:val="30"/>
          <w:szCs w:val="30"/>
          <w:rtl w:val="0"/>
          <w:lang w:val="en-US"/>
        </w:rPr>
        <w:t xml:space="preserve"> MFN, each member must grant treatment to all other members as </w:t>
      </w:r>
      <w:r>
        <w:rPr>
          <w:rFonts w:ascii="Times New Roman" w:hAnsi="Times New Roman"/>
          <w:sz w:val="30"/>
          <w:szCs w:val="30"/>
          <w:rtl w:val="0"/>
          <w:lang w:val="it-IT"/>
        </w:rPr>
        <w:t>favourable</w:t>
      </w:r>
      <w:r>
        <w:rPr>
          <w:rFonts w:ascii="Times New Roman" w:hAnsi="Times New Roman"/>
          <w:sz w:val="30"/>
          <w:szCs w:val="30"/>
          <w:rtl w:val="0"/>
          <w:lang w:val="en-US"/>
        </w:rPr>
        <w:t xml:space="preserve"> as it extends to any individual member country. If Japan lowers a tariff on Indonesia</w:t>
      </w:r>
      <w:r>
        <w:rPr>
          <w:rFonts w:ascii="Times New Roman" w:hAnsi="Times New Roman" w:hint="default"/>
          <w:sz w:val="30"/>
          <w:szCs w:val="30"/>
          <w:rtl w:val="0"/>
        </w:rPr>
        <w:t>’</w:t>
      </w:r>
      <w:r>
        <w:rPr>
          <w:rFonts w:ascii="Times New Roman" w:hAnsi="Times New Roman"/>
          <w:sz w:val="30"/>
          <w:szCs w:val="30"/>
          <w:rtl w:val="0"/>
          <w:lang w:val="en-US"/>
        </w:rPr>
        <w:t xml:space="preserve">s exports of a certain product, it must also lower its tariff on the exports of that product from all other member countries for </w:t>
      </w:r>
      <w:r>
        <w:rPr>
          <w:rFonts w:ascii="Times New Roman" w:hAnsi="Times New Roman" w:hint="default"/>
          <w:sz w:val="30"/>
          <w:szCs w:val="30"/>
          <w:rtl w:val="0"/>
        </w:rPr>
        <w:t>“</w:t>
      </w:r>
      <w:r>
        <w:rPr>
          <w:rFonts w:ascii="Times New Roman" w:hAnsi="Times New Roman"/>
          <w:sz w:val="30"/>
          <w:szCs w:val="30"/>
          <w:rtl w:val="0"/>
          <w:lang w:val="en-US"/>
        </w:rPr>
        <w:t>like products.</w:t>
      </w:r>
      <w:r>
        <w:rPr>
          <w:rFonts w:ascii="Times New Roman" w:hAnsi="Times New Roman" w:hint="default"/>
          <w:sz w:val="30"/>
          <w:szCs w:val="30"/>
          <w:rtl w:val="0"/>
        </w:rPr>
        <w:t xml:space="preserve">” </w:t>
      </w:r>
      <w:r>
        <w:rPr>
          <w:rFonts w:ascii="Times New Roman" w:hAnsi="Times New Roman"/>
          <w:sz w:val="30"/>
          <w:szCs w:val="30"/>
          <w:rtl w:val="0"/>
          <w:lang w:val="en-US"/>
        </w:rPr>
        <w:t>The MFN treatment has special importance for developing countries, because they will bene- fit from tariff reductions negotiated among developed countries. Exceptions to MFN treatment are allowed in the case of certain preferential trade agreements and preferences granted to developing countries.</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National treatment (NT)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 xml:space="preserve">hereas MFN addresses border measures, NT addresses internal, domestic policies such as taxes. NT specifies that foreign goods within a country should be treated no less </w:t>
      </w:r>
      <w:r>
        <w:rPr>
          <w:rFonts w:ascii="Times New Roman" w:hAnsi="Times New Roman"/>
          <w:sz w:val="30"/>
          <w:szCs w:val="30"/>
          <w:rtl w:val="0"/>
          <w:lang w:val="it-IT"/>
        </w:rPr>
        <w:t>favourably</w:t>
      </w:r>
      <w:r>
        <w:rPr>
          <w:rFonts w:ascii="Times New Roman" w:hAnsi="Times New Roman"/>
          <w:sz w:val="30"/>
          <w:szCs w:val="30"/>
          <w:rtl w:val="0"/>
          <w:lang w:val="en-US"/>
        </w:rPr>
        <w:t xml:space="preserve"> than domestic goods with regard to tax policies and other regulations (e.g., technical standards), again for </w:t>
      </w:r>
      <w:r>
        <w:rPr>
          <w:rFonts w:ascii="Times New Roman" w:hAnsi="Times New Roman" w:hint="default"/>
          <w:sz w:val="30"/>
          <w:szCs w:val="30"/>
          <w:rtl w:val="0"/>
        </w:rPr>
        <w:t>“</w:t>
      </w:r>
      <w:r>
        <w:rPr>
          <w:rFonts w:ascii="Times New Roman" w:hAnsi="Times New Roman"/>
          <w:sz w:val="30"/>
          <w:szCs w:val="30"/>
          <w:rtl w:val="0"/>
          <w:lang w:val="en-US"/>
        </w:rPr>
        <w:t>like products.</w:t>
      </w:r>
      <w:r>
        <w:rPr>
          <w:rFonts w:ascii="Times New Roman" w:hAnsi="Times New Roman" w:hint="default"/>
          <w:sz w:val="30"/>
          <w:szCs w:val="30"/>
          <w:rtl w:val="0"/>
        </w:rPr>
        <w:t xml:space="preserve">” </w:t>
      </w:r>
      <w:r>
        <w:rPr>
          <w:rFonts w:ascii="Times New Roman" w:hAnsi="Times New Roman"/>
          <w:sz w:val="30"/>
          <w:szCs w:val="30"/>
          <w:rtl w:val="0"/>
          <w:lang w:val="en-US"/>
        </w:rPr>
        <w:t>Together, MFN and NT compose the nondiscrimination principle.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w:t>
      </w:r>
      <w:r>
        <w:rPr>
          <w:rFonts w:ascii="Times New Roman" w:hAnsi="Times New Roman"/>
          <w:sz w:val="30"/>
          <w:szCs w:val="30"/>
          <w:rtl w:val="0"/>
          <w:lang w:val="en-US"/>
        </w:rPr>
        <w:t xml:space="preserve">second important GATT principle is the general prohibition of quotas or quantitative restrictions on trade. This reflects a longstanding view that </w:t>
      </w:r>
      <w:r>
        <w:rPr>
          <w:rFonts w:ascii="Times New Roman" w:hAnsi="Times New Roman"/>
          <w:sz w:val="30"/>
          <w:szCs w:val="30"/>
          <w:u w:val="single"/>
          <w:rtl w:val="0"/>
          <w:lang w:val="en-US"/>
        </w:rPr>
        <w:t>price distortions (tariffs) are preferred to quantity distortions in international markets</w:t>
      </w:r>
      <w:r>
        <w:rPr>
          <w:rFonts w:ascii="Times New Roman" w:hAnsi="Times New Roman"/>
          <w:sz w:val="30"/>
          <w:szCs w:val="30"/>
          <w:rtl w:val="0"/>
          <w:lang w:val="en-US"/>
        </w:rPr>
        <w:t xml:space="preserve">. It also reflects the history of GATT. During its birth, quantitative restrictions were one of the most significant impediments to trade. As always, there are exceptions allowed.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For many years, there were additional, sector-specific exceptions to the general prohibition of quotas in the GATT. The first was the case of agricultural products and applied when certain domestic programs were in place.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en-US"/>
        </w:rPr>
        <w:t>Exceptions to the quota prohibitions of the GATT in the areas of agriculture, textiles, and clothing generated negative feelings on the part of developing countries with regard to the world trading system</w:t>
      </w:r>
      <w:r>
        <w:rPr>
          <w:rFonts w:ascii="Times New Roman" w:hAnsi="Times New Roman"/>
          <w:sz w:val="30"/>
          <w:szCs w:val="30"/>
          <w:rtl w:val="0"/>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Why? Agriculture, textiles, and clothing are three groups of products that countries first turn to in their trade and development process. The fact that these three groups of products were taken out of the GATT framework at the insistence of developed countries (led by the United States and Western Europe) left the developing countries wondering how they could have a fair chance to participate in the trade and development process. These sentiments have not entirely disappeared.</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A t</w:t>
      </w:r>
      <w:r>
        <w:rPr>
          <w:rFonts w:ascii="Times New Roman" w:hAnsi="Times New Roman"/>
          <w:sz w:val="30"/>
          <w:szCs w:val="30"/>
          <w:rtl w:val="0"/>
          <w:lang w:val="en-US"/>
        </w:rPr>
        <w:t xml:space="preserve">hird important GATT principle is that of binding. GATT- and WTO-sponsored reductions in tariff levels have been based on the practice of binding tariffs at agreed- upon levels, often above applied levels. </w:t>
      </w:r>
      <w:r>
        <w:rPr>
          <w:rFonts w:ascii="Times New Roman" w:hAnsi="Times New Roman"/>
          <w:sz w:val="30"/>
          <w:szCs w:val="30"/>
          <w:u w:val="single"/>
          <w:rtl w:val="0"/>
          <w:lang w:val="en-US"/>
        </w:rPr>
        <w:t xml:space="preserve">Once set, tariff bindings may not in general be increased in the future. Applied rates that are below bound rates, however, may be increased.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Although there are provisions made for some re-negotiation of bound tariffs, such re-negotiations must be accompanied by compensation. </w:t>
      </w:r>
      <w:r>
        <w:rPr>
          <w:rFonts w:ascii="Times New Roman" w:hAnsi="Times New Roman"/>
          <w:sz w:val="30"/>
          <w:szCs w:val="30"/>
          <w:u w:val="single"/>
          <w:rtl w:val="0"/>
          <w:lang w:val="en-US"/>
        </w:rPr>
        <w:t>The general purpose of the binding principle is to introduce a degree of predictability into the world trading system</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w:t>
      </w:r>
      <w:r>
        <w:rPr>
          <w:rFonts w:ascii="Times New Roman" w:hAnsi="Times New Roman"/>
          <w:sz w:val="30"/>
          <w:szCs w:val="30"/>
          <w:rtl w:val="0"/>
          <w:lang w:val="en-US"/>
        </w:rPr>
        <w:t xml:space="preserve">final important GATT principle is that of </w:t>
      </w:r>
      <w:r>
        <w:rPr>
          <w:rFonts w:ascii="Times New Roman" w:hAnsi="Times New Roman" w:hint="default"/>
          <w:sz w:val="30"/>
          <w:szCs w:val="30"/>
          <w:rtl w:val="0"/>
        </w:rPr>
        <w:t>“</w:t>
      </w:r>
      <w:r>
        <w:rPr>
          <w:rFonts w:ascii="Times New Roman" w:hAnsi="Times New Roman"/>
          <w:sz w:val="30"/>
          <w:szCs w:val="30"/>
          <w:rtl w:val="0"/>
          <w:lang w:val="en-US"/>
        </w:rPr>
        <w:t>fair trade.</w:t>
      </w:r>
      <w:r>
        <w:rPr>
          <w:rFonts w:ascii="Times New Roman" w:hAnsi="Times New Roman" w:hint="default"/>
          <w:sz w:val="30"/>
          <w:szCs w:val="30"/>
          <w:rtl w:val="0"/>
        </w:rPr>
        <w:t xml:space="preserve">” </w:t>
      </w:r>
      <w:r>
        <w:rPr>
          <w:rFonts w:ascii="Times New Roman" w:hAnsi="Times New Roman"/>
          <w:sz w:val="30"/>
          <w:szCs w:val="30"/>
          <w:u w:val="single"/>
          <w:rtl w:val="0"/>
          <w:lang w:val="en-US"/>
        </w:rPr>
        <w:t xml:space="preserve">In the interest of promoting </w:t>
      </w:r>
      <w:r>
        <w:rPr>
          <w:rFonts w:ascii="Times New Roman" w:hAnsi="Times New Roman" w:hint="default"/>
          <w:sz w:val="30"/>
          <w:szCs w:val="30"/>
          <w:u w:val="single"/>
          <w:rtl w:val="0"/>
        </w:rPr>
        <w:t>“</w:t>
      </w:r>
      <w:r>
        <w:rPr>
          <w:rFonts w:ascii="Times New Roman" w:hAnsi="Times New Roman"/>
          <w:sz w:val="30"/>
          <w:szCs w:val="30"/>
          <w:u w:val="single"/>
          <w:rtl w:val="0"/>
          <w:lang w:val="fr-FR"/>
        </w:rPr>
        <w:t>fair</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competition in the world trading system, the GATT introduced a number of stipulations with regard to subsidies, countervailing duties (CVD), and antidumping duties (AD).</w:t>
      </w:r>
      <w:r>
        <w:rPr>
          <w:rFonts w:ascii="Times New Roman" w:hAnsi="Times New Roman"/>
          <w:sz w:val="30"/>
          <w:szCs w:val="30"/>
          <w:rtl w:val="0"/>
          <w:lang w:val="en-US"/>
        </w:rPr>
        <w:t xml:space="preserve"> The use of subsidies is not supposed to harm the trading interests of other members. When subsidies are shown to cause </w:t>
      </w:r>
      <w:r>
        <w:rPr>
          <w:rFonts w:ascii="Times New Roman" w:hAnsi="Times New Roman" w:hint="default"/>
          <w:sz w:val="30"/>
          <w:szCs w:val="30"/>
          <w:rtl w:val="0"/>
        </w:rPr>
        <w:t>“</w:t>
      </w:r>
      <w:r>
        <w:rPr>
          <w:rFonts w:ascii="Times New Roman" w:hAnsi="Times New Roman"/>
          <w:sz w:val="30"/>
          <w:szCs w:val="30"/>
          <w:rtl w:val="0"/>
          <w:lang w:val="en-US"/>
        </w:rPr>
        <w:t>material injury</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lang w:val="en-US"/>
        </w:rPr>
        <w:t>threat thereof</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to a domestic industry of another country, that other country is </w:t>
      </w:r>
      <w:r>
        <w:rPr>
          <w:rFonts w:ascii="Times New Roman" w:hAnsi="Times New Roman"/>
          <w:sz w:val="30"/>
          <w:szCs w:val="30"/>
          <w:rtl w:val="0"/>
          <w:lang w:val="it-IT"/>
        </w:rPr>
        <w:t>authorised</w:t>
      </w:r>
      <w:r>
        <w:rPr>
          <w:rFonts w:ascii="Times New Roman" w:hAnsi="Times New Roman"/>
          <w:sz w:val="30"/>
          <w:szCs w:val="30"/>
          <w:rtl w:val="0"/>
          <w:lang w:val="en-US"/>
        </w:rPr>
        <w:t xml:space="preserve"> to apply countervailing duties or tariffs on its imports of the product from the </w:t>
      </w:r>
      <w:r>
        <w:rPr>
          <w:rFonts w:ascii="Times New Roman" w:hAnsi="Times New Roman"/>
          <w:sz w:val="30"/>
          <w:szCs w:val="30"/>
          <w:rtl w:val="0"/>
          <w:lang w:val="it-IT"/>
        </w:rPr>
        <w:t>subsidising</w:t>
      </w:r>
      <w:r>
        <w:rPr>
          <w:rFonts w:ascii="Times New Roman" w:hAnsi="Times New Roman"/>
          <w:sz w:val="30"/>
          <w:szCs w:val="30"/>
          <w:rtl w:val="0"/>
          <w:lang w:val="en-US"/>
        </w:rPr>
        <w:t xml:space="preserve"> country. </w:t>
      </w:r>
      <w:r>
        <w:rPr>
          <w:rFonts w:ascii="Times New Roman" w:hAnsi="Times New Roman"/>
          <w:sz w:val="30"/>
          <w:szCs w:val="30"/>
          <w:u w:val="single"/>
          <w:rtl w:val="0"/>
          <w:lang w:val="en-US"/>
        </w:rPr>
        <w:t>The GATT leaves room for different interpretations, especially in the case of production as opposed to export subsidies</w:t>
      </w:r>
      <w:r>
        <w:rPr>
          <w:rFonts w:ascii="Times New Roman" w:hAnsi="Times New Roman"/>
          <w:sz w:val="30"/>
          <w:szCs w:val="30"/>
          <w:rtl w:val="0"/>
          <w:lang w:val="en-US"/>
        </w:rPr>
        <w:t>. This, combined with differing national laws, leaves a great deal of room for controversy.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WORLD TRADE ORGANISATION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Bretton Woods</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initial </w:t>
      </w:r>
      <w:r>
        <w:rPr>
          <w:rFonts w:ascii="Times New Roman" w:hAnsi="Times New Roman"/>
          <w:sz w:val="30"/>
          <w:szCs w:val="30"/>
          <w:rtl w:val="0"/>
          <w:lang w:val="en-US"/>
        </w:rPr>
        <w:t xml:space="preserve">vision of an ITO failed to </w:t>
      </w:r>
      <w:r>
        <w:rPr>
          <w:rFonts w:ascii="Times New Roman" w:hAnsi="Times New Roman"/>
          <w:sz w:val="30"/>
          <w:szCs w:val="30"/>
          <w:rtl w:val="0"/>
          <w:lang w:val="it-IT"/>
        </w:rPr>
        <w:t>materialise</w:t>
      </w:r>
      <w:r>
        <w:rPr>
          <w:rFonts w:ascii="Times New Roman" w:hAnsi="Times New Roman"/>
          <w:sz w:val="30"/>
          <w:szCs w:val="30"/>
          <w:rtl w:val="0"/>
          <w:lang w:val="en-US"/>
        </w:rPr>
        <w:t xml:space="preserve">. However, when the Uruguay Round was launched in </w:t>
      </w:r>
      <w:r>
        <w:rPr>
          <w:rFonts w:ascii="Times New Roman" w:hAnsi="Times New Roman"/>
          <w:sz w:val="30"/>
          <w:szCs w:val="30"/>
          <w:u w:val="single"/>
          <w:rtl w:val="0"/>
        </w:rPr>
        <w:t>1986</w:t>
      </w:r>
      <w:r>
        <w:rPr>
          <w:rFonts w:ascii="Times New Roman" w:hAnsi="Times New Roman"/>
          <w:sz w:val="30"/>
          <w:szCs w:val="30"/>
          <w:rtl w:val="0"/>
          <w:lang w:val="en-US"/>
        </w:rPr>
        <w:t>, there was recognition that the GATT had inherent institutional flaws.</w:t>
      </w:r>
      <w:r>
        <w:rPr>
          <w:rFonts w:ascii="Times New Roman" w:hAnsi="Times New Roman"/>
          <w:sz w:val="30"/>
          <w:szCs w:val="30"/>
          <w:rtl w:val="0"/>
          <w:lang w:val="it-IT"/>
        </w:rPr>
        <w:t xml:space="preserve"> </w:t>
      </w:r>
      <w:r>
        <w:rPr>
          <w:rFonts w:ascii="Times New Roman" w:hAnsi="Times New Roman"/>
          <w:sz w:val="30"/>
          <w:szCs w:val="30"/>
          <w:rtl w:val="0"/>
          <w:lang w:val="en-US"/>
        </w:rPr>
        <w:t>Consequently, the Uruguay Round included</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a negotiating group on the </w:t>
      </w:r>
      <w:r>
        <w:rPr>
          <w:rFonts w:ascii="Times New Roman" w:hAnsi="Times New Roman" w:hint="default"/>
          <w:sz w:val="30"/>
          <w:szCs w:val="30"/>
          <w:rtl w:val="0"/>
        </w:rPr>
        <w:t>“</w:t>
      </w:r>
      <w:r>
        <w:rPr>
          <w:rFonts w:ascii="Times New Roman" w:hAnsi="Times New Roman"/>
          <w:sz w:val="30"/>
          <w:szCs w:val="30"/>
          <w:rtl w:val="0"/>
          <w:lang w:val="en-US"/>
        </w:rPr>
        <w:t>function of the GATT system,</w:t>
      </w:r>
      <w:r>
        <w:rPr>
          <w:rFonts w:ascii="Times New Roman" w:hAnsi="Times New Roman" w:hint="default"/>
          <w:sz w:val="30"/>
          <w:szCs w:val="30"/>
          <w:rtl w:val="0"/>
        </w:rPr>
        <w:t xml:space="preserve">” </w:t>
      </w:r>
      <w:r>
        <w:rPr>
          <w:rFonts w:ascii="Times New Roman" w:hAnsi="Times New Roman"/>
          <w:sz w:val="30"/>
          <w:szCs w:val="30"/>
          <w:rtl w:val="0"/>
          <w:lang w:val="en-US"/>
        </w:rPr>
        <w:t>or FOGS. Then John Jackson (</w:t>
      </w:r>
      <w:r>
        <w:rPr>
          <w:rFonts w:ascii="Times New Roman" w:hAnsi="Times New Roman"/>
          <w:sz w:val="30"/>
          <w:szCs w:val="30"/>
          <w:u w:val="single"/>
          <w:rtl w:val="0"/>
        </w:rPr>
        <w:t>1990</w:t>
      </w:r>
      <w:r>
        <w:rPr>
          <w:rFonts w:ascii="Times New Roman" w:hAnsi="Times New Roman"/>
          <w:sz w:val="30"/>
          <w:szCs w:val="30"/>
          <w:rtl w:val="0"/>
          <w:lang w:val="en-US"/>
        </w:rPr>
        <w:t xml:space="preserve">), a preeminent trade lawyer, suggested that the Uruguay Round consider establishing a World Trade </w:t>
      </w:r>
      <w:r>
        <w:rPr>
          <w:rFonts w:ascii="Times New Roman" w:hAnsi="Times New Roman"/>
          <w:sz w:val="30"/>
          <w:szCs w:val="30"/>
          <w:rtl w:val="0"/>
          <w:lang w:val="it-IT"/>
        </w:rPr>
        <w:t>Organisation</w:t>
      </w:r>
      <w:r>
        <w:rPr>
          <w:rFonts w:ascii="Times New Roman" w:hAnsi="Times New Roman"/>
          <w:sz w:val="30"/>
          <w:szCs w:val="30"/>
          <w:rtl w:val="0"/>
          <w:lang w:val="en-US"/>
        </w:rPr>
        <w:t>, or WTO.</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In </w:t>
      </w:r>
      <w:r>
        <w:rPr>
          <w:rFonts w:ascii="Times New Roman" w:hAnsi="Times New Roman"/>
          <w:sz w:val="30"/>
          <w:szCs w:val="30"/>
          <w:u w:val="single"/>
          <w:rtl w:val="0"/>
        </w:rPr>
        <w:t>1991</w:t>
      </w:r>
      <w:r>
        <w:rPr>
          <w:rFonts w:ascii="Times New Roman" w:hAnsi="Times New Roman"/>
          <w:sz w:val="30"/>
          <w:szCs w:val="30"/>
          <w:rtl w:val="0"/>
          <w:lang w:val="en-US"/>
        </w:rPr>
        <w:t xml:space="preserve">, the Director General of GATT, Authur Dunkel, released a draft agreement for the Uruguay Round that became known as </w:t>
      </w:r>
      <w:r>
        <w:rPr>
          <w:rFonts w:ascii="Times New Roman" w:hAnsi="Times New Roman" w:hint="default"/>
          <w:sz w:val="30"/>
          <w:szCs w:val="30"/>
          <w:rtl w:val="0"/>
        </w:rPr>
        <w:t>“</w:t>
      </w:r>
      <w:r>
        <w:rPr>
          <w:rFonts w:ascii="Times New Roman" w:hAnsi="Times New Roman"/>
          <w:sz w:val="30"/>
          <w:szCs w:val="30"/>
          <w:rtl w:val="0"/>
          <w:lang w:val="en-US"/>
        </w:rPr>
        <w:t>the Dunkel text.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Dunkel text included a </w:t>
      </w:r>
      <w:r>
        <w:rPr>
          <w:rFonts w:ascii="Times New Roman" w:hAnsi="Times New Roman"/>
          <w:sz w:val="30"/>
          <w:szCs w:val="30"/>
          <w:u w:val="single"/>
          <w:rtl w:val="0"/>
          <w:lang w:val="en-US"/>
        </w:rPr>
        <w:t>draft charter for the WTO</w:t>
      </w:r>
      <w:r>
        <w:rPr>
          <w:rFonts w:ascii="Times New Roman" w:hAnsi="Times New Roman"/>
          <w:sz w:val="30"/>
          <w:szCs w:val="30"/>
          <w:rtl w:val="0"/>
          <w:lang w:val="en-US"/>
        </w:rPr>
        <w:t xml:space="preserve">. By the end of </w:t>
      </w:r>
      <w:r>
        <w:rPr>
          <w:rFonts w:ascii="Times New Roman" w:hAnsi="Times New Roman"/>
          <w:sz w:val="30"/>
          <w:szCs w:val="30"/>
          <w:u w:val="single"/>
          <w:rtl w:val="0"/>
        </w:rPr>
        <w:t>1993</w:t>
      </w:r>
      <w:r>
        <w:rPr>
          <w:rFonts w:ascii="Times New Roman" w:hAnsi="Times New Roman"/>
          <w:sz w:val="30"/>
          <w:szCs w:val="30"/>
          <w:rtl w:val="0"/>
          <w:lang w:val="en-US"/>
        </w:rPr>
        <w:t>, the text of the Uruguay Round contained a final charter for a WTO.</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Marrakesh Agreement is actually the </w:t>
      </w:r>
      <w:r>
        <w:rPr>
          <w:rFonts w:ascii="Times New Roman" w:hAnsi="Times New Roman" w:hint="default"/>
          <w:sz w:val="30"/>
          <w:szCs w:val="30"/>
          <w:rtl w:val="0"/>
        </w:rPr>
        <w:t>“</w:t>
      </w:r>
      <w:r>
        <w:rPr>
          <w:rFonts w:ascii="Times New Roman" w:hAnsi="Times New Roman"/>
          <w:sz w:val="30"/>
          <w:szCs w:val="30"/>
          <w:rtl w:val="0"/>
          <w:lang w:val="en-US"/>
        </w:rPr>
        <w:t xml:space="preserve">Marrakesh Agreement Establishing the World Trade </w:t>
      </w:r>
      <w:r>
        <w:rPr>
          <w:rFonts w:ascii="Times New Roman" w:hAnsi="Times New Roman"/>
          <w:sz w:val="30"/>
          <w:szCs w:val="30"/>
          <w:rtl w:val="0"/>
          <w:lang w:val="it-IT"/>
        </w:rPr>
        <w:t>Organisation</w:t>
      </w:r>
      <w:r>
        <w:rPr>
          <w:rFonts w:ascii="Times New Roman" w:hAnsi="Times New Roman"/>
          <w:sz w:val="30"/>
          <w:szCs w:val="30"/>
          <w:rtl w:val="0"/>
        </w:rPr>
        <w: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Therefore, the stipulations of this agreement are formally an element of the WTO, and the new GATT (known as GATT 1994) has been folded into the institutional structure of the WTO. The Marrakesh Agreement and the WTO are sometimes referred to as a </w:t>
      </w:r>
      <w:r>
        <w:rPr>
          <w:rFonts w:ascii="Times New Roman" w:hAnsi="Times New Roman" w:hint="default"/>
          <w:sz w:val="30"/>
          <w:szCs w:val="30"/>
          <w:rtl w:val="0"/>
        </w:rPr>
        <w:t>“</w:t>
      </w:r>
      <w:r>
        <w:rPr>
          <w:rFonts w:ascii="Times New Roman" w:hAnsi="Times New Roman"/>
          <w:sz w:val="30"/>
          <w:szCs w:val="30"/>
          <w:rtl w:val="0"/>
          <w:lang w:val="it-IT"/>
        </w:rPr>
        <w:t>tripod</w:t>
      </w:r>
      <w:r>
        <w:rPr>
          <w:rFonts w:ascii="Times New Roman" w:hAnsi="Times New Roman" w:hint="default"/>
          <w:sz w:val="30"/>
          <w:szCs w:val="30"/>
          <w:rtl w:val="0"/>
        </w:rPr>
        <w:t xml:space="preserve">” </w:t>
      </w:r>
      <w:r>
        <w:rPr>
          <w:rFonts w:ascii="Times New Roman" w:hAnsi="Times New Roman"/>
          <w:sz w:val="30"/>
          <w:szCs w:val="30"/>
          <w:rtl w:val="0"/>
          <w:lang w:val="en-US"/>
        </w:rPr>
        <w:t>in that it primarily addressed the following three areas:</w:t>
      </w:r>
    </w:p>
    <w:p>
      <w:pPr>
        <w:pStyle w:val="Body"/>
        <w:jc w:val="left"/>
        <w:rPr>
          <w:rFonts w:ascii="Times New Roman" w:cs="Times New Roman" w:hAnsi="Times New Roman" w:eastAsia="Times New Roman"/>
          <w:sz w:val="30"/>
          <w:szCs w:val="30"/>
        </w:rPr>
      </w:pPr>
    </w:p>
    <w:p>
      <w:pPr>
        <w:pStyle w:val="Body"/>
        <w:numPr>
          <w:ilvl w:val="0"/>
          <w:numId w:val="15"/>
        </w:numPr>
        <w:jc w:val="left"/>
        <w:rPr>
          <w:rFonts w:ascii="Times New Roman" w:hAnsi="Times New Roman"/>
          <w:sz w:val="30"/>
          <w:szCs w:val="30"/>
          <w:lang w:val="it-IT"/>
        </w:rPr>
      </w:pPr>
      <w:r>
        <w:rPr>
          <w:rFonts w:ascii="Times New Roman" w:hAnsi="Times New Roman"/>
          <w:sz w:val="30"/>
          <w:szCs w:val="30"/>
          <w:rtl w:val="0"/>
          <w:lang w:val="it-IT"/>
        </w:rPr>
        <w:t>Trade in Goods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Trade in Services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Intellectual Property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Marrakesh Agreement also included a WTO charter. </w:t>
      </w:r>
      <w:r>
        <w:rPr>
          <w:rFonts w:ascii="Times New Roman" w:hAnsi="Times New Roman"/>
          <w:sz w:val="30"/>
          <w:szCs w:val="30"/>
          <w:u w:val="single"/>
          <w:rtl w:val="0"/>
          <w:lang w:val="en-US"/>
        </w:rPr>
        <w:t xml:space="preserve">It established the WTO as a legal international </w:t>
      </w:r>
      <w:r>
        <w:rPr>
          <w:rFonts w:ascii="Times New Roman" w:hAnsi="Times New Roman"/>
          <w:sz w:val="30"/>
          <w:szCs w:val="30"/>
          <w:u w:val="single"/>
          <w:rtl w:val="0"/>
          <w:lang w:val="it-IT"/>
        </w:rPr>
        <w:t>organisation</w:t>
      </w:r>
      <w:r>
        <w:rPr>
          <w:rFonts w:ascii="Times New Roman" w:hAnsi="Times New Roman"/>
          <w:sz w:val="30"/>
          <w:szCs w:val="30"/>
          <w:u w:val="single"/>
          <w:rtl w:val="0"/>
          <w:lang w:val="en-US"/>
        </w:rPr>
        <w:t xml:space="preserve"> and stipulated that </w:t>
      </w:r>
      <w:r>
        <w:rPr>
          <w:rFonts w:ascii="Times New Roman" w:hAnsi="Times New Roman" w:hint="default"/>
          <w:sz w:val="30"/>
          <w:szCs w:val="30"/>
          <w:u w:val="single"/>
          <w:rtl w:val="0"/>
        </w:rPr>
        <w:t>“</w:t>
      </w:r>
      <w:r>
        <w:rPr>
          <w:rFonts w:ascii="Times New Roman" w:hAnsi="Times New Roman"/>
          <w:sz w:val="30"/>
          <w:szCs w:val="30"/>
          <w:u w:val="single"/>
          <w:rtl w:val="0"/>
          <w:lang w:val="en-US"/>
        </w:rPr>
        <w:t>The WTO shall provide the common institutional framework for the conduct of trade relations among its members.</w:t>
      </w:r>
      <w:r>
        <w:rPr>
          <w:rFonts w:ascii="Times New Roman" w:hAnsi="Times New Roman" w:hint="default"/>
          <w:sz w:val="30"/>
          <w:szCs w:val="30"/>
          <w:u w:val="single"/>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administrative aspects can be read about in the following table:</w:t>
      </w: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89984" behindDoc="0" locked="0" layoutInCell="1" allowOverlap="1">
            <wp:simplePos x="0" y="0"/>
            <wp:positionH relativeFrom="margin">
              <wp:posOffset>1297249</wp:posOffset>
            </wp:positionH>
            <wp:positionV relativeFrom="line">
              <wp:posOffset>362904</wp:posOffset>
            </wp:positionV>
            <wp:extent cx="3512859" cy="3021699"/>
            <wp:effectExtent l="0" t="0" r="0" b="0"/>
            <wp:wrapTopAndBottom distT="152400" distB="15240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life is a highway.png"/>
                    <pic:cNvPicPr>
                      <a:picLocks noChangeAspect="1"/>
                    </pic:cNvPicPr>
                  </pic:nvPicPr>
                  <pic:blipFill>
                    <a:blip r:embed="rId31">
                      <a:extLst/>
                    </a:blip>
                    <a:stretch>
                      <a:fillRect/>
                    </a:stretch>
                  </pic:blipFill>
                  <pic:spPr>
                    <a:xfrm>
                      <a:off x="0" y="0"/>
                      <a:ext cx="3512859" cy="3021699"/>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TRADE IN GOODS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section of the Marrakesh Agreement related to trade in goods contains GATT 1994, an update of the original GATT, as well as an Agreement on Agriculture and an Agreement on Textiles and Clothing.</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Agreement on Agriculture addresses three outstanding issues concerning international trade in agricultural goods: </w:t>
      </w:r>
      <w:r>
        <w:rPr>
          <w:rFonts w:ascii="Times New Roman" w:hAnsi="Times New Roman"/>
          <w:sz w:val="30"/>
          <w:szCs w:val="30"/>
          <w:u w:val="single"/>
          <w:rtl w:val="0"/>
          <w:lang w:val="en-US"/>
        </w:rPr>
        <w:t>market access, domestic support, and export subsidies</w:t>
      </w:r>
      <w:r>
        <w:rPr>
          <w:rFonts w:ascii="Times New Roman" w:hAnsi="Times New Roman"/>
          <w:sz w:val="30"/>
          <w:szCs w:val="30"/>
          <w:rtl w:val="0"/>
          <w:lang w:val="en-US"/>
        </w:rPr>
        <w:t>. In the case of market access, the Agreement on Agriculture replaced a quota-based system with a system of bound tariffs and tariff-reduction commitments.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conversion of quotas into equivalent tariffs is a process known as tariffication. In this aspect, the Agreement on Agriculture represents a significant change of regime. </w:t>
      </w:r>
      <w:r>
        <w:rPr>
          <w:rFonts w:ascii="Times New Roman" w:hAnsi="Times New Roman"/>
          <w:sz w:val="30"/>
          <w:szCs w:val="30"/>
          <w:u w:val="single"/>
          <w:rtl w:val="0"/>
          <w:lang w:val="en-US"/>
        </w:rPr>
        <w:t>Nontariff measures (quotas) are now prohibited</w:t>
      </w:r>
      <w:r>
        <w:rPr>
          <w:rFonts w:ascii="Times New Roman" w:hAnsi="Times New Roman"/>
          <w:sz w:val="30"/>
          <w:szCs w:val="30"/>
          <w:rtl w:val="0"/>
          <w:lang w:val="en-US"/>
        </w:rPr>
        <w:t xml:space="preserve">. Further, developed country members must have reduced average agricultural tariffs by 36 percent by </w:t>
      </w:r>
      <w:r>
        <w:rPr>
          <w:rFonts w:ascii="Times New Roman" w:hAnsi="Times New Roman"/>
          <w:sz w:val="30"/>
          <w:szCs w:val="30"/>
          <w:u w:val="single"/>
          <w:rtl w:val="0"/>
        </w:rPr>
        <w:t>2001</w:t>
      </w:r>
      <w:r>
        <w:rPr>
          <w:rFonts w:ascii="Times New Roman" w:hAnsi="Times New Roman"/>
          <w:sz w:val="30"/>
          <w:szCs w:val="30"/>
          <w:rtl w:val="0"/>
          <w:lang w:val="en-US"/>
        </w:rPr>
        <w:t xml:space="preserve">, and developing country members must have reduced average agricultural tariffs by 24 percent by </w:t>
      </w:r>
      <w:r>
        <w:rPr>
          <w:rFonts w:ascii="Times New Roman" w:hAnsi="Times New Roman"/>
          <w:sz w:val="30"/>
          <w:szCs w:val="30"/>
          <w:u w:val="single"/>
          <w:rtl w:val="0"/>
        </w:rPr>
        <w:t>2005</w:t>
      </w:r>
      <w:r>
        <w:rPr>
          <w:rFonts w:ascii="Times New Roman" w:hAnsi="Times New Roman"/>
          <w:sz w:val="30"/>
          <w:szCs w:val="30"/>
          <w:rtl w:val="0"/>
          <w:lang w:val="en-US"/>
        </w:rPr>
        <w:t>. Least-developed country members are not required to reduce their tariffs. In practice, the current tariff regime includes tariff rate quotas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In the case of domestic support, a distinction is made between non</w:t>
      </w:r>
      <w:r>
        <w:rPr>
          <w:rFonts w:ascii="Times New Roman" w:hAnsi="Times New Roman" w:hint="default"/>
          <w:sz w:val="30"/>
          <w:szCs w:val="30"/>
          <w:rtl w:val="0"/>
        </w:rPr>
        <w:t>–</w:t>
      </w:r>
      <w:r>
        <w:rPr>
          <w:rFonts w:ascii="Times New Roman" w:hAnsi="Times New Roman"/>
          <w:sz w:val="30"/>
          <w:szCs w:val="30"/>
          <w:rtl w:val="0"/>
          <w:lang w:val="en-US"/>
        </w:rPr>
        <w:t xml:space="preserve">trade-distorting policies, known as </w:t>
      </w:r>
      <w:r>
        <w:rPr>
          <w:rFonts w:ascii="Times New Roman" w:hAnsi="Times New Roman" w:hint="default"/>
          <w:sz w:val="30"/>
          <w:szCs w:val="30"/>
          <w:rtl w:val="0"/>
        </w:rPr>
        <w:t>“</w:t>
      </w:r>
      <w:r>
        <w:rPr>
          <w:rFonts w:ascii="Times New Roman" w:hAnsi="Times New Roman"/>
          <w:sz w:val="30"/>
          <w:szCs w:val="30"/>
          <w:rtl w:val="0"/>
          <w:lang w:val="en-US"/>
        </w:rPr>
        <w:t>green box</w:t>
      </w:r>
      <w:r>
        <w:rPr>
          <w:rFonts w:ascii="Times New Roman" w:hAnsi="Times New Roman" w:hint="default"/>
          <w:sz w:val="30"/>
          <w:szCs w:val="30"/>
          <w:rtl w:val="0"/>
        </w:rPr>
        <w:t xml:space="preserve">” </w:t>
      </w:r>
      <w:r>
        <w:rPr>
          <w:rFonts w:ascii="Times New Roman" w:hAnsi="Times New Roman"/>
          <w:sz w:val="30"/>
          <w:szCs w:val="30"/>
          <w:rtl w:val="0"/>
          <w:lang w:val="en-US"/>
        </w:rPr>
        <w:t xml:space="preserve">measures, and trade-distorting policies, known as </w:t>
      </w:r>
      <w:r>
        <w:rPr>
          <w:rFonts w:ascii="Times New Roman" w:hAnsi="Times New Roman" w:hint="default"/>
          <w:sz w:val="30"/>
          <w:szCs w:val="30"/>
          <w:rtl w:val="0"/>
        </w:rPr>
        <w:t>“</w:t>
      </w:r>
      <w:r>
        <w:rPr>
          <w:rFonts w:ascii="Times New Roman" w:hAnsi="Times New Roman"/>
          <w:sz w:val="30"/>
          <w:szCs w:val="30"/>
          <w:rtl w:val="0"/>
          <w:lang w:val="en-US"/>
        </w:rPr>
        <w:t>amber box</w:t>
      </w:r>
      <w:r>
        <w:rPr>
          <w:rFonts w:ascii="Times New Roman" w:hAnsi="Times New Roman" w:hint="default"/>
          <w:sz w:val="30"/>
          <w:szCs w:val="30"/>
          <w:rtl w:val="0"/>
        </w:rPr>
        <w:t xml:space="preserve">” </w:t>
      </w:r>
      <w:r>
        <w:rPr>
          <w:rFonts w:ascii="Times New Roman" w:hAnsi="Times New Roman"/>
          <w:sz w:val="30"/>
          <w:szCs w:val="30"/>
          <w:rtl w:val="0"/>
          <w:lang w:val="en-US"/>
        </w:rPr>
        <w:t>measures. Green box measures are exempt from any reduction commitments</w:t>
      </w:r>
      <w:r>
        <w:rPr>
          <w:rFonts w:ascii="Times New Roman" w:hAnsi="Times New Roman"/>
          <w:sz w:val="30"/>
          <w:szCs w:val="30"/>
          <w:rtl w:val="0"/>
          <w:lang w:val="it-IT"/>
        </w:rPr>
        <w:t xml:space="preserve">, while amber box measures are not exempt and are specified in terms of what are known as </w:t>
      </w:r>
      <w:r>
        <w:rPr>
          <w:rFonts w:ascii="Times New Roman" w:hAnsi="Times New Roman" w:hint="default"/>
          <w:sz w:val="30"/>
          <w:szCs w:val="30"/>
          <w:rtl w:val="0"/>
          <w:lang w:val="it-IT"/>
        </w:rPr>
        <w:t>“</w:t>
      </w:r>
      <w:r>
        <w:rPr>
          <w:rFonts w:ascii="Times New Roman" w:hAnsi="Times New Roman"/>
          <w:sz w:val="30"/>
          <w:szCs w:val="30"/>
          <w:rtl w:val="0"/>
          <w:lang w:val="it-IT"/>
        </w:rPr>
        <w:t>total aggregate measures of support</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(total AMS). </w:t>
      </w:r>
      <w:r>
        <w:rPr>
          <w:rFonts w:ascii="Times New Roman" w:hAnsi="Times New Roman"/>
          <w:sz w:val="30"/>
          <w:szCs w:val="30"/>
          <w:rtl w:val="0"/>
          <w:lang w:val="en-US"/>
        </w:rPr>
        <w:t xml:space="preserve">Developed country members must have reduced total AMS by 20 percent by </w:t>
      </w:r>
      <w:r>
        <w:rPr>
          <w:rFonts w:ascii="Times New Roman" w:hAnsi="Times New Roman"/>
          <w:sz w:val="30"/>
          <w:szCs w:val="30"/>
          <w:u w:val="single"/>
          <w:rtl w:val="0"/>
        </w:rPr>
        <w:t>2001</w:t>
      </w:r>
      <w:r>
        <w:rPr>
          <w:rFonts w:ascii="Times New Roman" w:hAnsi="Times New Roman"/>
          <w:sz w:val="30"/>
          <w:szCs w:val="30"/>
          <w:rtl w:val="0"/>
          <w:lang w:val="en-US"/>
        </w:rPr>
        <w:t xml:space="preserve">, and developing country members must have reduced total AMS by 13 per- cent by </w:t>
      </w:r>
      <w:r>
        <w:rPr>
          <w:rFonts w:ascii="Times New Roman" w:hAnsi="Times New Roman"/>
          <w:sz w:val="30"/>
          <w:szCs w:val="30"/>
          <w:u w:val="single"/>
          <w:rtl w:val="0"/>
        </w:rPr>
        <w:t>2005</w:t>
      </w:r>
      <w:r>
        <w:rPr>
          <w:rFonts w:ascii="Times New Roman" w:hAnsi="Times New Roman"/>
          <w:sz w:val="30"/>
          <w:szCs w:val="30"/>
          <w:rtl w:val="0"/>
          <w:lang w:val="en-US"/>
        </w:rPr>
        <w:t>. Least-developed country members are not required to reduce their total AMS.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F</w:t>
      </w:r>
      <w:r>
        <w:rPr>
          <w:rFonts w:ascii="Times New Roman" w:hAnsi="Times New Roman"/>
          <w:sz w:val="30"/>
          <w:szCs w:val="30"/>
          <w:rtl w:val="0"/>
          <w:lang w:val="en-US"/>
        </w:rPr>
        <w:t xml:space="preserve">inally, in the case of export subsidies, use has not been eliminated. Rather, it has been limited to specified situations. Developed country members must have reduced export subsidies by 36 percent by </w:t>
      </w:r>
      <w:r>
        <w:rPr>
          <w:rFonts w:ascii="Times New Roman" w:hAnsi="Times New Roman"/>
          <w:sz w:val="30"/>
          <w:szCs w:val="30"/>
          <w:u w:val="single"/>
          <w:rtl w:val="0"/>
        </w:rPr>
        <w:t>2001</w:t>
      </w:r>
      <w:r>
        <w:rPr>
          <w:rFonts w:ascii="Times New Roman" w:hAnsi="Times New Roman"/>
          <w:sz w:val="30"/>
          <w:szCs w:val="30"/>
          <w:rtl w:val="0"/>
          <w:lang w:val="en-US"/>
        </w:rPr>
        <w:t xml:space="preserve">, and developing country members must have reduced export subsidies by 24 percent by </w:t>
      </w:r>
      <w:r>
        <w:rPr>
          <w:rFonts w:ascii="Times New Roman" w:hAnsi="Times New Roman"/>
          <w:sz w:val="30"/>
          <w:szCs w:val="30"/>
          <w:u w:val="single"/>
          <w:rtl w:val="0"/>
        </w:rPr>
        <w:t>2005</w:t>
      </w:r>
      <w:r>
        <w:rPr>
          <w:rFonts w:ascii="Times New Roman" w:hAnsi="Times New Roman"/>
          <w:sz w:val="30"/>
          <w:szCs w:val="30"/>
          <w:rtl w:val="0"/>
          <w:lang w:val="en-US"/>
        </w:rPr>
        <w:t xml:space="preserve">. Least-developed country members are not required to reduce their export subsidies. </w:t>
      </w:r>
      <w:r>
        <w:rPr>
          <w:rFonts w:ascii="Times New Roman" w:hAnsi="Times New Roman"/>
          <w:sz w:val="30"/>
          <w:szCs w:val="30"/>
          <w:u w:val="single"/>
          <w:rtl w:val="0"/>
          <w:lang w:val="en-US"/>
        </w:rPr>
        <w:t>The persistence of developed-country export subsidies represents a major distortion in global agricultural trade</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w:t>
      </w:r>
      <w:r>
        <w:rPr>
          <w:rFonts w:ascii="Times New Roman" w:hAnsi="Times New Roman"/>
          <w:sz w:val="30"/>
          <w:szCs w:val="30"/>
          <w:rtl w:val="0"/>
          <w:lang w:val="en-US"/>
        </w:rPr>
        <w:t xml:space="preserve">espite these specified reduction commitments, the Agreement on Agriculture is best viewed as a change in rules rather than as a significant program for the </w:t>
      </w:r>
      <w:r>
        <w:rPr>
          <w:rFonts w:ascii="Times New Roman" w:hAnsi="Times New Roman"/>
          <w:sz w:val="30"/>
          <w:szCs w:val="30"/>
          <w:rtl w:val="0"/>
          <w:lang w:val="it-IT"/>
        </w:rPr>
        <w:t>liberalisation</w:t>
      </w:r>
      <w:r>
        <w:rPr>
          <w:rFonts w:ascii="Times New Roman" w:hAnsi="Times New Roman"/>
          <w:sz w:val="30"/>
          <w:szCs w:val="30"/>
          <w:rtl w:val="0"/>
          <w:lang w:val="en-US"/>
        </w:rPr>
        <w:t xml:space="preserve"> of trade in agricultural products.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hope is that further </w:t>
      </w:r>
      <w:r>
        <w:rPr>
          <w:rFonts w:ascii="Times New Roman" w:hAnsi="Times New Roman"/>
          <w:sz w:val="30"/>
          <w:szCs w:val="30"/>
          <w:rtl w:val="0"/>
          <w:lang w:val="it-IT"/>
        </w:rPr>
        <w:t>liberalisation</w:t>
      </w:r>
      <w:r>
        <w:rPr>
          <w:rFonts w:ascii="Times New Roman" w:hAnsi="Times New Roman"/>
          <w:sz w:val="30"/>
          <w:szCs w:val="30"/>
          <w:rtl w:val="0"/>
          <w:lang w:val="en-US"/>
        </w:rPr>
        <w:t xml:space="preserve"> of the new tariffed quotas will take place in the Doha Round of trade negotiations.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Agreement on Textiles and Clothing (ATC) required that, in four stages of a 10-year transition period beginning in</w:t>
      </w:r>
      <w:r>
        <w:rPr>
          <w:rFonts w:ascii="Times New Roman" w:hAnsi="Times New Roman"/>
          <w:sz w:val="30"/>
          <w:szCs w:val="30"/>
          <w:u w:val="single"/>
          <w:rtl w:val="0"/>
        </w:rPr>
        <w:t xml:space="preserve"> 1995</w:t>
      </w:r>
      <w:r>
        <w:rPr>
          <w:rFonts w:ascii="Times New Roman" w:hAnsi="Times New Roman"/>
          <w:sz w:val="30"/>
          <w:szCs w:val="30"/>
          <w:rtl w:val="0"/>
          <w:lang w:val="en-US"/>
        </w:rPr>
        <w:t>, countries reintegrate their textile and clothing sectors back into the GATT framework (GATT 1994).</w:t>
      </w:r>
      <w:r>
        <w:rPr>
          <w:rFonts w:ascii="Times New Roman" w:hAnsi="Times New Roman"/>
          <w:sz w:val="30"/>
          <w:szCs w:val="30"/>
          <w:u w:val="single"/>
          <w:rtl w:val="0"/>
          <w:lang w:val="en-US"/>
        </w:rPr>
        <w:t xml:space="preserve"> At the end of the 10-year period, all quotas on textile and clothing trade were removed. This represented a reintegration of the textile and clothing sector into the GATT-WTO principles from which it had been removed for a half-century</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TRADE IN SERVICES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rade in services composes more than 20 percent of total world trade and has at times grown faster than trade in goods.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General Agreement on Trade in Services (GATS) represents the first time that services have been brought into a multilateral trade agreement. </w:t>
      </w:r>
      <w:r>
        <w:rPr>
          <w:rFonts w:ascii="Times New Roman" w:hAnsi="Times New Roman"/>
          <w:sz w:val="30"/>
          <w:szCs w:val="30"/>
          <w:u w:val="single"/>
          <w:rtl w:val="0"/>
          <w:lang w:val="en-US"/>
        </w:rPr>
        <w:t xml:space="preserve">For these reasons, the GATS was a significant outcome of the Uruguay Round. The negotiations on GATS, however, were difficult. Contributing to this difficulty was the fact that trade in services is less tangible than trade in goods.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Another difficulty in negotiating the GATS was that there was resistance to it on the part of a number of developing countries. The United States and the European Union were in </w:t>
      </w:r>
      <w:r>
        <w:rPr>
          <w:rFonts w:ascii="Times New Roman" w:hAnsi="Times New Roman"/>
          <w:sz w:val="30"/>
          <w:szCs w:val="30"/>
          <w:rtl w:val="0"/>
          <w:lang w:val="it-IT"/>
        </w:rPr>
        <w:t>favour</w:t>
      </w:r>
      <w:r>
        <w:rPr>
          <w:rFonts w:ascii="Times New Roman" w:hAnsi="Times New Roman"/>
          <w:sz w:val="30"/>
          <w:szCs w:val="30"/>
          <w:rtl w:val="0"/>
          <w:lang w:val="en-US"/>
        </w:rPr>
        <w:t xml:space="preserve"> of it, however, and prevailed upon developing countries to allow negotiations to move forward. The GATS includes the principle of nondiscrimination previously discussed. Each member was allowed to specify nondiscrimination exemptions on a </w:t>
      </w:r>
      <w:r>
        <w:rPr>
          <w:rFonts w:ascii="Times New Roman" w:hAnsi="Times New Roman" w:hint="default"/>
          <w:sz w:val="30"/>
          <w:szCs w:val="30"/>
          <w:rtl w:val="0"/>
        </w:rPr>
        <w:t>“</w:t>
      </w:r>
      <w:r>
        <w:rPr>
          <w:rFonts w:ascii="Times New Roman" w:hAnsi="Times New Roman"/>
          <w:sz w:val="30"/>
          <w:szCs w:val="30"/>
          <w:rtl w:val="0"/>
          <w:lang w:val="en-US"/>
        </w:rPr>
        <w:t>negative list</w:t>
      </w:r>
      <w:r>
        <w:rPr>
          <w:rFonts w:ascii="Times New Roman" w:hAnsi="Times New Roman" w:hint="default"/>
          <w:sz w:val="30"/>
          <w:szCs w:val="30"/>
          <w:rtl w:val="0"/>
        </w:rPr>
        <w:t xml:space="preserve">” </w:t>
      </w:r>
      <w:r>
        <w:rPr>
          <w:rFonts w:ascii="Times New Roman" w:hAnsi="Times New Roman"/>
          <w:sz w:val="30"/>
          <w:szCs w:val="30"/>
          <w:rtl w:val="0"/>
          <w:lang w:val="en-US"/>
        </w:rPr>
        <w:t>of sectors upon entry into the agreement that lasted for 10 years.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For those sectors a member country specifies on a </w:t>
      </w:r>
      <w:r>
        <w:rPr>
          <w:rFonts w:ascii="Times New Roman" w:hAnsi="Times New Roman" w:hint="default"/>
          <w:sz w:val="30"/>
          <w:szCs w:val="30"/>
          <w:rtl w:val="0"/>
        </w:rPr>
        <w:t>“</w:t>
      </w:r>
      <w:r>
        <w:rPr>
          <w:rFonts w:ascii="Times New Roman" w:hAnsi="Times New Roman"/>
          <w:sz w:val="30"/>
          <w:szCs w:val="30"/>
          <w:rtl w:val="0"/>
          <w:lang w:val="en-US"/>
        </w:rPr>
        <w:t>positive list,</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 GATS prohibits certain market access restrictions. Six types of limitations were prohibited: </w:t>
      </w:r>
      <w:r>
        <w:rPr>
          <w:rFonts w:ascii="Times New Roman" w:hAnsi="Times New Roman"/>
          <w:sz w:val="30"/>
          <w:szCs w:val="30"/>
          <w:u w:val="single"/>
          <w:rtl w:val="0"/>
          <w:lang w:val="en-US"/>
        </w:rPr>
        <w:t>the number of service suppliers, the total value of service transactions, the total number of operations or quantity of output, number of personnel employed, the type of legal entity in the case of FDI, and the share of foreign ownership in the case of FDI.</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To provide a structure to trade in services, GATS defined trade in services as occurring in one of four modes:</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Mode 1: cross-border trade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Cross</w:t>
      </w:r>
      <w:r>
        <w:rPr>
          <w:rFonts w:ascii="Times New Roman" w:hAnsi="Times New Roman"/>
          <w:sz w:val="30"/>
          <w:szCs w:val="30"/>
          <w:rtl w:val="0"/>
          <w:lang w:val="en-US"/>
        </w:rPr>
        <w:t>-border trade is a mode of supply that does not require the physical movement of producers or consumers.</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Mode 2: movement of consumers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Movement of consumers involves the consumer traveling to the country of the producer and is typical of the consumption of tourism services.</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Mode 3: commercial presence or foreign direct investment (FDI)</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 Commercial presence or FDI is involved for services that require a commercial presence by producers in the country of the consumers and is typical of financial services</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Mode 4: movement of natural persons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Finally, the movement of natural persons involves a noncommercial presence by producers to supply consulting, construction, and instructional services.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GATS PROTOCOLS</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S</w:t>
      </w:r>
      <w:r>
        <w:rPr>
          <w:rFonts w:ascii="Times New Roman" w:hAnsi="Times New Roman"/>
          <w:sz w:val="30"/>
          <w:szCs w:val="30"/>
          <w:rtl w:val="0"/>
          <w:lang w:val="en-US"/>
        </w:rPr>
        <w:t>econd GATS Protocol: Revised Schedules of Commitments on Financial Services, 1995</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hird GATS Protocol: Schedules of Specific Commitments Relating to Movement of Natural Persons, 1995</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w:t>
      </w:r>
      <w:r>
        <w:rPr>
          <w:rFonts w:ascii="Times New Roman" w:hAnsi="Times New Roman"/>
          <w:sz w:val="30"/>
          <w:szCs w:val="30"/>
          <w:rtl w:val="0"/>
          <w:lang w:val="en-US"/>
        </w:rPr>
        <w:t>ourth GATS Protocol: Schedules of Specific Commitments Concerning Basic Telecommunications, 1997</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w:t>
      </w:r>
      <w:r>
        <w:rPr>
          <w:rFonts w:ascii="Times New Roman" w:hAnsi="Times New Roman"/>
          <w:sz w:val="30"/>
          <w:szCs w:val="30"/>
          <w:rtl w:val="0"/>
          <w:lang w:val="en-US"/>
        </w:rPr>
        <w:t>ifth GATS Protocol: Schedules of Specific Commitments and Lists of Exemptions from Article II Concerning Financial Services, 1998</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INTELLECTUAL PROPERTY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is a</w:t>
      </w:r>
      <w:r>
        <w:rPr>
          <w:rFonts w:ascii="Times New Roman" w:hAnsi="Times New Roman"/>
          <w:sz w:val="30"/>
          <w:szCs w:val="30"/>
          <w:rtl w:val="0"/>
          <w:lang w:val="en-US"/>
        </w:rPr>
        <w:t xml:space="preserve">n asset in the form of </w:t>
      </w:r>
      <w:r>
        <w:rPr>
          <w:rFonts w:ascii="Times New Roman" w:hAnsi="Times New Roman"/>
          <w:sz w:val="30"/>
          <w:szCs w:val="30"/>
          <w:u w:val="single"/>
          <w:rtl w:val="0"/>
          <w:lang w:val="en-US"/>
        </w:rPr>
        <w:t>rights conferred upon a product of invention or creation by a country</w:t>
      </w:r>
      <w:r>
        <w:rPr>
          <w:rFonts w:ascii="Times New Roman" w:hAnsi="Times New Roman" w:hint="default"/>
          <w:sz w:val="30"/>
          <w:szCs w:val="30"/>
          <w:u w:val="single"/>
          <w:rtl w:val="0"/>
        </w:rPr>
        <w:t>’</w:t>
      </w:r>
      <w:r>
        <w:rPr>
          <w:rFonts w:ascii="Times New Roman" w:hAnsi="Times New Roman"/>
          <w:sz w:val="30"/>
          <w:szCs w:val="30"/>
          <w:u w:val="single"/>
          <w:rtl w:val="0"/>
          <w:lang w:val="en-US"/>
        </w:rPr>
        <w:t>s legal system</w:t>
      </w:r>
      <w:r>
        <w:rPr>
          <w:rFonts w:ascii="Times New Roman" w:hAnsi="Times New Roman"/>
          <w:sz w:val="30"/>
          <w:szCs w:val="30"/>
          <w:u w:val="single"/>
          <w:rtl w:val="0"/>
          <w:lang w:val="it-IT"/>
        </w:rPr>
        <w:t xml:space="preserve"> regulated by the A</w:t>
      </w:r>
      <w:r>
        <w:rPr>
          <w:rFonts w:ascii="Times New Roman" w:hAnsi="Times New Roman"/>
          <w:sz w:val="30"/>
          <w:szCs w:val="30"/>
          <w:u w:val="single"/>
          <w:rtl w:val="0"/>
          <w:lang w:val="en-US"/>
        </w:rPr>
        <w:t>greement on Trade-Related Aspects of Intellectual Property Rights</w:t>
      </w:r>
      <w:r>
        <w:rPr>
          <w:rFonts w:ascii="Times New Roman" w:hAnsi="Times New Roman"/>
          <w:sz w:val="30"/>
          <w:szCs w:val="30"/>
          <w:u w:val="single"/>
          <w:rtl w:val="0"/>
          <w:lang w:val="it-IT"/>
        </w:rPr>
        <w:t xml:space="preserve"> (TRIPS agreement)</w:t>
      </w:r>
      <w:r>
        <w:rPr>
          <w:rFonts w:ascii="Times New Roman" w:hAnsi="Times New Roman"/>
          <w:sz w:val="30"/>
          <w:szCs w:val="30"/>
          <w:rtl w:val="0"/>
          <w:lang w:val="it-IT"/>
        </w:rPr>
        <w:t>. It is the most contentious aspect of the Marrakesh Agreement, and defined as belonging to one of six categories:</w:t>
      </w:r>
    </w:p>
    <w:p>
      <w:pPr>
        <w:pStyle w:val="Body"/>
        <w:jc w:val="left"/>
        <w:rPr>
          <w:rFonts w:ascii="Times New Roman" w:cs="Times New Roman" w:hAnsi="Times New Roman" w:eastAsia="Times New Roman"/>
          <w:sz w:val="30"/>
          <w:szCs w:val="30"/>
        </w:rPr>
      </w:pPr>
    </w:p>
    <w:p>
      <w:pPr>
        <w:pStyle w:val="Default"/>
        <w:numPr>
          <w:ilvl w:val="2"/>
          <w:numId w:val="7"/>
        </w:numPr>
        <w:suppressAutoHyphens w:val="1"/>
        <w:spacing w:before="86" w:line="216" w:lineRule="auto"/>
        <w:jc w:val="left"/>
        <w:outlineLvl w:val="2"/>
        <w:rPr>
          <w:rFonts w:ascii="Times New Roman" w:hAnsi="Times New Roman"/>
          <w:sz w:val="30"/>
          <w:szCs w:val="30"/>
          <w:lang w:val="en-US"/>
        </w:rPr>
      </w:pPr>
      <w:r>
        <w:rPr>
          <w:rFonts w:ascii="Times New Roman" w:hAnsi="Times New Roman"/>
          <w:sz w:val="30"/>
          <w:szCs w:val="30"/>
          <w:rtl w:val="0"/>
          <w:lang w:val="en-US"/>
        </w:rPr>
        <w:t>Copyrights</w:t>
      </w:r>
    </w:p>
    <w:p>
      <w:pPr>
        <w:pStyle w:val="Default"/>
        <w:numPr>
          <w:ilvl w:val="2"/>
          <w:numId w:val="7"/>
        </w:numPr>
        <w:suppressAutoHyphens w:val="1"/>
        <w:spacing w:before="86" w:line="216" w:lineRule="auto"/>
        <w:jc w:val="left"/>
        <w:outlineLvl w:val="2"/>
        <w:rPr>
          <w:rFonts w:ascii="Times New Roman" w:hAnsi="Times New Roman"/>
          <w:sz w:val="30"/>
          <w:szCs w:val="30"/>
          <w:lang w:val="en-US"/>
        </w:rPr>
      </w:pPr>
      <w:r>
        <w:rPr>
          <w:rFonts w:ascii="Times New Roman" w:hAnsi="Times New Roman"/>
          <w:sz w:val="30"/>
          <w:szCs w:val="30"/>
          <w:rtl w:val="0"/>
          <w:lang w:val="en-US"/>
        </w:rPr>
        <w:t>Trademarks</w:t>
      </w:r>
    </w:p>
    <w:p>
      <w:pPr>
        <w:pStyle w:val="Default"/>
        <w:numPr>
          <w:ilvl w:val="2"/>
          <w:numId w:val="7"/>
        </w:numPr>
        <w:suppressAutoHyphens w:val="1"/>
        <w:spacing w:before="86" w:line="216" w:lineRule="auto"/>
        <w:jc w:val="left"/>
        <w:outlineLvl w:val="2"/>
        <w:rPr>
          <w:rFonts w:ascii="Times New Roman" w:hAnsi="Times New Roman"/>
          <w:sz w:val="30"/>
          <w:szCs w:val="30"/>
          <w:lang w:val="en-US"/>
        </w:rPr>
      </w:pPr>
      <w:r>
        <w:rPr>
          <w:rFonts w:ascii="Times New Roman" w:hAnsi="Times New Roman"/>
          <w:sz w:val="30"/>
          <w:szCs w:val="30"/>
          <w:rtl w:val="0"/>
          <w:lang w:val="en-US"/>
        </w:rPr>
        <w:t>Geographical indications</w:t>
      </w:r>
    </w:p>
    <w:p>
      <w:pPr>
        <w:pStyle w:val="Default"/>
        <w:numPr>
          <w:ilvl w:val="2"/>
          <w:numId w:val="7"/>
        </w:numPr>
        <w:suppressAutoHyphens w:val="1"/>
        <w:spacing w:before="86" w:line="216" w:lineRule="auto"/>
        <w:jc w:val="left"/>
        <w:outlineLvl w:val="2"/>
        <w:rPr>
          <w:rFonts w:ascii="Times New Roman" w:hAnsi="Times New Roman"/>
          <w:sz w:val="30"/>
          <w:szCs w:val="30"/>
          <w:lang w:val="en-US"/>
        </w:rPr>
      </w:pPr>
      <w:r>
        <w:rPr>
          <w:rFonts w:ascii="Times New Roman" w:hAnsi="Times New Roman"/>
          <w:sz w:val="30"/>
          <w:szCs w:val="30"/>
          <w:rtl w:val="0"/>
          <w:lang w:val="en-US"/>
        </w:rPr>
        <w:t>Industrial designs</w:t>
      </w:r>
    </w:p>
    <w:p>
      <w:pPr>
        <w:pStyle w:val="Default"/>
        <w:numPr>
          <w:ilvl w:val="2"/>
          <w:numId w:val="7"/>
        </w:numPr>
        <w:suppressAutoHyphens w:val="1"/>
        <w:spacing w:before="86" w:line="216" w:lineRule="auto"/>
        <w:jc w:val="left"/>
        <w:outlineLvl w:val="2"/>
        <w:rPr>
          <w:rFonts w:ascii="Times New Roman" w:hAnsi="Times New Roman"/>
          <w:sz w:val="30"/>
          <w:szCs w:val="30"/>
          <w:lang w:val="en-US"/>
        </w:rPr>
      </w:pPr>
      <w:r>
        <w:rPr>
          <w:rFonts w:ascii="Times New Roman" w:hAnsi="Times New Roman"/>
          <w:sz w:val="30"/>
          <w:szCs w:val="30"/>
          <w:rtl w:val="0"/>
          <w:lang w:val="en-US"/>
        </w:rPr>
        <w:t>Patents</w:t>
      </w:r>
    </w:p>
    <w:p>
      <w:pPr>
        <w:pStyle w:val="Default"/>
        <w:numPr>
          <w:ilvl w:val="2"/>
          <w:numId w:val="7"/>
        </w:numPr>
        <w:suppressAutoHyphens w:val="1"/>
        <w:spacing w:before="86" w:line="216" w:lineRule="auto"/>
        <w:jc w:val="left"/>
        <w:outlineLvl w:val="2"/>
        <w:rPr>
          <w:rFonts w:ascii="Times New Roman" w:hAnsi="Times New Roman"/>
          <w:sz w:val="30"/>
          <w:szCs w:val="30"/>
          <w:lang w:val="en-US"/>
        </w:rPr>
      </w:pPr>
      <w:r>
        <w:rPr>
          <w:rFonts w:ascii="Times New Roman" w:hAnsi="Times New Roman"/>
          <w:sz w:val="30"/>
          <w:szCs w:val="30"/>
          <w:rtl w:val="0"/>
          <w:lang w:val="en-US"/>
        </w:rPr>
        <w:t>Layout designs of integrated circuits</w:t>
      </w:r>
    </w:p>
    <w:p>
      <w:pPr>
        <w:pStyle w:val="Default"/>
        <w:tabs>
          <w:tab w:val="left" w:pos="1440"/>
          <w:tab w:val="left" w:pos="2880"/>
          <w:tab w:val="left" w:pos="4320"/>
          <w:tab w:val="left" w:pos="5760"/>
          <w:tab w:val="left" w:pos="7200"/>
          <w:tab w:val="left" w:pos="8640"/>
        </w:tabs>
        <w:suppressAutoHyphens w:val="1"/>
        <w:spacing w:before="86" w:line="216" w:lineRule="auto"/>
        <w:jc w:val="left"/>
        <w:outlineLvl w:val="2"/>
        <w:rPr>
          <w:rFonts w:ascii="Times New Roman" w:cs="Times New Roman" w:hAnsi="Times New Roman" w:eastAsia="Times New Roman"/>
          <w:sz w:val="30"/>
          <w:szCs w:val="30"/>
          <w:lang w:val="en-US"/>
        </w:rPr>
      </w:pPr>
    </w:p>
    <w:p>
      <w:pPr>
        <w:pStyle w:val="Default"/>
        <w:tabs>
          <w:tab w:val="left" w:pos="1440"/>
          <w:tab w:val="left" w:pos="2880"/>
          <w:tab w:val="left" w:pos="4320"/>
          <w:tab w:val="left" w:pos="5760"/>
          <w:tab w:val="left" w:pos="7200"/>
          <w:tab w:val="left" w:pos="8640"/>
        </w:tabs>
        <w:suppressAutoHyphens w:val="1"/>
        <w:jc w:val="left"/>
        <w:outlineLvl w:val="2"/>
        <w:rPr>
          <w:rFonts w:ascii="Times New Roman" w:cs="Times New Roman" w:hAnsi="Times New Roman" w:eastAsia="Times New Roman"/>
          <w:sz w:val="30"/>
          <w:szCs w:val="30"/>
          <w:lang w:val="en-US"/>
        </w:rPr>
      </w:pPr>
      <w:r>
        <w:rPr>
          <w:rFonts w:ascii="Times New Roman" w:hAnsi="Times New Roman"/>
          <w:sz w:val="30"/>
          <w:szCs w:val="30"/>
          <w:rtl w:val="0"/>
          <w:lang w:val="it-IT"/>
        </w:rPr>
        <w:t xml:space="preserve">   Here, we can see how the principle of Nondiscrimination can also be applied to intellectual property. C</w:t>
      </w:r>
      <w:r>
        <w:rPr>
          <w:rFonts w:ascii="Times New Roman" w:hAnsi="Times New Roman"/>
          <w:sz w:val="30"/>
          <w:szCs w:val="30"/>
          <w:rtl w:val="0"/>
          <w:lang w:val="en-US"/>
        </w:rPr>
        <w:t>itizens and firms in developed countries own most of the world</w:t>
      </w:r>
      <w:r>
        <w:rPr>
          <w:rFonts w:ascii="Times New Roman" w:hAnsi="Times New Roman" w:hint="default"/>
          <w:sz w:val="30"/>
          <w:szCs w:val="30"/>
          <w:rtl w:val="0"/>
          <w:lang w:val="en-US"/>
        </w:rPr>
        <w:t>’</w:t>
      </w:r>
      <w:r>
        <w:rPr>
          <w:rFonts w:ascii="Times New Roman" w:hAnsi="Times New Roman"/>
          <w:sz w:val="30"/>
          <w:szCs w:val="30"/>
          <w:rtl w:val="0"/>
          <w:lang w:val="en-US"/>
        </w:rPr>
        <w:t>s IP</w:t>
      </w:r>
      <w:r>
        <w:rPr>
          <w:rFonts w:ascii="Times New Roman" w:hAnsi="Times New Roman"/>
          <w:sz w:val="30"/>
          <w:szCs w:val="30"/>
          <w:rtl w:val="0"/>
          <w:lang w:val="it-IT"/>
        </w:rPr>
        <w:t xml:space="preserve">. </w:t>
      </w:r>
      <w:r>
        <w:rPr>
          <w:rFonts w:ascii="Times New Roman" w:hAnsi="Times New Roman"/>
          <w:sz w:val="30"/>
          <w:szCs w:val="30"/>
          <w:u w:val="single"/>
          <w:rtl w:val="0"/>
          <w:lang w:val="it-IT"/>
        </w:rPr>
        <w:t>D</w:t>
      </w:r>
      <w:r>
        <w:rPr>
          <w:rFonts w:ascii="Times New Roman" w:hAnsi="Times New Roman"/>
          <w:sz w:val="30"/>
          <w:szCs w:val="30"/>
          <w:u w:val="single"/>
          <w:rtl w:val="0"/>
          <w:lang w:val="en-US"/>
        </w:rPr>
        <w:t>eveloping countries currently often have less IP protection than developed countrie</w:t>
      </w:r>
      <w:r>
        <w:rPr>
          <w:rFonts w:ascii="Times New Roman" w:hAnsi="Times New Roman"/>
          <w:sz w:val="30"/>
          <w:szCs w:val="30"/>
          <w:u w:val="single"/>
          <w:rtl w:val="0"/>
          <w:lang w:val="it-IT"/>
        </w:rPr>
        <w:t>s, especially in the case of patents. This r</w:t>
      </w:r>
      <w:r>
        <w:rPr>
          <w:rFonts w:ascii="Times New Roman" w:hAnsi="Times New Roman"/>
          <w:sz w:val="30"/>
          <w:szCs w:val="30"/>
          <w:u w:val="single"/>
          <w:rtl w:val="0"/>
          <w:lang w:val="en-US"/>
        </w:rPr>
        <w:t>aises</w:t>
      </w:r>
      <w:r>
        <w:rPr>
          <w:rFonts w:ascii="Times New Roman" w:hAnsi="Times New Roman"/>
          <w:sz w:val="30"/>
          <w:szCs w:val="30"/>
          <w:u w:val="single"/>
          <w:rtl w:val="0"/>
          <w:lang w:val="it-IT"/>
        </w:rPr>
        <w:t xml:space="preserve"> the</w:t>
      </w:r>
      <w:r>
        <w:rPr>
          <w:rFonts w:ascii="Times New Roman" w:hAnsi="Times New Roman"/>
          <w:sz w:val="30"/>
          <w:szCs w:val="30"/>
          <w:u w:val="single"/>
          <w:rtl w:val="0"/>
          <w:lang w:val="en-US"/>
        </w:rPr>
        <w:t xml:space="preserve"> cost of many goods and services to developing countries</w:t>
      </w:r>
      <w:r>
        <w:rPr>
          <w:rFonts w:ascii="Times New Roman" w:hAnsi="Times New Roman"/>
          <w:sz w:val="30"/>
          <w:szCs w:val="30"/>
          <w:u w:val="single"/>
          <w:rtl w:val="0"/>
          <w:lang w:val="it-IT"/>
        </w:rPr>
        <w:t xml:space="preserve"> and r</w:t>
      </w:r>
      <w:r>
        <w:rPr>
          <w:rFonts w:ascii="Times New Roman" w:hAnsi="Times New Roman"/>
          <w:sz w:val="30"/>
          <w:szCs w:val="30"/>
          <w:u w:val="single"/>
          <w:rtl w:val="0"/>
          <w:lang w:val="en-US"/>
        </w:rPr>
        <w:t>epresents a transfer from developing country consumers to developed country producers</w:t>
      </w:r>
      <w:r>
        <w:rPr>
          <w:rFonts w:ascii="Times New Roman" w:hAnsi="Times New Roman"/>
          <w:sz w:val="30"/>
          <w:szCs w:val="30"/>
          <w:rtl w:val="0"/>
          <w:lang w:val="it-IT"/>
        </w:rPr>
        <w:t xml:space="preserve">. Issues have also </w:t>
      </w:r>
      <w:r>
        <w:rPr>
          <w:rFonts w:ascii="Times New Roman" w:hAnsi="Times New Roman"/>
          <w:sz w:val="30"/>
          <w:szCs w:val="30"/>
          <w:rtl w:val="0"/>
          <w:lang w:val="en-US"/>
        </w:rPr>
        <w:t>been raised about the impact of new pharmaceutical patents on access to medicines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DISPUTE SETTLEMENT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 M</w:t>
      </w:r>
      <w:r>
        <w:rPr>
          <w:rFonts w:ascii="Times New Roman" w:hAnsi="Times New Roman"/>
          <w:sz w:val="30"/>
          <w:szCs w:val="30"/>
          <w:rtl w:val="0"/>
          <w:lang w:val="en-US"/>
        </w:rPr>
        <w:t xml:space="preserve">arrakesh Agreement </w:t>
      </w:r>
      <w:r>
        <w:rPr>
          <w:rFonts w:ascii="Times New Roman" w:hAnsi="Times New Roman"/>
          <w:sz w:val="30"/>
          <w:szCs w:val="30"/>
          <w:rtl w:val="0"/>
          <w:lang w:val="it-IT"/>
        </w:rPr>
        <w:t xml:space="preserve">also </w:t>
      </w:r>
      <w:r>
        <w:rPr>
          <w:rFonts w:ascii="Times New Roman" w:hAnsi="Times New Roman"/>
          <w:sz w:val="30"/>
          <w:szCs w:val="30"/>
          <w:rtl w:val="0"/>
          <w:lang w:val="en-US"/>
        </w:rPr>
        <w:t>included an Understanding on Rules and Procedures Governing the Settlement of Disputes</w:t>
      </w:r>
      <w:r>
        <w:rPr>
          <w:rFonts w:ascii="Times New Roman" w:hAnsi="Times New Roman"/>
          <w:sz w:val="30"/>
          <w:szCs w:val="30"/>
          <w:rtl w:val="0"/>
          <w:lang w:val="it-IT"/>
        </w:rPr>
        <w:t xml:space="preserve">. The original GATT </w:t>
      </w:r>
      <w:r>
        <w:rPr>
          <w:rFonts w:ascii="Times New Roman" w:hAnsi="Times New Roman"/>
          <w:sz w:val="30"/>
          <w:szCs w:val="30"/>
          <w:rtl w:val="0"/>
          <w:lang w:val="en-US"/>
        </w:rPr>
        <w:t>was unclear about resolution of disputes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Marrakesh Agreement attempted to clarify dispute settlement procedures</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WTO </w:t>
      </w:r>
      <w:r>
        <w:rPr>
          <w:rFonts w:ascii="Times New Roman" w:hAnsi="Times New Roman"/>
          <w:sz w:val="30"/>
          <w:szCs w:val="30"/>
          <w:u w:val="single"/>
          <w:rtl w:val="0"/>
          <w:lang w:val="en-US"/>
        </w:rPr>
        <w:t>includes councils on trade in goods and services as well as a council on TRIPs</w:t>
      </w:r>
      <w:r>
        <w:rPr>
          <w:rFonts w:ascii="Times New Roman" w:hAnsi="Times New Roman"/>
          <w:sz w:val="30"/>
          <w:szCs w:val="30"/>
          <w:u w:val="single"/>
          <w:rtl w:val="0"/>
          <w:lang w:val="it-IT"/>
        </w:rPr>
        <w:t>, which should help minimise the occurrence of disputes.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f the consultation process fails to settle a dispute within 60 days, the complaining member may request the establishment of a panel</w:t>
      </w:r>
      <w:r>
        <w:rPr>
          <w:rFonts w:ascii="Times New Roman" w:hAnsi="Times New Roman"/>
          <w:sz w:val="30"/>
          <w:szCs w:val="30"/>
          <w:rtl w:val="0"/>
          <w:lang w:val="it-IT"/>
        </w:rPr>
        <w:t xml:space="preserve"> composed of </w:t>
      </w:r>
      <w:r>
        <w:rPr>
          <w:rFonts w:ascii="Times New Roman" w:hAnsi="Times New Roman"/>
          <w:sz w:val="30"/>
          <w:szCs w:val="30"/>
          <w:rtl w:val="0"/>
          <w:lang w:val="en-US"/>
        </w:rPr>
        <w:t xml:space="preserve">three or five </w:t>
      </w:r>
      <w:r>
        <w:rPr>
          <w:rFonts w:ascii="Times New Roman" w:hAnsi="Times New Roman" w:hint="default"/>
          <w:sz w:val="30"/>
          <w:szCs w:val="30"/>
          <w:rtl w:val="0"/>
        </w:rPr>
        <w:t>“</w:t>
      </w:r>
      <w:r>
        <w:rPr>
          <w:rFonts w:ascii="Times New Roman" w:hAnsi="Times New Roman"/>
          <w:sz w:val="30"/>
          <w:szCs w:val="30"/>
          <w:rtl w:val="0"/>
          <w:lang w:val="en-US"/>
        </w:rPr>
        <w:t>well-qualified governmental or non-governmental individuals</w:t>
      </w:r>
      <w:r>
        <w:rPr>
          <w:rFonts w:ascii="Times New Roman" w:hAnsi="Times New Roman" w:hint="default"/>
          <w:sz w:val="30"/>
          <w:szCs w:val="30"/>
          <w:rtl w:val="0"/>
        </w:rPr>
        <w:t>”</w:t>
      </w:r>
      <w:r>
        <w:rPr>
          <w:rFonts w:ascii="Times New Roman" w:hAnsi="Times New Roman"/>
          <w:sz w:val="30"/>
          <w:szCs w:val="30"/>
          <w:rtl w:val="0"/>
          <w:lang w:val="it-IT"/>
        </w:rPr>
        <w:t>. Their function is to assist DSB in the dispute-settlement process, and they consult the parties involved and provide DSB with a written report of their findings. The D</w:t>
      </w:r>
      <w:r>
        <w:rPr>
          <w:rFonts w:ascii="Times New Roman" w:hAnsi="Times New Roman"/>
          <w:sz w:val="30"/>
          <w:szCs w:val="30"/>
          <w:rtl w:val="0"/>
          <w:lang w:val="en-US"/>
        </w:rPr>
        <w:t xml:space="preserve">SB </w:t>
      </w:r>
      <w:r>
        <w:rPr>
          <w:rFonts w:ascii="Times New Roman" w:hAnsi="Times New Roman"/>
          <w:sz w:val="30"/>
          <w:szCs w:val="30"/>
          <w:rtl w:val="0"/>
          <w:lang w:val="it-IT"/>
        </w:rPr>
        <w:t xml:space="preserve">then </w:t>
      </w:r>
      <w:r>
        <w:rPr>
          <w:rFonts w:ascii="Times New Roman" w:hAnsi="Times New Roman"/>
          <w:sz w:val="30"/>
          <w:szCs w:val="30"/>
          <w:rtl w:val="0"/>
          <w:lang w:val="en-US"/>
        </w:rPr>
        <w:t xml:space="preserve">has 60 days to adopt </w:t>
      </w:r>
      <w:r>
        <w:rPr>
          <w:rFonts w:ascii="Times New Roman" w:hAnsi="Times New Roman"/>
          <w:sz w:val="30"/>
          <w:szCs w:val="30"/>
          <w:rtl w:val="0"/>
          <w:lang w:val="it-IT"/>
        </w:rPr>
        <w:t xml:space="preserve">the </w:t>
      </w:r>
      <w:r>
        <w:rPr>
          <w:rFonts w:ascii="Times New Roman" w:hAnsi="Times New Roman"/>
          <w:sz w:val="30"/>
          <w:szCs w:val="30"/>
          <w:rtl w:val="0"/>
          <w:lang w:val="en-US"/>
        </w:rPr>
        <w:t>report by consensus unless a party to dispute decides to appeal</w:t>
      </w:r>
      <w:r>
        <w:rPr>
          <w:rFonts w:ascii="Times New Roman" w:hAnsi="Times New Roman"/>
          <w:sz w:val="30"/>
          <w:szCs w:val="30"/>
          <w:rtl w:val="0"/>
          <w:lang w:val="it-IT"/>
        </w:rPr>
        <w:t xml:space="preserve">. The </w:t>
      </w:r>
      <w:r>
        <w:rPr>
          <w:rFonts w:ascii="Times New Roman" w:hAnsi="Times New Roman"/>
          <w:sz w:val="30"/>
          <w:szCs w:val="30"/>
          <w:rtl w:val="0"/>
          <w:lang w:val="en-US"/>
        </w:rPr>
        <w:t>appeal of a panel report is referred to an appellate body</w:t>
      </w:r>
      <w:r>
        <w:rPr>
          <w:rFonts w:ascii="Times New Roman" w:hAnsi="Times New Roman"/>
          <w:sz w:val="30"/>
          <w:szCs w:val="30"/>
          <w:rtl w:val="0"/>
          <w:lang w:val="it-IT"/>
        </w:rPr>
        <w:t xml:space="preserve"> that reviews the appeal and submits its report to the dab. </w:t>
      </w:r>
      <w:r>
        <w:rPr>
          <w:rFonts w:ascii="Times New Roman" w:hAnsi="Times New Roman"/>
          <w:sz w:val="30"/>
          <w:szCs w:val="30"/>
          <w:u w:val="single"/>
          <w:rtl w:val="0"/>
          <w:lang w:val="it-IT"/>
        </w:rPr>
        <w:t xml:space="preserve">Any DSB member can </w:t>
      </w:r>
      <w:r>
        <w:rPr>
          <w:rFonts w:ascii="Times New Roman" w:hAnsi="Times New Roman"/>
          <w:sz w:val="30"/>
          <w:szCs w:val="30"/>
          <w:u w:val="single"/>
          <w:rtl w:val="0"/>
          <w:lang w:val="en-US"/>
        </w:rPr>
        <w:t>effectively insist on the adoption of the appellate body repor</w:t>
      </w:r>
      <w:r>
        <w:rPr>
          <w:rFonts w:ascii="Times New Roman" w:hAnsi="Times New Roman"/>
          <w:sz w:val="30"/>
          <w:szCs w:val="30"/>
          <w:u w:val="single"/>
          <w:rtl w:val="0"/>
          <w:lang w:val="it-IT"/>
        </w:rPr>
        <w:t>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d</w:t>
      </w:r>
      <w:r>
        <w:rPr>
          <w:rFonts w:ascii="Times New Roman" w:hAnsi="Times New Roman"/>
          <w:sz w:val="30"/>
          <w:szCs w:val="30"/>
          <w:rtl w:val="0"/>
          <w:lang w:val="en-US"/>
        </w:rPr>
        <w:t>ispute settlement procedure applies to all aspects of the Marrakesh Agreement</w:t>
      </w:r>
      <w:r>
        <w:rPr>
          <w:rFonts w:ascii="Times New Roman" w:hAnsi="Times New Roman"/>
          <w:sz w:val="30"/>
          <w:szCs w:val="30"/>
          <w:rtl w:val="0"/>
          <w:lang w:val="it-IT"/>
        </w:rPr>
        <w:t xml:space="preserve"> and improves the procedures of the old GATT. The effectiveness of procedures depends on members</w:t>
      </w:r>
      <w:r>
        <w:rPr>
          <w:rFonts w:ascii="Times New Roman" w:hAnsi="Times New Roman" w:hint="default"/>
          <w:sz w:val="30"/>
          <w:szCs w:val="30"/>
          <w:rtl w:val="0"/>
          <w:lang w:val="it-IT"/>
        </w:rPr>
        <w:t xml:space="preserve">’ </w:t>
      </w:r>
      <w:r>
        <w:rPr>
          <w:rFonts w:ascii="Times New Roman" w:hAnsi="Times New Roman"/>
          <w:sz w:val="30"/>
          <w:szCs w:val="30"/>
          <w:rtl w:val="0"/>
          <w:lang w:val="it-IT"/>
        </w:rPr>
        <w:t>commitment to it, and a country has the option of ignoring the outcome of the dispute settlement process. The c</w:t>
      </w:r>
      <w:r>
        <w:rPr>
          <w:rFonts w:ascii="Times New Roman" w:hAnsi="Times New Roman"/>
          <w:sz w:val="30"/>
          <w:szCs w:val="30"/>
          <w:rtl w:val="0"/>
          <w:lang w:val="en-US"/>
        </w:rPr>
        <w:t>omplaining member has</w:t>
      </w:r>
      <w:r>
        <w:rPr>
          <w:rFonts w:ascii="Times New Roman" w:hAnsi="Times New Roman"/>
          <w:sz w:val="30"/>
          <w:szCs w:val="30"/>
          <w:rtl w:val="0"/>
          <w:lang w:val="it-IT"/>
        </w:rPr>
        <w:t xml:space="preserve"> the</w:t>
      </w:r>
      <w:r>
        <w:rPr>
          <w:rFonts w:ascii="Times New Roman" w:hAnsi="Times New Roman"/>
          <w:sz w:val="30"/>
          <w:szCs w:val="30"/>
          <w:rtl w:val="0"/>
          <w:lang w:val="en-US"/>
        </w:rPr>
        <w:t xml:space="preserve"> right to impose retaliatory tariffs on a volume of imports from the other country determined by the DSB</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ENVIRONMENT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In</w:t>
      </w:r>
      <w:r>
        <w:rPr>
          <w:rFonts w:ascii="Times New Roman" w:hAnsi="Times New Roman"/>
          <w:sz w:val="30"/>
          <w:szCs w:val="30"/>
          <w:rtl w:val="0"/>
        </w:rPr>
        <w:t xml:space="preserve"> </w:t>
      </w:r>
      <w:r>
        <w:rPr>
          <w:rFonts w:ascii="Times New Roman" w:hAnsi="Times New Roman"/>
          <w:sz w:val="30"/>
          <w:szCs w:val="30"/>
          <w:u w:val="single"/>
          <w:rtl w:val="0"/>
        </w:rPr>
        <w:t>1991</w:t>
      </w:r>
      <w:r>
        <w:rPr>
          <w:rFonts w:ascii="Times New Roman" w:hAnsi="Times New Roman"/>
          <w:sz w:val="30"/>
          <w:szCs w:val="30"/>
          <w:rtl w:val="0"/>
          <w:lang w:val="en-US"/>
        </w:rPr>
        <w:t>, the GATT reactivated a long-dormant Working Group on Environmental Measures and International Trade (EMIT)</w:t>
      </w:r>
      <w:r>
        <w:rPr>
          <w:rFonts w:ascii="Times New Roman" w:hAnsi="Times New Roman"/>
          <w:sz w:val="30"/>
          <w:szCs w:val="30"/>
          <w:rtl w:val="0"/>
          <w:lang w:val="it-IT"/>
        </w:rPr>
        <w:t xml:space="preserve">. The GATT </w:t>
      </w:r>
      <w:r>
        <w:rPr>
          <w:rFonts w:ascii="Times New Roman" w:hAnsi="Times New Roman"/>
          <w:sz w:val="30"/>
          <w:szCs w:val="30"/>
          <w:rtl w:val="0"/>
          <w:lang w:val="en-US"/>
        </w:rPr>
        <w:t>dispute resolution panel issued its controversial opinion in the now-famous tuna-dolphin cas</w:t>
      </w:r>
      <w:r>
        <w:rPr>
          <w:rFonts w:ascii="Times New Roman" w:hAnsi="Times New Roman"/>
          <w:sz w:val="30"/>
          <w:szCs w:val="30"/>
          <w:rtl w:val="0"/>
          <w:lang w:val="it-IT"/>
        </w:rPr>
        <w:t xml:space="preserve">e. A rule was imposed against </w:t>
      </w:r>
      <w:r>
        <w:rPr>
          <w:rFonts w:ascii="Times New Roman" w:hAnsi="Times New Roman"/>
          <w:sz w:val="30"/>
          <w:szCs w:val="30"/>
          <w:rtl w:val="0"/>
          <w:lang w:val="en-US"/>
        </w:rPr>
        <w:t xml:space="preserve">US law banning imports of Mexican tuna that involved dolphin-unsafe fishing </w:t>
      </w:r>
      <w:r>
        <w:rPr>
          <w:rFonts w:ascii="Times New Roman" w:hAnsi="Times New Roman"/>
          <w:sz w:val="30"/>
          <w:szCs w:val="30"/>
          <w:rtl w:val="0"/>
          <w:lang w:val="it-IT"/>
        </w:rPr>
        <w:t>practices and argued that the import b</w:t>
      </w:r>
      <w:r>
        <w:rPr>
          <w:rFonts w:ascii="Times New Roman" w:hAnsi="Times New Roman"/>
          <w:sz w:val="30"/>
          <w:szCs w:val="30"/>
          <w:rtl w:val="0"/>
          <w:lang w:val="en-US"/>
        </w:rPr>
        <w:t>an violated general prohibition against quotas and United States had not attempted to negotiate cooperative agreements on dolphin-safe tuna fishing</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The US environmental community reacted strongly against the gatt panel ruling, casting the GATT as anti-environmental.</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COMMITTEE ON TRADE AND THE ENVIRONMENT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 EMIT </w:t>
      </w:r>
      <w:r>
        <w:rPr>
          <w:rFonts w:ascii="Times New Roman" w:hAnsi="Times New Roman"/>
          <w:sz w:val="30"/>
          <w:szCs w:val="30"/>
          <w:rtl w:val="0"/>
          <w:lang w:val="en-US"/>
        </w:rPr>
        <w:t>was replaced by Committee on Trade and the Environment</w:t>
      </w:r>
      <w:r>
        <w:rPr>
          <w:rFonts w:ascii="Times New Roman" w:hAnsi="Times New Roman"/>
          <w:sz w:val="30"/>
          <w:szCs w:val="30"/>
          <w:rtl w:val="0"/>
          <w:lang w:val="it-IT"/>
        </w:rPr>
        <w:t xml:space="preserve">, but most developing country members of the WTO </w:t>
      </w:r>
      <w:r>
        <w:drawing>
          <wp:anchor distT="152400" distB="152400" distL="152400" distR="152400" simplePos="0" relativeHeight="251691008" behindDoc="0" locked="0" layoutInCell="1" allowOverlap="1">
            <wp:simplePos x="0" y="0"/>
            <wp:positionH relativeFrom="page">
              <wp:posOffset>2363276</wp:posOffset>
            </wp:positionH>
            <wp:positionV relativeFrom="page">
              <wp:posOffset>313209</wp:posOffset>
            </wp:positionV>
            <wp:extent cx="2833505" cy="2833505"/>
            <wp:effectExtent l="0" t="0" r="0" b="0"/>
            <wp:wrapTopAndBottom distT="152400" distB="152400"/>
            <wp:docPr id="1073741853"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53" name="Content Placeholder 4" descr="Content Placeholder 4"/>
                    <pic:cNvPicPr>
                      <a:picLocks noChangeAspect="1"/>
                    </pic:cNvPicPr>
                  </pic:nvPicPr>
                  <pic:blipFill>
                    <a:blip r:embed="rId32">
                      <a:extLst/>
                    </a:blip>
                    <a:stretch>
                      <a:fillRect/>
                    </a:stretch>
                  </pic:blipFill>
                  <pic:spPr>
                    <a:xfrm>
                      <a:off x="0" y="0"/>
                      <a:ext cx="2833505" cy="2833505"/>
                    </a:xfrm>
                    <a:prstGeom prst="rect">
                      <a:avLst/>
                    </a:prstGeom>
                    <a:ln w="12700" cap="flat">
                      <a:noFill/>
                      <a:miter lim="400000"/>
                    </a:ln>
                    <a:effectLst/>
                  </pic:spPr>
                </pic:pic>
              </a:graphicData>
            </a:graphic>
          </wp:anchor>
        </w:drawing>
      </w:r>
      <w:r>
        <w:rPr>
          <w:rFonts w:ascii="Times New Roman" w:hAnsi="Times New Roman"/>
          <w:sz w:val="30"/>
          <w:szCs w:val="30"/>
          <w:rtl w:val="0"/>
          <w:lang w:val="it-IT"/>
        </w:rPr>
        <w:t xml:space="preserve">have a blurry view of the CTE. </w:t>
      </w:r>
      <w:r>
        <w:rPr>
          <w:rFonts w:ascii="Times New Roman" w:hAnsi="Times New Roman"/>
          <w:sz w:val="30"/>
          <w:szCs w:val="30"/>
          <w:u w:val="single"/>
          <w:rtl w:val="0"/>
          <w:lang w:val="it-IT"/>
        </w:rPr>
        <w:t>They f</w:t>
      </w:r>
      <w:r>
        <w:rPr>
          <w:rFonts w:ascii="Times New Roman" w:hAnsi="Times New Roman"/>
          <w:sz w:val="30"/>
          <w:szCs w:val="30"/>
          <w:u w:val="single"/>
          <w:rtl w:val="0"/>
          <w:lang w:val="en-US"/>
        </w:rPr>
        <w:t xml:space="preserve">ear the possibility of further protection against their exports in the form of </w:t>
      </w:r>
      <w:r>
        <w:rPr>
          <w:rFonts w:ascii="Times New Roman" w:hAnsi="Times New Roman" w:hint="default"/>
          <w:sz w:val="30"/>
          <w:szCs w:val="30"/>
          <w:u w:val="single"/>
          <w:rtl w:val="0"/>
        </w:rPr>
        <w:t>“</w:t>
      </w:r>
      <w:r>
        <w:rPr>
          <w:rFonts w:ascii="Times New Roman" w:hAnsi="Times New Roman"/>
          <w:sz w:val="30"/>
          <w:szCs w:val="30"/>
          <w:u w:val="single"/>
          <w:rtl w:val="0"/>
          <w:lang w:val="en-US"/>
        </w:rPr>
        <w:t>green protection</w:t>
      </w:r>
      <w:r>
        <w:rPr>
          <w:rFonts w:ascii="Times New Roman" w:hAnsi="Times New Roman" w:hint="default"/>
          <w:sz w:val="30"/>
          <w:szCs w:val="30"/>
          <w:u w:val="single"/>
          <w:rtl w:val="0"/>
        </w:rPr>
        <w:t xml:space="preserve">” </w:t>
      </w:r>
      <w:r>
        <w:rPr>
          <w:rFonts w:ascii="Times New Roman" w:hAnsi="Times New Roman"/>
          <w:sz w:val="30"/>
          <w:szCs w:val="30"/>
          <w:u w:val="single"/>
          <w:rtl w:val="0"/>
          <w:lang w:val="it-IT"/>
        </w:rPr>
        <w:t>and o</w:t>
      </w:r>
      <w:r>
        <w:rPr>
          <w:rFonts w:ascii="Times New Roman" w:hAnsi="Times New Roman"/>
          <w:sz w:val="30"/>
          <w:szCs w:val="30"/>
          <w:u w:val="single"/>
          <w:rtl w:val="0"/>
          <w:lang w:val="en-US"/>
        </w:rPr>
        <w:t>ften view environmental matters</w:t>
      </w:r>
      <w:r>
        <w:rPr>
          <w:rFonts w:ascii="Times New Roman" w:hAnsi="Times New Roman"/>
          <w:sz w:val="30"/>
          <w:szCs w:val="30"/>
          <w:u w:val="single"/>
          <w:rtl w:val="0"/>
          <w:lang w:val="it-IT"/>
        </w:rPr>
        <w:t xml:space="preserve"> as</w:t>
      </w:r>
      <w:r>
        <w:rPr>
          <w:rFonts w:ascii="Times New Roman" w:hAnsi="Times New Roman"/>
          <w:sz w:val="30"/>
          <w:szCs w:val="30"/>
          <w:u w:val="single"/>
          <w:rtl w:val="0"/>
          <w:lang w:val="en-US"/>
        </w:rPr>
        <w:t xml:space="preserve"> having no place in the WTO</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any trade economists support the developing-country view that environmental issues represent an </w:t>
      </w:r>
      <w:r>
        <w:rPr>
          <w:rFonts w:ascii="Times New Roman" w:hAnsi="Times New Roman" w:hint="default"/>
          <w:sz w:val="30"/>
          <w:szCs w:val="30"/>
          <w:rtl w:val="0"/>
        </w:rPr>
        <w:t>“</w:t>
      </w:r>
      <w:r>
        <w:rPr>
          <w:rFonts w:ascii="Times New Roman" w:hAnsi="Times New Roman"/>
          <w:sz w:val="30"/>
          <w:szCs w:val="30"/>
          <w:rtl w:val="0"/>
        </w:rPr>
        <w:t>intrusion</w:t>
      </w:r>
      <w:r>
        <w:rPr>
          <w:rFonts w:ascii="Times New Roman" w:hAnsi="Times New Roman" w:hint="default"/>
          <w:sz w:val="30"/>
          <w:szCs w:val="30"/>
          <w:rtl w:val="0"/>
        </w:rPr>
        <w:t xml:space="preserve">” </w:t>
      </w:r>
      <w:r>
        <w:rPr>
          <w:rFonts w:ascii="Times New Roman" w:hAnsi="Times New Roman"/>
          <w:sz w:val="30"/>
          <w:szCs w:val="30"/>
          <w:rtl w:val="0"/>
          <w:lang w:val="en-US"/>
        </w:rPr>
        <w:t>into WTO trade agenda</w:t>
      </w:r>
      <w:r>
        <w:rPr>
          <w:rFonts w:ascii="Times New Roman" w:hAnsi="Times New Roman"/>
          <w:sz w:val="30"/>
          <w:szCs w:val="30"/>
          <w:rtl w:val="0"/>
          <w:lang w:val="it-IT"/>
        </w:rPr>
        <w:t>. T</w:t>
      </w:r>
      <w:r>
        <w:rPr>
          <w:rFonts w:ascii="Times New Roman" w:hAnsi="Times New Roman"/>
          <w:sz w:val="30"/>
          <w:szCs w:val="30"/>
          <w:rtl w:val="0"/>
          <w:lang w:val="en-US"/>
        </w:rPr>
        <w:t xml:space="preserve">hey do, however, support the use of multilateral environmental agreements and perhaps even a World Environmental </w:t>
      </w:r>
      <w:r>
        <w:rPr>
          <w:rFonts w:ascii="Times New Roman" w:hAnsi="Times New Roman"/>
          <w:sz w:val="30"/>
          <w:szCs w:val="30"/>
          <w:rtl w:val="0"/>
          <w:lang w:val="it-IT"/>
        </w:rPr>
        <w:t>Organisation.</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1999</w:t>
      </w:r>
      <w:r>
        <w:rPr>
          <w:rFonts w:ascii="Times New Roman" w:hAnsi="Times New Roman"/>
          <w:sz w:val="30"/>
          <w:szCs w:val="30"/>
          <w:rtl w:val="0"/>
        </w:rPr>
        <w:t xml:space="preserve">,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WTO formally took up </w:t>
      </w:r>
      <w:r>
        <w:rPr>
          <w:rFonts w:ascii="Times New Roman" w:hAnsi="Times New Roman"/>
          <w:sz w:val="30"/>
          <w:szCs w:val="30"/>
          <w:rtl w:val="0"/>
          <w:lang w:val="it-IT"/>
        </w:rPr>
        <w:t xml:space="preserve">the </w:t>
      </w:r>
      <w:r>
        <w:rPr>
          <w:rFonts w:ascii="Times New Roman" w:hAnsi="Times New Roman" w:hint="default"/>
          <w:sz w:val="30"/>
          <w:szCs w:val="30"/>
          <w:rtl w:val="0"/>
          <w:lang w:val="it-IT"/>
        </w:rPr>
        <w:t>“</w:t>
      </w:r>
      <w:r>
        <w:rPr>
          <w:rFonts w:ascii="Times New Roman" w:hAnsi="Times New Roman"/>
          <w:sz w:val="30"/>
          <w:szCs w:val="30"/>
          <w:rtl w:val="0"/>
          <w:lang w:val="en-US"/>
        </w:rPr>
        <w:t>trade and environment issue</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and argued that </w:t>
      </w:r>
      <w:r>
        <w:rPr>
          <w:rFonts w:ascii="Times New Roman" w:hAnsi="Times New Roman"/>
          <w:sz w:val="30"/>
          <w:szCs w:val="30"/>
          <w:rtl w:val="0"/>
          <w:lang w:val="en-US"/>
        </w:rPr>
        <w:t>increased trade can have both positive and negative impacts on the environment</w:t>
      </w:r>
      <w:r>
        <w:rPr>
          <w:rFonts w:ascii="Times New Roman" w:hAnsi="Times New Roman"/>
          <w:sz w:val="30"/>
          <w:szCs w:val="30"/>
          <w:rtl w:val="0"/>
          <w:lang w:val="it-IT"/>
        </w:rPr>
        <w:t xml:space="preserve">. It also emphasised that </w:t>
      </w:r>
      <w:r>
        <w:rPr>
          <w:rFonts w:ascii="Times New Roman" w:hAnsi="Times New Roman"/>
          <w:sz w:val="30"/>
          <w:szCs w:val="30"/>
          <w:rtl w:val="0"/>
          <w:lang w:val="en-US"/>
        </w:rPr>
        <w:t>trade-driven growth cannot always be counted upon to deliver improvements in environmental quality through increased incomes</w:t>
      </w:r>
      <w:r>
        <w:rPr>
          <w:rFonts w:ascii="Times New Roman" w:hAnsi="Times New Roman"/>
          <w:sz w:val="30"/>
          <w:szCs w:val="30"/>
          <w:rtl w:val="0"/>
          <w:lang w:val="it-IT"/>
        </w:rPr>
        <w:t>. C</w:t>
      </w:r>
      <w:r>
        <w:rPr>
          <w:rFonts w:ascii="Times New Roman" w:hAnsi="Times New Roman"/>
          <w:sz w:val="30"/>
          <w:szCs w:val="30"/>
          <w:rtl w:val="0"/>
          <w:lang w:val="en-US"/>
        </w:rPr>
        <w:t xml:space="preserve">onsequently, these higher incomes must be </w:t>
      </w:r>
      <w:r>
        <w:rPr>
          <w:rFonts w:ascii="Times New Roman" w:hAnsi="Times New Roman" w:hint="default"/>
          <w:sz w:val="30"/>
          <w:szCs w:val="30"/>
          <w:rtl w:val="0"/>
        </w:rPr>
        <w:t>“</w:t>
      </w:r>
      <w:r>
        <w:rPr>
          <w:rFonts w:ascii="Times New Roman" w:hAnsi="Times New Roman"/>
          <w:sz w:val="30"/>
          <w:szCs w:val="30"/>
          <w:rtl w:val="0"/>
          <w:lang w:val="en-US"/>
        </w:rPr>
        <w:t>translated into higher environmental quality</w:t>
      </w:r>
      <w:r>
        <w:rPr>
          <w:rFonts w:ascii="Times New Roman" w:hAnsi="Times New Roman" w:hint="default"/>
          <w:sz w:val="30"/>
          <w:szCs w:val="30"/>
          <w:rtl w:val="0"/>
        </w:rPr>
        <w:t xml:space="preserve">” </w:t>
      </w:r>
      <w:r>
        <w:rPr>
          <w:rFonts w:ascii="Times New Roman" w:hAnsi="Times New Roman"/>
          <w:sz w:val="30"/>
          <w:szCs w:val="30"/>
          <w:rtl w:val="0"/>
          <w:lang w:val="en-US"/>
        </w:rPr>
        <w:t>through mechanism of international cooperatio</w:t>
      </w:r>
      <w:r>
        <w:rPr>
          <w:rFonts w:ascii="Times New Roman" w:hAnsi="Times New Roman"/>
          <w:sz w:val="30"/>
          <w:szCs w:val="30"/>
          <w:rtl w:val="0"/>
          <w:lang w:val="it-IT"/>
        </w:rPr>
        <w:t xml:space="preserve">n. </w:t>
      </w:r>
      <w:r>
        <w:rPr>
          <w:rFonts w:ascii="Times New Roman" w:hAnsi="Times New Roman"/>
          <w:sz w:val="30"/>
          <w:szCs w:val="30"/>
          <w:u w:val="single"/>
          <w:rtl w:val="0"/>
          <w:lang w:val="it-IT"/>
        </w:rPr>
        <w:t xml:space="preserve">The WTO also emphasised that </w:t>
      </w:r>
      <w:r>
        <w:rPr>
          <w:rFonts w:ascii="Times New Roman" w:hAnsi="Times New Roman"/>
          <w:sz w:val="30"/>
          <w:szCs w:val="30"/>
          <w:u w:val="single"/>
          <w:rtl w:val="0"/>
          <w:lang w:val="en-US"/>
        </w:rPr>
        <w:t>government subsidies to polluting and resource-depleting sectors can exacerbate the environmental consequences of tra</w:t>
      </w:r>
      <w:r>
        <w:rPr>
          <w:rFonts w:ascii="Times New Roman" w:hAnsi="Times New Roman"/>
          <w:sz w:val="30"/>
          <w:szCs w:val="30"/>
          <w:u w:val="single"/>
          <w:rtl w:val="0"/>
          <w:lang w:val="it-IT"/>
        </w:rPr>
        <w:t>de.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DOHA ROUND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Doha Round was launched </w:t>
      </w:r>
      <w:r>
        <w:rPr>
          <w:rFonts w:ascii="Times New Roman" w:hAnsi="Times New Roman"/>
          <w:sz w:val="30"/>
          <w:szCs w:val="30"/>
          <w:rtl w:val="0"/>
          <w:lang w:val="de-DE"/>
        </w:rPr>
        <w:t>in Doha, Qatar</w:t>
      </w:r>
      <w:r>
        <w:rPr>
          <w:rFonts w:ascii="Times New Roman" w:hAnsi="Times New Roman"/>
          <w:sz w:val="30"/>
          <w:szCs w:val="30"/>
          <w:rtl w:val="0"/>
          <w:lang w:val="it-IT"/>
        </w:rPr>
        <w:t>,</w:t>
      </w:r>
      <w:r>
        <w:rPr>
          <w:rFonts w:ascii="Times New Roman" w:hAnsi="Times New Roman"/>
          <w:sz w:val="30"/>
          <w:szCs w:val="30"/>
          <w:rtl w:val="0"/>
          <w:lang w:val="en-US"/>
        </w:rPr>
        <w:t xml:space="preserve"> in </w:t>
      </w:r>
      <w:r>
        <w:rPr>
          <w:rFonts w:ascii="Times New Roman" w:hAnsi="Times New Roman"/>
          <w:sz w:val="30"/>
          <w:szCs w:val="30"/>
          <w:u w:val="single"/>
          <w:rtl w:val="0"/>
        </w:rPr>
        <w:t>2001</w:t>
      </w:r>
      <w:r>
        <w:rPr>
          <w:rFonts w:ascii="Times New Roman" w:hAnsi="Times New Roman"/>
          <w:sz w:val="30"/>
          <w:szCs w:val="30"/>
          <w:rtl w:val="0"/>
          <w:lang w:val="it-IT"/>
        </w:rPr>
        <w:t>, and p</w:t>
      </w:r>
      <w:r>
        <w:rPr>
          <w:rFonts w:ascii="Times New Roman" w:hAnsi="Times New Roman"/>
          <w:sz w:val="30"/>
          <w:szCs w:val="30"/>
          <w:rtl w:val="0"/>
          <w:lang w:val="en-US"/>
        </w:rPr>
        <w:t xml:space="preserve">rogress has been very uneven, with a noted failure at the </w:t>
      </w:r>
      <w:r>
        <w:rPr>
          <w:rFonts w:ascii="Times New Roman" w:hAnsi="Times New Roman"/>
          <w:sz w:val="30"/>
          <w:szCs w:val="30"/>
          <w:u w:val="single"/>
          <w:rtl w:val="0"/>
        </w:rPr>
        <w:t>2003</w:t>
      </w:r>
      <w:r>
        <w:rPr>
          <w:rFonts w:ascii="Times New Roman" w:hAnsi="Times New Roman"/>
          <w:sz w:val="30"/>
          <w:szCs w:val="30"/>
          <w:rtl w:val="0"/>
          <w:lang w:val="en-US"/>
        </w:rPr>
        <w:t xml:space="preserve"> Cancun Ministerial Meeting</w:t>
      </w:r>
      <w:r>
        <w:rPr>
          <w:rFonts w:ascii="Times New Roman" w:hAnsi="Times New Roman"/>
          <w:sz w:val="30"/>
          <w:szCs w:val="30"/>
          <w:rtl w:val="0"/>
          <w:lang w:val="it-IT"/>
        </w:rPr>
        <w:t xml:space="preserve">. </w:t>
      </w:r>
      <w:r>
        <w:rPr>
          <w:rFonts w:ascii="Times New Roman" w:hAnsi="Times New Roman"/>
          <w:sz w:val="30"/>
          <w:szCs w:val="30"/>
          <w:u w:val="single"/>
          <w:rtl w:val="0"/>
          <w:lang w:val="it-IT"/>
        </w:rPr>
        <w:t>J</w:t>
      </w:r>
      <w:r>
        <w:rPr>
          <w:rFonts w:ascii="Times New Roman" w:hAnsi="Times New Roman"/>
          <w:sz w:val="30"/>
          <w:szCs w:val="30"/>
          <w:u w:val="single"/>
          <w:rtl w:val="0"/>
          <w:lang w:val="en-US"/>
        </w:rPr>
        <w:t>uly 2004, October 2005 and July 2008 negotiations made some progress on contentious agricultural issues</w:t>
      </w:r>
      <w:r>
        <w:rPr>
          <w:rFonts w:ascii="Times New Roman" w:hAnsi="Times New Roman"/>
          <w:sz w:val="30"/>
          <w:szCs w:val="30"/>
          <w:u w:val="single"/>
          <w:rtl w:val="0"/>
          <w:lang w:val="it-IT"/>
        </w:rPr>
        <w:t xml:space="preserve">, but a </w:t>
      </w:r>
      <w:r>
        <w:rPr>
          <w:rFonts w:ascii="Times New Roman" w:hAnsi="Times New Roman" w:hint="default"/>
          <w:sz w:val="30"/>
          <w:szCs w:val="30"/>
          <w:u w:val="single"/>
          <w:rtl w:val="0"/>
        </w:rPr>
        <w:t>“</w:t>
      </w:r>
      <w:r>
        <w:rPr>
          <w:rFonts w:ascii="Times New Roman" w:hAnsi="Times New Roman"/>
          <w:sz w:val="30"/>
          <w:szCs w:val="30"/>
          <w:u w:val="single"/>
          <w:rtl w:val="0"/>
          <w:lang w:val="en-US"/>
        </w:rPr>
        <w:t>final countdown</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to conclude the Round</w:t>
      </w:r>
      <w:r>
        <w:drawing>
          <wp:anchor distT="152400" distB="152400" distL="152400" distR="152400" simplePos="0" relativeHeight="251692032" behindDoc="0" locked="0" layoutInCell="1" allowOverlap="1">
            <wp:simplePos x="0" y="0"/>
            <wp:positionH relativeFrom="page">
              <wp:posOffset>2637028</wp:posOffset>
            </wp:positionH>
            <wp:positionV relativeFrom="page">
              <wp:posOffset>6578682</wp:posOffset>
            </wp:positionV>
            <wp:extent cx="2286000" cy="533400"/>
            <wp:effectExtent l="0" t="0" r="0" b="0"/>
            <wp:wrapThrough wrapText="bothSides" distL="152400" distR="152400">
              <wp:wrapPolygon edited="1">
                <wp:start x="0" y="0"/>
                <wp:lineTo x="0" y="21600"/>
                <wp:lineTo x="21600" y="21600"/>
                <wp:lineTo x="21600" y="0"/>
                <wp:lineTo x="0" y="0"/>
              </wp:wrapPolygon>
            </wp:wrapThrough>
            <wp:docPr id="1073741854" name="officeArt object" descr="Object 4"/>
            <wp:cNvGraphicFramePr/>
            <a:graphic xmlns:a="http://schemas.openxmlformats.org/drawingml/2006/main">
              <a:graphicData uri="http://schemas.openxmlformats.org/drawingml/2006/picture">
                <pic:pic xmlns:pic="http://schemas.openxmlformats.org/drawingml/2006/picture">
                  <pic:nvPicPr>
                    <pic:cNvPr id="1073741854" name="Object 4" descr="Object 4"/>
                    <pic:cNvPicPr>
                      <a:picLocks noChangeAspect="1"/>
                    </pic:cNvPicPr>
                  </pic:nvPicPr>
                  <pic:blipFill>
                    <a:blip r:embed="rId33">
                      <a:extLst/>
                    </a:blip>
                    <a:srcRect l="0" t="0" r="0" b="0"/>
                    <a:stretch>
                      <a:fillRect/>
                    </a:stretch>
                  </pic:blipFill>
                  <pic:spPr>
                    <a:xfrm>
                      <a:off x="0" y="0"/>
                      <a:ext cx="2286000" cy="533400"/>
                    </a:xfrm>
                    <a:prstGeom prst="rect">
                      <a:avLst/>
                    </a:prstGeom>
                    <a:ln w="12700" cap="flat">
                      <a:noFill/>
                      <a:miter lim="400000"/>
                    </a:ln>
                    <a:effectLst/>
                  </pic:spPr>
                </pic:pic>
              </a:graphicData>
            </a:graphic>
          </wp:anchor>
        </w:drawing>
      </w:r>
      <w:r>
        <w:drawing>
          <wp:anchor distT="152400" distB="152400" distL="152400" distR="152400" simplePos="0" relativeHeight="251693056" behindDoc="0" locked="0" layoutInCell="1" allowOverlap="1">
            <wp:simplePos x="0" y="0"/>
            <wp:positionH relativeFrom="page">
              <wp:posOffset>2492895</wp:posOffset>
            </wp:positionH>
            <wp:positionV relativeFrom="page">
              <wp:posOffset>7744146</wp:posOffset>
            </wp:positionV>
            <wp:extent cx="2743200" cy="914400"/>
            <wp:effectExtent l="0" t="0" r="0" b="0"/>
            <wp:wrapThrough wrapText="bothSides" distL="152400" distR="152400">
              <wp:wrapPolygon edited="1">
                <wp:start x="0" y="0"/>
                <wp:lineTo x="0" y="21600"/>
                <wp:lineTo x="21600" y="21600"/>
                <wp:lineTo x="21600" y="0"/>
                <wp:lineTo x="0" y="0"/>
              </wp:wrapPolygon>
            </wp:wrapThrough>
            <wp:docPr id="1073741855" name="officeArt object" descr="Object 5"/>
            <wp:cNvGraphicFramePr/>
            <a:graphic xmlns:a="http://schemas.openxmlformats.org/drawingml/2006/main">
              <a:graphicData uri="http://schemas.openxmlformats.org/drawingml/2006/picture">
                <pic:pic xmlns:pic="http://schemas.openxmlformats.org/drawingml/2006/picture">
                  <pic:nvPicPr>
                    <pic:cNvPr id="1073741855" name="Object 5" descr="Object 5"/>
                    <pic:cNvPicPr>
                      <a:picLocks noChangeAspect="1"/>
                    </pic:cNvPicPr>
                  </pic:nvPicPr>
                  <pic:blipFill>
                    <a:blip r:embed="rId34">
                      <a:extLst/>
                    </a:blip>
                    <a:srcRect l="0" t="0" r="0" b="0"/>
                    <a:stretch>
                      <a:fillRect/>
                    </a:stretch>
                  </pic:blipFill>
                  <pic:spPr>
                    <a:xfrm>
                      <a:off x="0" y="0"/>
                      <a:ext cx="2743200" cy="914400"/>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 xml:space="preserve"> by the end of 2011 was missed</w:t>
      </w:r>
      <w:r>
        <w:rPr>
          <w:rFonts w:ascii="Times New Roman" w:hAnsi="Times New Roman"/>
          <w:sz w:val="30"/>
          <w:szCs w:val="30"/>
          <w:rtl w:val="0"/>
          <w:lang w:val="it-IT"/>
        </w:rPr>
        <w:t>. S</w:t>
      </w:r>
      <w:r>
        <w:rPr>
          <w:rFonts w:ascii="Times New Roman" w:hAnsi="Times New Roman"/>
          <w:sz w:val="30"/>
          <w:szCs w:val="30"/>
          <w:rtl w:val="0"/>
          <w:lang w:val="en-US"/>
        </w:rPr>
        <w:t xml:space="preserve">ignificant issues remain in agriculture and in </w:t>
      </w:r>
      <w:r>
        <w:rPr>
          <w:rFonts w:ascii="Times New Roman" w:hAnsi="Times New Roman" w:hint="default"/>
          <w:sz w:val="30"/>
          <w:szCs w:val="30"/>
          <w:rtl w:val="0"/>
        </w:rPr>
        <w:t>“</w:t>
      </w:r>
      <w:r>
        <w:rPr>
          <w:rFonts w:ascii="Times New Roman" w:hAnsi="Times New Roman"/>
          <w:sz w:val="30"/>
          <w:szCs w:val="30"/>
          <w:rtl w:val="0"/>
          <w:lang w:val="en-US"/>
        </w:rPr>
        <w:t>non-agricultural market access</w:t>
      </w:r>
      <w:r>
        <w:rPr>
          <w:rFonts w:ascii="Times New Roman" w:hAnsi="Times New Roman" w:hint="default"/>
          <w:sz w:val="30"/>
          <w:szCs w:val="30"/>
          <w:rtl w:val="0"/>
        </w:rPr>
        <w:t xml:space="preserve">” </w:t>
      </w:r>
      <w:r>
        <w:rPr>
          <w:rFonts w:ascii="Times New Roman" w:hAnsi="Times New Roman"/>
          <w:sz w:val="30"/>
          <w:szCs w:val="30"/>
          <w:rtl w:val="0"/>
        </w:rPr>
        <w:t>(NAMA)</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TARIFF FORMULAS</w:t>
      </w:r>
    </w:p>
    <w:p>
      <w:pPr>
        <w:pStyle w:val="Body"/>
        <w:jc w:val="left"/>
        <w:rPr>
          <w:rFonts w:ascii="Times New Roman" w:cs="Times New Roman" w:hAnsi="Times New Roman" w:eastAsia="Times New Roman"/>
          <w:sz w:val="52"/>
          <w:szCs w:val="52"/>
        </w:rPr>
      </w:pPr>
      <w:r>
        <w:rPr>
          <w:rFonts w:ascii="Times New Roman" w:hAnsi="Times New Roman"/>
          <w:sz w:val="30"/>
          <w:szCs w:val="30"/>
          <w:rtl w:val="0"/>
          <w:lang w:val="it-IT"/>
        </w:rPr>
        <w:t xml:space="preserve">   T</w:t>
      </w:r>
      <w:r>
        <w:rPr>
          <w:rFonts w:ascii="Times New Roman" w:hAnsi="Times New Roman"/>
          <w:sz w:val="30"/>
          <w:szCs w:val="30"/>
          <w:rtl w:val="0"/>
          <w:lang w:val="en-US"/>
        </w:rPr>
        <w:t>ariff formulas can be used to determine tariff reductions in rounds of trade negotiations</w:t>
      </w:r>
      <w:r>
        <w:rPr>
          <w:rFonts w:ascii="Times New Roman" w:hAnsi="Times New Roman"/>
          <w:sz w:val="30"/>
          <w:szCs w:val="30"/>
          <w:rtl w:val="0"/>
          <w:lang w:val="it-IT"/>
        </w:rPr>
        <w:t>. The proportional formula is: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Swiss formula, on the other hand, is: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Chapter 8</w:t>
      </w: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Preference Trade Agreements (PTA</w:t>
      </w:r>
      <w:r>
        <w:rPr>
          <w:rFonts w:ascii="Times New Roman" w:hAnsi="Times New Roman" w:hint="default"/>
          <w:sz w:val="46"/>
          <w:szCs w:val="46"/>
          <w:rtl w:val="0"/>
          <w:lang w:val="it-IT"/>
          <w14:shadow w14:sx="100000" w14:sy="100000" w14:kx="0" w14:ky="0" w14:algn="tl" w14:blurRad="25400" w14:dist="95250" w14:dir="21300000">
            <w14:srgbClr w14:val="CB297B">
              <w14:alpha w14:val="81000"/>
            </w14:srgbClr>
          </w14:shadow>
        </w:rPr>
        <w:t>’</w:t>
      </w: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s) and their Effects on Welfare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INTRODUCTION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analytical elements of PTA</w:t>
      </w:r>
      <w:r>
        <w:rPr>
          <w:rFonts w:ascii="Times New Roman" w:hAnsi="Times New Roman" w:hint="default"/>
          <w:sz w:val="30"/>
          <w:szCs w:val="30"/>
          <w:rtl w:val="0"/>
          <w:lang w:val="it-IT"/>
        </w:rPr>
        <w:t>’</w:t>
      </w:r>
      <w:r>
        <w:rPr>
          <w:rFonts w:ascii="Times New Roman" w:hAnsi="Times New Roman"/>
          <w:sz w:val="30"/>
          <w:szCs w:val="30"/>
          <w:rtl w:val="0"/>
          <w:lang w:val="it-IT"/>
        </w:rPr>
        <w:t>s are:</w:t>
      </w:r>
    </w:p>
    <w:p>
      <w:pPr>
        <w:pStyle w:val="Body"/>
        <w:jc w:val="left"/>
        <w:rPr>
          <w:rFonts w:ascii="Times New Roman" w:cs="Times New Roman" w:hAnsi="Times New Roman" w:eastAsia="Times New Roman"/>
          <w:sz w:val="30"/>
          <w:szCs w:val="30"/>
        </w:rPr>
      </w:pPr>
    </w:p>
    <w:p>
      <w:pPr>
        <w:pStyle w:val="Body"/>
        <w:numPr>
          <w:ilvl w:val="0"/>
          <w:numId w:val="16"/>
        </w:numPr>
        <w:jc w:val="left"/>
        <w:rPr>
          <w:rFonts w:ascii="Times New Roman" w:hAnsi="Times New Roman"/>
          <w:sz w:val="30"/>
          <w:szCs w:val="30"/>
          <w:lang w:val="it-IT"/>
        </w:rPr>
      </w:pPr>
      <w:r>
        <w:rPr>
          <w:rFonts w:ascii="Times New Roman" w:hAnsi="Times New Roman"/>
          <w:sz w:val="30"/>
          <w:szCs w:val="30"/>
          <w:rtl w:val="0"/>
          <w:lang w:val="it-IT"/>
        </w:rPr>
        <w:t>Countries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Sectors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Tasks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term</w:t>
      </w:r>
      <w:r>
        <w:rPr>
          <w:rFonts w:ascii="Times New Roman" w:hAnsi="Times New Roman"/>
          <w:sz w:val="30"/>
          <w:szCs w:val="30"/>
          <w:rtl w:val="0"/>
          <w:lang w:val="it-IT"/>
        </w:rPr>
        <w:t xml:space="preserve"> multilateralism </w:t>
      </w:r>
      <w:r>
        <w:rPr>
          <w:rFonts w:ascii="Times New Roman" w:hAnsi="Times New Roman"/>
          <w:sz w:val="30"/>
          <w:szCs w:val="30"/>
          <w:rtl w:val="0"/>
          <w:lang w:val="en-US"/>
        </w:rPr>
        <w:t>refers to the GATT/WTO system and the trade negotiations that take place within i</w:t>
      </w:r>
      <w:r>
        <w:rPr>
          <w:rFonts w:ascii="Times New Roman" w:hAnsi="Times New Roman"/>
          <w:sz w:val="30"/>
          <w:szCs w:val="30"/>
          <w:rtl w:val="0"/>
          <w:lang w:val="it-IT"/>
        </w:rPr>
        <w:t>n o</w:t>
      </w:r>
      <w:r>
        <w:rPr>
          <w:rFonts w:ascii="Times New Roman" w:hAnsi="Times New Roman"/>
          <w:sz w:val="30"/>
          <w:szCs w:val="30"/>
          <w:rtl w:val="0"/>
          <w:lang w:val="en-US"/>
        </w:rPr>
        <w:t>ne of the founding principles of this system is</w:t>
      </w:r>
      <w:r>
        <w:rPr>
          <w:rFonts w:ascii="Times New Roman" w:hAnsi="Times New Roman"/>
          <w:sz w:val="30"/>
          <w:szCs w:val="30"/>
          <w:rtl w:val="0"/>
          <w:lang w:val="it-IT"/>
        </w:rPr>
        <w:t xml:space="preserve"> non-discrimination. This i</w:t>
      </w:r>
      <w:r>
        <w:rPr>
          <w:rFonts w:ascii="Times New Roman" w:hAnsi="Times New Roman"/>
          <w:sz w:val="30"/>
          <w:szCs w:val="30"/>
          <w:rtl w:val="0"/>
          <w:lang w:val="en-US"/>
        </w:rPr>
        <w:t>nvolves the most favo</w:t>
      </w:r>
      <w:r>
        <w:rPr>
          <w:rFonts w:ascii="Times New Roman" w:hAnsi="Times New Roman"/>
          <w:sz w:val="30"/>
          <w:szCs w:val="30"/>
          <w:rtl w:val="0"/>
          <w:lang w:val="it-IT"/>
        </w:rPr>
        <w:t>u</w:t>
      </w:r>
      <w:r>
        <w:rPr>
          <w:rFonts w:ascii="Times New Roman" w:hAnsi="Times New Roman"/>
          <w:sz w:val="30"/>
          <w:szCs w:val="30"/>
          <w:rtl w:val="0"/>
          <w:lang w:val="en-US"/>
        </w:rPr>
        <w:t>red nation (MFN) and national treatment (NT) sub-principles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hint="default"/>
          <w:sz w:val="30"/>
          <w:szCs w:val="30"/>
          <w:rtl w:val="0"/>
          <w:lang w:val="it-IT"/>
        </w:rPr>
        <w:t xml:space="preserve">   “</w:t>
      </w:r>
      <w:r>
        <w:rPr>
          <w:rFonts w:ascii="Times New Roman" w:hAnsi="Times New Roman"/>
          <w:sz w:val="30"/>
          <w:szCs w:val="30"/>
          <w:rtl w:val="0"/>
          <w:lang w:val="it-IT"/>
        </w:rPr>
        <w:t>R</w:t>
      </w:r>
      <w:r>
        <w:rPr>
          <w:rFonts w:ascii="Times New Roman" w:hAnsi="Times New Roman"/>
          <w:sz w:val="30"/>
          <w:szCs w:val="30"/>
          <w:rtl w:val="0"/>
          <w:lang w:val="it-IT"/>
        </w:rPr>
        <w:t>egionalism</w:t>
      </w:r>
      <w:r>
        <w:rPr>
          <w:rFonts w:ascii="Times New Roman" w:hAnsi="Times New Roman" w:hint="default"/>
          <w:sz w:val="30"/>
          <w:szCs w:val="30"/>
          <w:rtl w:val="0"/>
        </w:rPr>
        <w:t xml:space="preserve">” </w:t>
      </w:r>
      <w:r>
        <w:rPr>
          <w:rFonts w:ascii="Times New Roman" w:hAnsi="Times New Roman"/>
          <w:sz w:val="30"/>
          <w:szCs w:val="30"/>
          <w:rtl w:val="0"/>
          <w:lang w:val="en-US"/>
        </w:rPr>
        <w:t xml:space="preserve">refers to </w:t>
      </w:r>
      <w:r>
        <w:rPr>
          <w:rFonts w:ascii="Times New Roman" w:hAnsi="Times New Roman"/>
          <w:sz w:val="30"/>
          <w:szCs w:val="30"/>
          <w:u w:val="single"/>
          <w:rtl w:val="0"/>
          <w:lang w:val="en-US"/>
        </w:rPr>
        <w:t>a violation of the nondiscrimination principle in which one member of a regional trade agreement (RTA) discriminates in its trade policies in favo</w:t>
      </w:r>
      <w:r>
        <w:rPr>
          <w:rFonts w:ascii="Times New Roman" w:hAnsi="Times New Roman"/>
          <w:sz w:val="30"/>
          <w:szCs w:val="30"/>
          <w:u w:val="single"/>
          <w:rtl w:val="0"/>
          <w:lang w:val="it-IT"/>
        </w:rPr>
        <w:t>u</w:t>
      </w:r>
      <w:r>
        <w:rPr>
          <w:rFonts w:ascii="Times New Roman" w:hAnsi="Times New Roman"/>
          <w:sz w:val="30"/>
          <w:szCs w:val="30"/>
          <w:u w:val="single"/>
          <w:rtl w:val="0"/>
          <w:lang w:val="en-US"/>
        </w:rPr>
        <w:t>r of another member of the RTA and against nonmember</w:t>
      </w:r>
      <w:r>
        <w:rPr>
          <w:rFonts w:ascii="Times New Roman" w:hAnsi="Times New Roman"/>
          <w:sz w:val="30"/>
          <w:szCs w:val="30"/>
          <w:u w:val="single"/>
          <w:rtl w:val="0"/>
          <w:lang w:val="it-IT"/>
        </w:rPr>
        <w:t>s</w:t>
      </w:r>
      <w:r>
        <w:rPr>
          <w:rFonts w:ascii="Times New Roman" w:hAnsi="Times New Roman"/>
          <w:sz w:val="30"/>
          <w:szCs w:val="30"/>
          <w:rtl w:val="0"/>
          <w:lang w:val="it-IT"/>
        </w:rPr>
        <w:t xml:space="preserve">. </w:t>
      </w:r>
      <w:r>
        <w:rPr>
          <w:rFonts w:ascii="Times New Roman" w:hAnsi="Times New Roman" w:hint="default"/>
          <w:sz w:val="30"/>
          <w:szCs w:val="30"/>
          <w:rtl w:val="0"/>
          <w:lang w:val="it-IT"/>
        </w:rPr>
        <w:t>“</w:t>
      </w:r>
      <w:r>
        <w:rPr>
          <w:rFonts w:ascii="Times New Roman" w:hAnsi="Times New Roman"/>
          <w:sz w:val="30"/>
          <w:szCs w:val="30"/>
          <w:rtl w:val="0"/>
          <w:lang w:val="it-IT"/>
        </w:rPr>
        <w:t>Regionalism</w:t>
      </w:r>
      <w:r>
        <w:rPr>
          <w:rFonts w:ascii="Times New Roman" w:hAnsi="Times New Roman" w:hint="default"/>
          <w:sz w:val="30"/>
          <w:szCs w:val="30"/>
          <w:rtl w:val="0"/>
          <w:lang w:val="it-IT"/>
        </w:rPr>
        <w:t xml:space="preserve">” </w:t>
      </w:r>
      <w:r>
        <w:rPr>
          <w:rFonts w:ascii="Times New Roman" w:hAnsi="Times New Roman"/>
          <w:sz w:val="30"/>
          <w:szCs w:val="30"/>
          <w:rtl w:val="0"/>
          <w:lang w:val="it-IT"/>
        </w:rPr>
        <w:t xml:space="preserve">has been </w:t>
      </w:r>
      <w:r>
        <w:rPr>
          <w:rFonts w:ascii="Times New Roman" w:hAnsi="Times New Roman"/>
          <w:sz w:val="30"/>
          <w:szCs w:val="30"/>
          <w:rtl w:val="0"/>
          <w:lang w:val="en-US"/>
        </w:rPr>
        <w:t>allowed by the GATT/WTO under certain circumstances:</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Free trade areas (FTA</w:t>
      </w:r>
      <w:r>
        <w:rPr>
          <w:rFonts w:ascii="Times New Roman" w:hAnsi="Times New Roman" w:hint="default"/>
          <w:sz w:val="30"/>
          <w:szCs w:val="30"/>
          <w:rtl w:val="0"/>
          <w:lang w:val="it-IT"/>
        </w:rPr>
        <w:t>’</w:t>
      </w:r>
      <w:r>
        <w:rPr>
          <w:rFonts w:ascii="Times New Roman" w:hAnsi="Times New Roman"/>
          <w:sz w:val="30"/>
          <w:szCs w:val="30"/>
          <w:rtl w:val="0"/>
          <w:lang w:val="it-IT"/>
        </w:rPr>
        <w: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Customs unions (CU</w:t>
      </w:r>
      <w:r>
        <w:rPr>
          <w:rFonts w:ascii="Times New Roman" w:hAnsi="Times New Roman" w:hint="default"/>
          <w:sz w:val="30"/>
          <w:szCs w:val="30"/>
          <w:rtl w:val="0"/>
          <w:lang w:val="it-IT"/>
        </w:rPr>
        <w:t>’</w:t>
      </w:r>
      <w:r>
        <w:rPr>
          <w:rFonts w:ascii="Times New Roman" w:hAnsi="Times New Roman"/>
          <w:sz w:val="30"/>
          <w:szCs w:val="30"/>
          <w:rtl w:val="0"/>
          <w:lang w:val="it-IT"/>
        </w:rPr>
        <w: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 xml:space="preserve">Interim agreements leading to an FTA or CU </w:t>
      </w:r>
      <w:r>
        <w:rPr>
          <w:rFonts w:ascii="Times New Roman" w:hAnsi="Times New Roman" w:hint="default"/>
          <w:sz w:val="30"/>
          <w:szCs w:val="30"/>
          <w:rtl w:val="0"/>
        </w:rPr>
        <w:t>“</w:t>
      </w:r>
      <w:r>
        <w:rPr>
          <w:rFonts w:ascii="Times New Roman" w:hAnsi="Times New Roman"/>
          <w:sz w:val="30"/>
          <w:szCs w:val="30"/>
          <w:rtl w:val="0"/>
          <w:lang w:val="en-US"/>
        </w:rPr>
        <w:t>within a reasonable length of time</w:t>
      </w:r>
      <w:r>
        <w:rPr>
          <w:rFonts w:ascii="Times New Roman" w:hAnsi="Times New Roman" w:hint="default"/>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different types of PTA</w:t>
      </w:r>
      <w:r>
        <w:rPr>
          <w:rFonts w:ascii="Times New Roman" w:hAnsi="Times New Roman" w:hint="default"/>
          <w:sz w:val="30"/>
          <w:szCs w:val="30"/>
          <w:rtl w:val="0"/>
          <w:lang w:val="it-IT"/>
        </w:rPr>
        <w:t>’</w:t>
      </w:r>
      <w:r>
        <w:rPr>
          <w:rFonts w:ascii="Times New Roman" w:hAnsi="Times New Roman"/>
          <w:sz w:val="30"/>
          <w:szCs w:val="30"/>
          <w:rtl w:val="0"/>
          <w:lang w:val="it-IT"/>
        </w:rPr>
        <w:t>s:</w:t>
      </w:r>
      <w:r>
        <w:rPr>
          <w:rFonts w:ascii="Times New Roman" w:cs="Times New Roman" w:hAnsi="Times New Roman" w:eastAsia="Times New Roman"/>
          <w:sz w:val="30"/>
          <w:szCs w:val="30"/>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267692</wp:posOffset>
            </wp:positionV>
            <wp:extent cx="6120057" cy="3036811"/>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ta.png"/>
                    <pic:cNvPicPr>
                      <a:picLocks noChangeAspect="1"/>
                    </pic:cNvPicPr>
                  </pic:nvPicPr>
                  <pic:blipFill>
                    <a:blip r:embed="rId35">
                      <a:extLst/>
                    </a:blip>
                    <a:stretch>
                      <a:fillRect/>
                    </a:stretch>
                  </pic:blipFill>
                  <pic:spPr>
                    <a:xfrm>
                      <a:off x="0" y="0"/>
                      <a:ext cx="6120057" cy="3036811"/>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several steps to Regional Integration:</w:t>
      </w:r>
      <w:r>
        <w:rPr>
          <w:rFonts w:ascii="Times New Roman" w:cs="Times New Roman" w:hAnsi="Times New Roman" w:eastAsia="Times New Roman"/>
          <w:sz w:val="30"/>
          <w:szCs w:val="30"/>
        </w:rPr>
        <w:drawing>
          <wp:anchor distT="152400" distB="152400" distL="152400" distR="152400" simplePos="0" relativeHeight="251687936" behindDoc="0" locked="0" layoutInCell="1" allowOverlap="1">
            <wp:simplePos x="0" y="0"/>
            <wp:positionH relativeFrom="margin">
              <wp:posOffset>-6350</wp:posOffset>
            </wp:positionH>
            <wp:positionV relativeFrom="line">
              <wp:posOffset>283299</wp:posOffset>
            </wp:positionV>
            <wp:extent cx="6120057" cy="3649914"/>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kiveszi.png"/>
                    <pic:cNvPicPr>
                      <a:picLocks noChangeAspect="1"/>
                    </pic:cNvPicPr>
                  </pic:nvPicPr>
                  <pic:blipFill>
                    <a:blip r:embed="rId36">
                      <a:extLst/>
                    </a:blip>
                    <a:stretch>
                      <a:fillRect/>
                    </a:stretch>
                  </pic:blipFill>
                  <pic:spPr>
                    <a:xfrm>
                      <a:off x="0" y="0"/>
                      <a:ext cx="6120057" cy="3649914"/>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WTO AND PTA</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TO members who wish to form FTA</w:t>
      </w:r>
      <w:r>
        <w:rPr>
          <w:rFonts w:ascii="Times New Roman" w:hAnsi="Times New Roman" w:hint="default"/>
          <w:sz w:val="30"/>
          <w:szCs w:val="30"/>
          <w:rtl w:val="0"/>
          <w:lang w:val="it-IT"/>
        </w:rPr>
        <w:t>’</w:t>
      </w:r>
      <w:r>
        <w:rPr>
          <w:rFonts w:ascii="Times New Roman" w:hAnsi="Times New Roman"/>
          <w:sz w:val="30"/>
          <w:szCs w:val="30"/>
          <w:rtl w:val="0"/>
          <w:lang w:val="en-US"/>
        </w:rPr>
        <w:t>s or CU</w:t>
      </w:r>
      <w:r>
        <w:rPr>
          <w:rFonts w:ascii="Times New Roman" w:hAnsi="Times New Roman" w:hint="default"/>
          <w:sz w:val="30"/>
          <w:szCs w:val="30"/>
          <w:rtl w:val="0"/>
          <w:lang w:val="it-IT"/>
        </w:rPr>
        <w:t>’</w:t>
      </w:r>
      <w:r>
        <w:rPr>
          <w:rFonts w:ascii="Times New Roman" w:hAnsi="Times New Roman"/>
          <w:sz w:val="30"/>
          <w:szCs w:val="30"/>
          <w:rtl w:val="0"/>
          <w:lang w:val="en-US"/>
        </w:rPr>
        <w:t>s may do so</w:t>
      </w:r>
      <w:r>
        <w:rPr>
          <w:rFonts w:ascii="Times New Roman" w:hAnsi="Times New Roman"/>
          <w:sz w:val="30"/>
          <w:szCs w:val="30"/>
          <w:rtl w:val="0"/>
          <w:lang w:val="it-IT"/>
        </w:rPr>
        <w:t>. H</w:t>
      </w:r>
      <w:r>
        <w:rPr>
          <w:rFonts w:ascii="Times New Roman" w:hAnsi="Times New Roman"/>
          <w:sz w:val="30"/>
          <w:szCs w:val="30"/>
          <w:rtl w:val="0"/>
          <w:lang w:val="en-US"/>
        </w:rPr>
        <w:t>owever, there are certain requirement</w:t>
      </w:r>
      <w:r>
        <w:rPr>
          <w:rFonts w:ascii="Times New Roman" w:hAnsi="Times New Roman"/>
          <w:sz w:val="30"/>
          <w:szCs w:val="30"/>
          <w:rtl w:val="0"/>
          <w:lang w:val="it-IT"/>
        </w:rPr>
        <w:t>s:</w:t>
      </w:r>
    </w:p>
    <w:p>
      <w:pPr>
        <w:pStyle w:val="Body"/>
        <w:jc w:val="left"/>
        <w:rPr>
          <w:rFonts w:ascii="Times New Roman" w:cs="Times New Roman" w:hAnsi="Times New Roman" w:eastAsia="Times New Roman"/>
          <w:sz w:val="30"/>
          <w:szCs w:val="30"/>
        </w:rPr>
      </w:pPr>
    </w:p>
    <w:p>
      <w:pPr>
        <w:pStyle w:val="Body"/>
        <w:numPr>
          <w:ilvl w:val="0"/>
          <w:numId w:val="17"/>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 xml:space="preserve">rade barriers against non-members cannot be </w:t>
      </w:r>
      <w:r>
        <w:rPr>
          <w:rFonts w:ascii="Times New Roman" w:hAnsi="Times New Roman" w:hint="default"/>
          <w:sz w:val="30"/>
          <w:szCs w:val="30"/>
          <w:rtl w:val="0"/>
        </w:rPr>
        <w:t>“</w:t>
      </w:r>
      <w:r>
        <w:rPr>
          <w:rFonts w:ascii="Times New Roman" w:hAnsi="Times New Roman"/>
          <w:sz w:val="30"/>
          <w:szCs w:val="30"/>
          <w:rtl w:val="0"/>
          <w:lang w:val="en-US"/>
        </w:rPr>
        <w:t>higher or more restrictive than</w:t>
      </w:r>
      <w:r>
        <w:rPr>
          <w:rFonts w:ascii="Times New Roman" w:hAnsi="Times New Roman" w:hint="default"/>
          <w:sz w:val="30"/>
          <w:szCs w:val="30"/>
          <w:rtl w:val="0"/>
        </w:rPr>
        <w:t xml:space="preserve">” </w:t>
      </w:r>
      <w:r>
        <w:rPr>
          <w:rFonts w:ascii="Times New Roman" w:hAnsi="Times New Roman"/>
          <w:sz w:val="30"/>
          <w:szCs w:val="30"/>
          <w:rtl w:val="0"/>
          <w:lang w:val="en-US"/>
        </w:rPr>
        <w:t>those in existence prior to the FTA or C</w:t>
      </w:r>
      <w:r>
        <w:rPr>
          <w:rFonts w:ascii="Times New Roman" w:hAnsi="Times New Roman"/>
          <w:sz w:val="30"/>
          <w:szCs w:val="30"/>
          <w:rtl w:val="0"/>
          <w:lang w:val="it-IT"/>
        </w:rPr>
        <w:t>U</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w:t>
      </w:r>
      <w:r>
        <w:rPr>
          <w:rFonts w:ascii="Times New Roman" w:hAnsi="Times New Roman"/>
          <w:sz w:val="30"/>
          <w:szCs w:val="30"/>
          <w:rtl w:val="0"/>
          <w:lang w:val="en-US"/>
        </w:rPr>
        <w:t xml:space="preserve">TA or CU must be formed </w:t>
      </w:r>
      <w:r>
        <w:rPr>
          <w:rFonts w:ascii="Times New Roman" w:hAnsi="Times New Roman" w:hint="default"/>
          <w:sz w:val="30"/>
          <w:szCs w:val="30"/>
          <w:rtl w:val="0"/>
        </w:rPr>
        <w:t>“</w:t>
      </w:r>
      <w:r>
        <w:rPr>
          <w:rFonts w:ascii="Times New Roman" w:hAnsi="Times New Roman"/>
          <w:sz w:val="30"/>
          <w:szCs w:val="30"/>
          <w:rtl w:val="0"/>
          <w:lang w:val="en-US"/>
        </w:rPr>
        <w:t>within a reasonable length of time</w:t>
      </w:r>
      <w:r>
        <w:rPr>
          <w:rFonts w:ascii="Times New Roman" w:hAnsi="Times New Roman" w:hint="default"/>
          <w:sz w:val="30"/>
          <w:szCs w:val="30"/>
          <w:rtl w:val="0"/>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w:t>
      </w:r>
      <w:r>
        <w:rPr>
          <w:rFonts w:ascii="Times New Roman" w:hAnsi="Times New Roman"/>
          <w:sz w:val="30"/>
          <w:szCs w:val="30"/>
          <w:rtl w:val="0"/>
          <w:lang w:val="en-US"/>
        </w:rPr>
        <w:t xml:space="preserve">TA or CU must eliminate trade barriers on </w:t>
      </w:r>
      <w:r>
        <w:rPr>
          <w:rFonts w:ascii="Times New Roman" w:hAnsi="Times New Roman" w:hint="default"/>
          <w:sz w:val="30"/>
          <w:szCs w:val="30"/>
          <w:rtl w:val="0"/>
        </w:rPr>
        <w:t>“</w:t>
      </w:r>
      <w:r>
        <w:rPr>
          <w:rFonts w:ascii="Times New Roman" w:hAnsi="Times New Roman"/>
          <w:sz w:val="30"/>
          <w:szCs w:val="30"/>
          <w:rtl w:val="0"/>
          <w:lang w:val="en-US"/>
        </w:rPr>
        <w:t>substantially all the trade</w:t>
      </w:r>
      <w:r>
        <w:rPr>
          <w:rFonts w:ascii="Times New Roman" w:hAnsi="Times New Roman" w:hint="default"/>
          <w:sz w:val="30"/>
          <w:szCs w:val="30"/>
          <w:rtl w:val="0"/>
        </w:rPr>
        <w:t xml:space="preserve">” </w:t>
      </w:r>
      <w:r>
        <w:rPr>
          <w:rFonts w:ascii="Times New Roman" w:hAnsi="Times New Roman"/>
          <w:sz w:val="30"/>
          <w:szCs w:val="30"/>
          <w:rtl w:val="0"/>
          <w:lang w:val="en-US"/>
        </w:rPr>
        <w:t>among the members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W</w:t>
      </w:r>
      <w:r>
        <w:rPr>
          <w:rFonts w:ascii="Times New Roman" w:hAnsi="Times New Roman"/>
          <w:sz w:val="30"/>
          <w:szCs w:val="30"/>
          <w:rtl w:val="0"/>
          <w:lang w:val="en-US"/>
        </w:rPr>
        <w:t xml:space="preserve">ith regard to services, the General Agreement on Trade in Services (GATS) requires that the FTA or CU involve </w:t>
      </w:r>
      <w:r>
        <w:rPr>
          <w:rFonts w:ascii="Times New Roman" w:hAnsi="Times New Roman" w:hint="default"/>
          <w:sz w:val="30"/>
          <w:szCs w:val="30"/>
          <w:rtl w:val="0"/>
        </w:rPr>
        <w:t>“</w:t>
      </w:r>
      <w:r>
        <w:rPr>
          <w:rFonts w:ascii="Times New Roman" w:hAnsi="Times New Roman"/>
          <w:sz w:val="30"/>
          <w:szCs w:val="30"/>
          <w:rtl w:val="0"/>
          <w:lang w:val="en-US"/>
        </w:rPr>
        <w:t>substantial sectoral coverage</w:t>
      </w:r>
      <w:r>
        <w:rPr>
          <w:rFonts w:ascii="Times New Roman" w:hAnsi="Times New Roman" w:hint="default"/>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w:t>
      </w:r>
      <w:r>
        <w:rPr>
          <w:rFonts w:ascii="Times New Roman" w:hAnsi="Times New Roman"/>
          <w:sz w:val="30"/>
          <w:szCs w:val="30"/>
          <w:rtl w:val="0"/>
          <w:lang w:val="en-US"/>
        </w:rPr>
        <w:t>TO has a Committee on Regional Trade Agreements (CRTA)</w:t>
      </w:r>
      <w:r>
        <w:rPr>
          <w:rFonts w:ascii="Times New Roman" w:hAnsi="Times New Roman"/>
          <w:sz w:val="30"/>
          <w:szCs w:val="30"/>
          <w:rtl w:val="0"/>
          <w:lang w:val="it-IT"/>
        </w:rPr>
        <w:t>. D</w:t>
      </w:r>
      <w:r>
        <w:rPr>
          <w:rFonts w:ascii="Times New Roman" w:hAnsi="Times New Roman"/>
          <w:sz w:val="30"/>
          <w:szCs w:val="30"/>
          <w:rtl w:val="0"/>
          <w:lang w:val="en-US"/>
        </w:rPr>
        <w:t>espite the institutional structure present in the WTO to govern PTA</w:t>
      </w:r>
      <w:r>
        <w:rPr>
          <w:rFonts w:ascii="Times New Roman" w:hAnsi="Times New Roman" w:hint="default"/>
          <w:sz w:val="30"/>
          <w:szCs w:val="30"/>
          <w:rtl w:val="0"/>
          <w:lang w:val="it-IT"/>
        </w:rPr>
        <w:t>’</w:t>
      </w:r>
      <w:r>
        <w:rPr>
          <w:rFonts w:ascii="Times New Roman" w:hAnsi="Times New Roman"/>
          <w:sz w:val="30"/>
          <w:szCs w:val="30"/>
          <w:rtl w:val="0"/>
        </w:rPr>
        <w:t xml:space="preserve">s, </w:t>
      </w:r>
      <w:r>
        <w:rPr>
          <w:rFonts w:ascii="Times New Roman" w:hAnsi="Times New Roman"/>
          <w:sz w:val="30"/>
          <w:szCs w:val="30"/>
          <w:u w:val="single"/>
          <w:rtl w:val="0"/>
          <w:lang w:val="en-US"/>
        </w:rPr>
        <w:t>there has never</w:t>
      </w:r>
      <w:r>
        <w:rPr>
          <w:rFonts w:ascii="Times New Roman" w:hAnsi="Times New Roman"/>
          <w:sz w:val="30"/>
          <w:szCs w:val="30"/>
          <w:u w:val="single"/>
          <w:rtl w:val="0"/>
          <w:lang w:val="it-IT"/>
        </w:rPr>
        <w:t xml:space="preserve"> </w:t>
      </w:r>
      <w:r>
        <w:rPr>
          <w:rFonts w:ascii="Times New Roman" w:hAnsi="Times New Roman"/>
          <w:sz w:val="30"/>
          <w:szCs w:val="30"/>
          <w:u w:val="single"/>
          <w:rtl w:val="0"/>
          <w:lang w:val="en-US"/>
        </w:rPr>
        <w:t>been any serious evaluation or enforcement</w:t>
      </w:r>
      <w:r>
        <w:rPr>
          <w:rFonts w:ascii="Times New Roman" w:hAnsi="Times New Roman"/>
          <w:sz w:val="30"/>
          <w:szCs w:val="30"/>
          <w:rtl w:val="0"/>
          <w:lang w:val="it-IT"/>
        </w:rPr>
        <w:t>. M</w:t>
      </w:r>
      <w:r>
        <w:rPr>
          <w:rFonts w:ascii="Times New Roman" w:hAnsi="Times New Roman"/>
          <w:sz w:val="30"/>
          <w:szCs w:val="30"/>
          <w:rtl w:val="0"/>
          <w:lang w:val="en-US"/>
        </w:rPr>
        <w:t>ost PTA</w:t>
      </w:r>
      <w:r>
        <w:rPr>
          <w:rFonts w:ascii="Times New Roman" w:hAnsi="Times New Roman" w:hint="default"/>
          <w:sz w:val="30"/>
          <w:szCs w:val="30"/>
          <w:rtl w:val="0"/>
          <w:lang w:val="it-IT"/>
        </w:rPr>
        <w:t>’</w:t>
      </w:r>
      <w:r>
        <w:rPr>
          <w:rFonts w:ascii="Times New Roman" w:hAnsi="Times New Roman"/>
          <w:sz w:val="30"/>
          <w:szCs w:val="30"/>
          <w:rtl w:val="0"/>
          <w:lang w:val="en-US"/>
        </w:rPr>
        <w:t>s are of dubious WTO consistency</w:t>
      </w:r>
      <w:r>
        <w:rPr>
          <w:rFonts w:ascii="Times New Roman" w:hAnsi="Times New Roman"/>
          <w:sz w:val="30"/>
          <w:szCs w:val="30"/>
          <w:rtl w:val="0"/>
          <w:lang w:val="it-IT"/>
        </w:rPr>
        <w:t xml:space="preserve">. A </w:t>
      </w:r>
      <w:r>
        <w:rPr>
          <w:rFonts w:ascii="Times New Roman" w:hAnsi="Times New Roman" w:hint="default"/>
          <w:sz w:val="30"/>
          <w:szCs w:val="30"/>
          <w:rtl w:val="0"/>
        </w:rPr>
        <w:t>“</w:t>
      </w:r>
      <w:r>
        <w:rPr>
          <w:rFonts w:ascii="Times New Roman" w:hAnsi="Times New Roman"/>
          <w:sz w:val="30"/>
          <w:szCs w:val="30"/>
          <w:rtl w:val="0"/>
          <w:lang w:val="pt-PT"/>
        </w:rPr>
        <w:t>cooperative equilibrium</w:t>
      </w:r>
      <w:r>
        <w:rPr>
          <w:rFonts w:ascii="Times New Roman" w:hAnsi="Times New Roman" w:hint="default"/>
          <w:sz w:val="30"/>
          <w:szCs w:val="30"/>
          <w:rtl w:val="0"/>
        </w:rPr>
        <w:t xml:space="preserve">” </w:t>
      </w:r>
      <w:r>
        <w:rPr>
          <w:rFonts w:ascii="Times New Roman" w:hAnsi="Times New Roman"/>
          <w:sz w:val="30"/>
          <w:szCs w:val="30"/>
          <w:rtl w:val="0"/>
          <w:lang w:val="en-US"/>
        </w:rPr>
        <w:t>exists where no WTO member contests another</w:t>
      </w:r>
      <w:r>
        <w:rPr>
          <w:rFonts w:ascii="Times New Roman" w:hAnsi="Times New Roman" w:hint="default"/>
          <w:sz w:val="30"/>
          <w:szCs w:val="30"/>
          <w:rtl w:val="0"/>
        </w:rPr>
        <w:t>’</w:t>
      </w:r>
      <w:r>
        <w:rPr>
          <w:rFonts w:ascii="Times New Roman" w:hAnsi="Times New Roman"/>
          <w:sz w:val="30"/>
          <w:szCs w:val="30"/>
          <w:rtl w:val="0"/>
          <w:lang w:val="pt-PT"/>
        </w:rPr>
        <w:t>s PTA</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RULES OF ORIGIN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fr-FR"/>
        </w:rPr>
        <w:t>n FTA</w:t>
      </w:r>
      <w:r>
        <w:rPr>
          <w:rFonts w:ascii="Times New Roman" w:hAnsi="Times New Roman" w:hint="default"/>
          <w:sz w:val="30"/>
          <w:szCs w:val="30"/>
          <w:rtl w:val="0"/>
          <w:lang w:val="it-IT"/>
        </w:rPr>
        <w:t>’</w:t>
      </w:r>
      <w:r>
        <w:rPr>
          <w:rFonts w:ascii="Times New Roman" w:hAnsi="Times New Roman"/>
          <w:sz w:val="30"/>
          <w:szCs w:val="30"/>
          <w:rtl w:val="0"/>
          <w:lang w:val="en-US"/>
        </w:rPr>
        <w:t>s (but not CU</w:t>
      </w:r>
      <w:r>
        <w:rPr>
          <w:rFonts w:ascii="Times New Roman" w:hAnsi="Times New Roman" w:hint="default"/>
          <w:sz w:val="30"/>
          <w:szCs w:val="30"/>
          <w:rtl w:val="0"/>
          <w:lang w:val="it-IT"/>
        </w:rPr>
        <w:t>’</w:t>
      </w:r>
      <w:r>
        <w:rPr>
          <w:rFonts w:ascii="Times New Roman" w:hAnsi="Times New Roman"/>
          <w:sz w:val="30"/>
          <w:szCs w:val="30"/>
          <w:rtl w:val="0"/>
        </w:rPr>
        <w:t xml:space="preserve">s), </w:t>
      </w:r>
      <w:r>
        <w:rPr>
          <w:rFonts w:ascii="Times New Roman" w:hAnsi="Times New Roman"/>
          <w:sz w:val="30"/>
          <w:szCs w:val="30"/>
          <w:u w:val="single"/>
          <w:rtl w:val="0"/>
          <w:lang w:val="en-US"/>
        </w:rPr>
        <w:t>a product can be imported into a low-tariff member and then resold in a high-tariff member</w:t>
      </w:r>
      <w:r>
        <w:rPr>
          <w:rFonts w:ascii="Times New Roman" w:hAnsi="Times New Roman"/>
          <w:sz w:val="30"/>
          <w:szCs w:val="30"/>
          <w:rtl w:val="0"/>
          <w:lang w:val="it-IT"/>
        </w:rPr>
        <w:t>. T</w:t>
      </w:r>
      <w:r>
        <w:rPr>
          <w:rFonts w:ascii="Times New Roman" w:hAnsi="Times New Roman"/>
          <w:sz w:val="30"/>
          <w:szCs w:val="30"/>
          <w:rtl w:val="0"/>
          <w:lang w:val="en-US"/>
        </w:rPr>
        <w:t>his is known as tariff rate arbitrage</w:t>
      </w:r>
      <w:r>
        <w:rPr>
          <w:rFonts w:ascii="Times New Roman" w:hAnsi="Times New Roman"/>
          <w:sz w:val="30"/>
          <w:szCs w:val="30"/>
          <w:rtl w:val="0"/>
          <w:lang w:val="it-IT"/>
        </w:rPr>
        <w:t>. R</w:t>
      </w:r>
      <w:r>
        <w:rPr>
          <w:rFonts w:ascii="Times New Roman" w:hAnsi="Times New Roman"/>
          <w:sz w:val="30"/>
          <w:szCs w:val="30"/>
          <w:rtl w:val="0"/>
          <w:lang w:val="en-US"/>
        </w:rPr>
        <w:t>ules of origin (ROOs) protect against this</w:t>
      </w:r>
      <w:r>
        <w:rPr>
          <w:rFonts w:ascii="Times New Roman" w:hAnsi="Times New Roman"/>
          <w:sz w:val="30"/>
          <w:szCs w:val="30"/>
          <w:rtl w:val="0"/>
          <w:lang w:val="it-IT"/>
        </w:rPr>
        <w:t xml:space="preserve"> via:</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Domestic content</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Change in tariff heading</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Specific processes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Substantial transformation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ECONOMIC EFFECTS OF PTA</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Trade creation o</w:t>
      </w:r>
      <w:r>
        <w:rPr>
          <w:rFonts w:ascii="Times New Roman" w:hAnsi="Times New Roman"/>
          <w:sz w:val="30"/>
          <w:szCs w:val="30"/>
          <w:u w:val="single"/>
          <w:rtl w:val="0"/>
          <w:lang w:val="en-US"/>
        </w:rPr>
        <w:t>ccurs when the formation of a FTA or CU leads to a switching of imports from a high-cost source to a low-cost source</w:t>
      </w:r>
      <w:r>
        <w:rPr>
          <w:rFonts w:ascii="Times New Roman" w:hAnsi="Times New Roman"/>
          <w:sz w:val="30"/>
          <w:szCs w:val="30"/>
          <w:u w:val="single"/>
          <w:rtl w:val="0"/>
          <w:lang w:val="it-IT"/>
        </w:rPr>
        <w:t xml:space="preserve"> and tends to improve welfare</w:t>
      </w:r>
      <w:r>
        <w:rPr>
          <w:rFonts w:ascii="Times New Roman" w:hAnsi="Times New Roman"/>
          <w:sz w:val="30"/>
          <w:szCs w:val="30"/>
          <w:rtl w:val="0"/>
          <w:lang w:val="it-IT"/>
        </w:rPr>
        <w:t>. Trade diversion, on the other hand, o</w:t>
      </w:r>
      <w:r>
        <w:rPr>
          <w:rFonts w:ascii="Times New Roman" w:hAnsi="Times New Roman"/>
          <w:sz w:val="30"/>
          <w:szCs w:val="30"/>
          <w:rtl w:val="0"/>
          <w:lang w:val="en-US"/>
        </w:rPr>
        <w:t>ccurs when imports switch from a low-cost source to a high-cost sourc</w:t>
      </w:r>
      <w:r>
        <w:rPr>
          <w:rFonts w:ascii="Times New Roman" w:hAnsi="Times New Roman"/>
          <w:sz w:val="30"/>
          <w:szCs w:val="30"/>
          <w:rtl w:val="0"/>
          <w:lang w:val="it-IT"/>
        </w:rPr>
        <w:t>e, and tends to worsen welfare.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TRADE CREATION AND TRADE DIVERSION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rade creation and trade diversion using the absolute advantage model</w:t>
      </w:r>
      <w:r>
        <w:rPr>
          <w:rFonts w:ascii="Times New Roman" w:hAnsi="Times New Roman"/>
          <w:sz w:val="30"/>
          <w:szCs w:val="30"/>
          <w:rtl w:val="0"/>
          <w:lang w:val="it-IT"/>
        </w:rPr>
        <w:t>. A</w:t>
      </w:r>
      <w:r>
        <w:rPr>
          <w:rFonts w:ascii="Times New Roman" w:hAnsi="Times New Roman"/>
          <w:sz w:val="30"/>
          <w:szCs w:val="30"/>
          <w:rtl w:val="0"/>
          <w:lang w:val="en-US"/>
        </w:rPr>
        <w:t>long with Brazil (B) and Argentina (A), we are also going to refer to a third country, El Salvador (S)</w:t>
      </w:r>
      <w:r>
        <w:rPr>
          <w:rFonts w:ascii="Times New Roman" w:hAnsi="Times New Roman"/>
          <w:sz w:val="30"/>
          <w:szCs w:val="30"/>
          <w:rtl w:val="0"/>
          <w:lang w:val="it-IT"/>
        </w:rPr>
        <w:t>. B</w:t>
      </w:r>
      <w:r>
        <w:rPr>
          <w:rFonts w:ascii="Times New Roman" w:hAnsi="Times New Roman"/>
          <w:sz w:val="30"/>
          <w:szCs w:val="30"/>
          <w:rtl w:val="0"/>
          <w:lang w:val="en-US"/>
        </w:rPr>
        <w:t>razil and Argentina are members of a PTA, whereas El Salvador is not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Trade-Creating PTA looks like this: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w:t>
      </w:r>
      <w:r>
        <w:rPr>
          <w:rFonts w:ascii="Times New Roman" w:hAnsi="Times New Roman"/>
          <w:sz w:val="30"/>
          <w:szCs w:val="30"/>
          <w:rtl w:val="0"/>
          <w:lang w:val="en-US"/>
        </w:rPr>
        <w:t>efore the PTA, Brazil has in place a specific (per unit) tariff on imports from both Argentina and El Salvador</w:t>
      </w:r>
      <w:r>
        <w:rPr>
          <w:rFonts w:ascii="Times New Roman" w:hAnsi="Times New Roman"/>
          <w:sz w:val="30"/>
          <w:szCs w:val="30"/>
          <w:rtl w:val="0"/>
          <w:lang w:val="it-IT"/>
        </w:rPr>
        <w:t xml:space="preserve"> </w:t>
      </w:r>
      <w:r>
        <w:rPr>
          <w:rFonts w:ascii="Times New Roman" w:hAnsi="Times New Roman"/>
          <w:sz w:val="30"/>
          <w:szCs w:val="30"/>
          <w:rtl w:val="0"/>
          <w:lang w:val="en-US"/>
        </w:rPr>
        <w:t>Argentina is the lower-cost producer in comparison to El Salvador</w:t>
      </w:r>
      <w:r>
        <w:rPr>
          <w:rFonts w:ascii="Times New Roman" w:hAnsi="Times New Roman"/>
          <w:sz w:val="30"/>
          <w:szCs w:val="30"/>
          <w:rtl w:val="0"/>
          <w:lang w:val="it-IT"/>
        </w:rPr>
        <w:t>, and t</w:t>
      </w:r>
      <w:r>
        <w:rPr>
          <w:rFonts w:ascii="Times New Roman" w:hAnsi="Times New Roman"/>
          <w:sz w:val="30"/>
          <w:szCs w:val="30"/>
          <w:rtl w:val="0"/>
          <w:lang w:val="en-US"/>
        </w:rPr>
        <w:t>herefore Brazil imports good from Argentina</w:t>
      </w:r>
      <w:r>
        <w:rPr>
          <w:rFonts w:ascii="Times New Roman" w:hAnsi="Times New Roman"/>
          <w:sz w:val="30"/>
          <w:szCs w:val="30"/>
          <w:rtl w:val="0"/>
          <w:lang w:val="it-IT"/>
        </w:rPr>
        <w:t xml:space="preserve">. </w:t>
      </w:r>
      <w:r>
        <w:rPr>
          <w:rFonts w:ascii="Times New Roman" w:hAnsi="Times New Roman"/>
          <w:sz w:val="30"/>
          <w:szCs w:val="30"/>
          <w:u w:val="single"/>
          <w:rtl w:val="0"/>
          <w:lang w:val="it-IT"/>
        </w:rPr>
        <w:t>O</w:t>
      </w:r>
      <w:r>
        <w:rPr>
          <w:rFonts w:ascii="Times New Roman" w:hAnsi="Times New Roman"/>
          <w:sz w:val="30"/>
          <w:szCs w:val="30"/>
          <w:u w:val="single"/>
          <w:rtl w:val="0"/>
          <w:lang w:val="en-US"/>
        </w:rPr>
        <w:t>nce Brazil joins either a PTA with Argentina, tariff is removed on imports from Argentina</w:t>
      </w: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w:t>
      </w:r>
      <w:r>
        <w:rPr>
          <w:rFonts w:ascii="Times New Roman" w:hAnsi="Times New Roman"/>
          <w:sz w:val="30"/>
          <w:szCs w:val="30"/>
          <w:rtl w:val="0"/>
          <w:lang w:val="nl-NL"/>
        </w:rPr>
        <w:t>oo</w:t>
      </w:r>
      <w:r>
        <w:rPr>
          <w:rFonts w:ascii="Times New Roman" w:hAnsi="Times New Roman"/>
          <w:sz w:val="30"/>
          <w:szCs w:val="30"/>
          <w:rtl w:val="0"/>
          <w:lang w:val="it-IT"/>
        </w:rPr>
        <w:t>ds</w:t>
      </w:r>
      <w:r>
        <w:rPr>
          <w:rFonts w:ascii="Times New Roman" w:hAnsi="Times New Roman"/>
          <w:sz w:val="30"/>
          <w:szCs w:val="30"/>
          <w:rtl w:val="0"/>
          <w:lang w:val="en-US"/>
        </w:rPr>
        <w:t xml:space="preserve"> continue to be imported from Argentina and imports increase because price has fallen due to removal of tarif</w:t>
      </w:r>
      <w:r>
        <w:rPr>
          <w:rFonts w:ascii="Times New Roman" w:hAnsi="Times New Roman"/>
          <w:sz w:val="30"/>
          <w:szCs w:val="30"/>
          <w:rtl w:val="0"/>
          <w:lang w:val="it-IT"/>
        </w:rPr>
        <w:t>f. C</w:t>
      </w:r>
      <w:r>
        <w:rPr>
          <w:rFonts w:ascii="Times New Roman" w:hAnsi="Times New Roman"/>
          <w:sz w:val="30"/>
          <w:szCs w:val="30"/>
          <w:rtl w:val="0"/>
          <w:lang w:val="en-US"/>
        </w:rPr>
        <w:t>onsumer surplus in Brazil increases while producer surplus and government tariff revenue falls</w:t>
      </w:r>
      <w:r>
        <w:rPr>
          <w:rFonts w:ascii="Times New Roman" w:hAnsi="Times New Roman"/>
          <w:sz w:val="30"/>
          <w:szCs w:val="30"/>
          <w:rtl w:val="0"/>
          <w:lang w:val="it-IT"/>
        </w:rPr>
        <w:t>.</w:t>
      </w:r>
      <w:r>
        <w:rPr>
          <w:rFonts w:ascii="Times New Roman" w:hAnsi="Times New Roman"/>
          <w:sz w:val="30"/>
          <w:szCs w:val="30"/>
          <w:u w:val="single"/>
          <w:rtl w:val="0"/>
          <w:lang w:val="it-IT"/>
        </w:rPr>
        <w:t xml:space="preserve"> There is a n</w:t>
      </w:r>
      <w:r>
        <w:rPr>
          <w:rFonts w:ascii="Times New Roman" w:hAnsi="Times New Roman"/>
          <w:sz w:val="30"/>
          <w:szCs w:val="30"/>
          <w:u w:val="single"/>
          <w:rtl w:val="0"/>
          <w:lang w:val="en-US"/>
        </w:rPr>
        <w:t>et increase in welfare due to trade creation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Trade-Diverting PTA looks like this: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w:t>
      </w:r>
      <w:r>
        <w:rPr>
          <w:rFonts w:ascii="Times New Roman" w:hAnsi="Times New Roman"/>
          <w:sz w:val="30"/>
          <w:szCs w:val="30"/>
          <w:rtl w:val="0"/>
          <w:lang w:val="en-US"/>
        </w:rPr>
        <w:t>efore the PTA, Brazil ha</w:t>
      </w:r>
      <w:r>
        <w:rPr>
          <w:rFonts w:ascii="Times New Roman" w:hAnsi="Times New Roman"/>
          <w:sz w:val="30"/>
          <w:szCs w:val="30"/>
          <w:rtl w:val="0"/>
          <w:lang w:val="it-IT"/>
        </w:rPr>
        <w:t xml:space="preserve">d </w:t>
      </w:r>
      <w:r>
        <w:rPr>
          <w:rFonts w:ascii="Times New Roman" w:hAnsi="Times New Roman"/>
          <w:sz w:val="30"/>
          <w:szCs w:val="30"/>
          <w:rtl w:val="0"/>
          <w:lang w:val="en-US"/>
        </w:rPr>
        <w:t xml:space="preserve"> a specific (per unit) tariff on imports </w:t>
      </w:r>
      <w:r>
        <w:rPr>
          <w:rFonts w:ascii="Times New Roman" w:hAnsi="Times New Roman"/>
          <w:sz w:val="30"/>
          <w:szCs w:val="30"/>
          <w:rtl w:val="0"/>
          <w:lang w:val="it-IT"/>
        </w:rPr>
        <w:t xml:space="preserve">in place </w:t>
      </w:r>
      <w:r>
        <w:rPr>
          <w:rFonts w:ascii="Times New Roman" w:hAnsi="Times New Roman"/>
          <w:sz w:val="30"/>
          <w:szCs w:val="30"/>
          <w:rtl w:val="0"/>
          <w:lang w:val="en-US"/>
        </w:rPr>
        <w:t>from both Argentina and El Salvador</w:t>
      </w:r>
      <w:r>
        <w:rPr>
          <w:rFonts w:ascii="Times New Roman" w:hAnsi="Times New Roman"/>
          <w:sz w:val="30"/>
          <w:szCs w:val="30"/>
          <w:rtl w:val="0"/>
          <w:lang w:val="it-IT"/>
        </w:rPr>
        <w:t xml:space="preserve">. </w:t>
      </w:r>
      <w:r>
        <w:rPr>
          <w:rFonts w:ascii="Times New Roman" w:hAnsi="Times New Roman"/>
          <w:sz w:val="30"/>
          <w:szCs w:val="30"/>
          <w:rtl w:val="0"/>
          <w:lang w:val="en-US"/>
        </w:rPr>
        <w:t>El Salvador is the lower-cost producer in comparison to Argentina</w:t>
      </w:r>
      <w:r>
        <w:rPr>
          <w:rFonts w:ascii="Times New Roman" w:hAnsi="Times New Roman"/>
          <w:sz w:val="30"/>
          <w:szCs w:val="30"/>
          <w:rtl w:val="0"/>
          <w:lang w:val="it-IT"/>
        </w:rPr>
        <w:t>. B</w:t>
      </w:r>
      <w:r>
        <w:rPr>
          <w:rFonts w:ascii="Times New Roman" w:hAnsi="Times New Roman"/>
          <w:sz w:val="30"/>
          <w:szCs w:val="30"/>
          <w:rtl w:val="0"/>
          <w:lang w:val="en-US"/>
        </w:rPr>
        <w:t>razil imports the good from El Salvador</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O</w:t>
      </w:r>
      <w:r>
        <w:rPr>
          <w:rFonts w:ascii="Times New Roman" w:hAnsi="Times New Roman"/>
          <w:sz w:val="30"/>
          <w:szCs w:val="30"/>
          <w:u w:val="single"/>
          <w:rtl w:val="0"/>
          <w:lang w:val="en-US"/>
        </w:rPr>
        <w:t>nce Brazil joins a PTA with Argentina, however, Brazil switches to Argentina as an import supplier</w:t>
      </w:r>
      <w:r>
        <w:rPr>
          <w:rFonts w:ascii="Times New Roman" w:hAnsi="Times New Roman"/>
          <w:sz w:val="30"/>
          <w:szCs w:val="30"/>
          <w:u w:val="single"/>
          <w:rtl w:val="0"/>
          <w:lang w:val="it-IT"/>
        </w:rPr>
        <w:t>. I</w:t>
      </w:r>
      <w:r>
        <w:rPr>
          <w:rFonts w:ascii="Times New Roman" w:hAnsi="Times New Roman"/>
          <w:sz w:val="30"/>
          <w:szCs w:val="30"/>
          <w:u w:val="single"/>
          <w:rtl w:val="0"/>
          <w:lang w:val="en-US"/>
        </w:rPr>
        <w:t>mports expand as the domestic price falls</w:t>
      </w:r>
      <w:r>
        <w:rPr>
          <w:rFonts w:ascii="Times New Roman" w:hAnsi="Times New Roman"/>
          <w:sz w:val="30"/>
          <w:szCs w:val="30"/>
          <w:u w:val="single"/>
          <w:rtl w:val="0"/>
          <w:lang w:val="it-IT"/>
        </w:rPr>
        <w:t>. C</w:t>
      </w:r>
      <w:r>
        <w:rPr>
          <w:rFonts w:ascii="Times New Roman" w:hAnsi="Times New Roman"/>
          <w:sz w:val="30"/>
          <w:szCs w:val="30"/>
          <w:u w:val="single"/>
          <w:rtl w:val="0"/>
          <w:lang w:val="en-US"/>
        </w:rPr>
        <w:t>onsumer surplus in Brazil increases while producer surplus and government revenue fall</w:t>
      </w:r>
      <w:r>
        <w:rPr>
          <w:rFonts w:ascii="Times New Roman" w:hAnsi="Times New Roman"/>
          <w:sz w:val="30"/>
          <w:szCs w:val="30"/>
          <w:u w:val="single"/>
          <w:rtl w:val="0"/>
          <w:lang w:val="it-IT"/>
        </w:rPr>
        <w:t>. W</w:t>
      </w:r>
      <w:r>
        <w:rPr>
          <w:rFonts w:ascii="Times New Roman" w:hAnsi="Times New Roman"/>
          <w:sz w:val="30"/>
          <w:szCs w:val="30"/>
          <w:u w:val="single"/>
          <w:rtl w:val="0"/>
          <w:lang w:val="en-US"/>
        </w:rPr>
        <w:t>hether net welfare effect is positive or negative is ambiguous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To summarise: P</w:t>
      </w:r>
      <w:r>
        <w:rPr>
          <w:rFonts w:ascii="Times New Roman" w:hAnsi="Times New Roman"/>
          <w:sz w:val="30"/>
          <w:szCs w:val="30"/>
          <w:rtl w:val="0"/>
        </w:rPr>
        <w:t>TA</w:t>
      </w:r>
      <w:r>
        <w:rPr>
          <w:rFonts w:ascii="Times New Roman" w:hAnsi="Times New Roman" w:hint="default"/>
          <w:sz w:val="30"/>
          <w:szCs w:val="30"/>
          <w:rtl w:val="0"/>
          <w:lang w:val="it-IT"/>
        </w:rPr>
        <w:t>’</w:t>
      </w:r>
      <w:r>
        <w:rPr>
          <w:rFonts w:ascii="Times New Roman" w:hAnsi="Times New Roman"/>
          <w:sz w:val="30"/>
          <w:szCs w:val="30"/>
          <w:rtl w:val="0"/>
          <w:lang w:val="en-US"/>
        </w:rPr>
        <w:t>s can be either welfare-improving or welfare-worsening.</w:t>
      </w:r>
      <w:r>
        <w:rPr>
          <w:rFonts w:ascii="Times New Roman" w:hAnsi="Times New Roman"/>
          <w:sz w:val="30"/>
          <w:szCs w:val="30"/>
          <w:rtl w:val="0"/>
          <w:lang w:val="it-IT"/>
        </w:rPr>
        <w:t xml:space="preserve"> W</w:t>
      </w:r>
      <w:r>
        <w:rPr>
          <w:rFonts w:ascii="Times New Roman" w:hAnsi="Times New Roman"/>
          <w:sz w:val="30"/>
          <w:szCs w:val="30"/>
          <w:rtl w:val="0"/>
          <w:lang w:val="en-US"/>
        </w:rPr>
        <w:t>hether an PTA is welfare-improving or welfare-worsening is something that must be assessed on a case-by-case basis, based on evidence on the relative strengths of trade creation and trade diversion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ECONOMIC ASSESSMENT OF THE EU</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w:t>
      </w:r>
      <w:r>
        <w:rPr>
          <w:rFonts w:ascii="Times New Roman" w:hAnsi="Times New Roman"/>
          <w:sz w:val="30"/>
          <w:szCs w:val="30"/>
          <w:rtl w:val="0"/>
          <w:lang w:val="en-US"/>
        </w:rPr>
        <w:t>ome studies have suggested that trade creation has dominated trade diversion in the EU</w:t>
      </w:r>
      <w:r>
        <w:rPr>
          <w:rFonts w:ascii="Times New Roman" w:hAnsi="Times New Roman"/>
          <w:sz w:val="30"/>
          <w:szCs w:val="30"/>
          <w:rtl w:val="0"/>
          <w:lang w:val="it-IT"/>
        </w:rPr>
        <w:t>. O</w:t>
      </w:r>
      <w:r>
        <w:rPr>
          <w:rFonts w:ascii="Times New Roman" w:hAnsi="Times New Roman"/>
          <w:sz w:val="30"/>
          <w:szCs w:val="30"/>
          <w:rtl w:val="0"/>
          <w:lang w:val="en-US"/>
        </w:rPr>
        <w:t>ther studies have drawn attention to the role of non-tariff measures, subsidies (especially to agriculture), and trade diversion in the expanding network of PTAs between the EU and other countries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cs="Times New Roman" w:hAnsi="Times New Roman" w:eastAsia="Times New Roman"/>
          <w:sz w:val="30"/>
          <w:szCs w:val="30"/>
        </w:rPr>
        <w:drawing>
          <wp:anchor distT="152400" distB="152400" distL="152400" distR="152400" simplePos="0" relativeHeight="251688960" behindDoc="0" locked="0" layoutInCell="1" allowOverlap="1">
            <wp:simplePos x="0" y="0"/>
            <wp:positionH relativeFrom="margin">
              <wp:posOffset>-6350</wp:posOffset>
            </wp:positionH>
            <wp:positionV relativeFrom="line">
              <wp:posOffset>369179</wp:posOffset>
            </wp:positionV>
            <wp:extent cx="6120057" cy="3489263"/>
            <wp:effectExtent l="0" t="0" r="0" b="0"/>
            <wp:wrapTopAndBottom distT="152400" distB="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eu.png"/>
                    <pic:cNvPicPr>
                      <a:picLocks noChangeAspect="1"/>
                    </pic:cNvPicPr>
                  </pic:nvPicPr>
                  <pic:blipFill>
                    <a:blip r:embed="rId37">
                      <a:extLst/>
                    </a:blip>
                    <a:stretch>
                      <a:fillRect/>
                    </a:stretch>
                  </pic:blipFill>
                  <pic:spPr>
                    <a:xfrm>
                      <a:off x="0" y="0"/>
                      <a:ext cx="6120057" cy="3489263"/>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NORTH AMERICAN FREE TRADE AGREEMENT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January </w:t>
      </w:r>
      <w:r>
        <w:rPr>
          <w:rFonts w:ascii="Times New Roman" w:hAnsi="Times New Roman"/>
          <w:sz w:val="30"/>
          <w:szCs w:val="30"/>
          <w:u w:val="single"/>
          <w:rtl w:val="0"/>
        </w:rPr>
        <w:t>1994</w:t>
      </w:r>
      <w:r>
        <w:rPr>
          <w:rFonts w:ascii="Times New Roman" w:hAnsi="Times New Roman"/>
          <w:sz w:val="30"/>
          <w:szCs w:val="30"/>
          <w:rtl w:val="0"/>
        </w:rPr>
        <w:t xml:space="preserve"> a</w:t>
      </w:r>
      <w:r>
        <w:rPr>
          <w:rFonts w:ascii="Times New Roman" w:hAnsi="Times New Roman"/>
          <w:sz w:val="30"/>
          <w:szCs w:val="30"/>
          <w:rtl w:val="0"/>
          <w:lang w:val="it-IT"/>
        </w:rPr>
        <w:t>n</w:t>
      </w:r>
      <w:r>
        <w:rPr>
          <w:rFonts w:ascii="Times New Roman" w:hAnsi="Times New Roman"/>
          <w:sz w:val="30"/>
          <w:szCs w:val="30"/>
          <w:rtl w:val="0"/>
          <w:lang w:val="en-US"/>
        </w:rPr>
        <w:t xml:space="preserve"> FTA between Canada, Mexico and the United States took place (NAFTA)</w:t>
      </w:r>
      <w:r>
        <w:rPr>
          <w:rFonts w:ascii="Times New Roman" w:hAnsi="Times New Roman"/>
          <w:sz w:val="30"/>
          <w:szCs w:val="30"/>
          <w:rtl w:val="0"/>
          <w:lang w:val="it-IT"/>
        </w:rPr>
        <w:t>. This agreement addressed:</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Trade in goods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Financial services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Transportation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Telecommunications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Foreign direct investment</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Intellectual property rights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Government procurement</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Dispute settlement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However, </w:t>
      </w:r>
      <w:r>
        <w:rPr>
          <w:rFonts w:ascii="Times New Roman" w:hAnsi="Times New Roman"/>
          <w:sz w:val="30"/>
          <w:szCs w:val="30"/>
          <w:u w:val="single"/>
          <w:rtl w:val="0"/>
          <w:lang w:val="it-IT"/>
        </w:rPr>
        <w:t>there are some issues with NAFTA</w:t>
      </w:r>
      <w:r>
        <w:rPr>
          <w:rFonts w:ascii="Times New Roman" w:hAnsi="Times New Roman"/>
          <w:sz w:val="30"/>
          <w:szCs w:val="30"/>
          <w:rtl w:val="0"/>
          <w:lang w:val="it-IT"/>
        </w:rPr>
        <w:t xml:space="preserve">. Trade and wages are not as important as often alleged. </w:t>
      </w:r>
      <w:r>
        <w:rPr>
          <w:rFonts w:ascii="Times New Roman" w:hAnsi="Times New Roman"/>
          <w:sz w:val="30"/>
          <w:szCs w:val="30"/>
          <w:rtl w:val="0"/>
          <w:lang w:val="en-US"/>
        </w:rPr>
        <w:t xml:space="preserve">In fact, </w:t>
      </w:r>
      <w:r>
        <w:rPr>
          <w:rFonts w:ascii="Times New Roman" w:hAnsi="Times New Roman"/>
          <w:b w:val="1"/>
          <w:bCs w:val="1"/>
          <w:sz w:val="30"/>
          <w:szCs w:val="30"/>
          <w:rtl w:val="0"/>
        </w:rPr>
        <w:t>NAFTA</w:t>
      </w:r>
      <w:r>
        <w:rPr>
          <w:rFonts w:ascii="Times New Roman" w:hAnsi="Times New Roman"/>
          <w:sz w:val="30"/>
          <w:szCs w:val="30"/>
          <w:rtl w:val="0"/>
          <w:lang w:val="en-US"/>
        </w:rPr>
        <w:t xml:space="preserve"> has also contributed to rising income inequality, suppressed real wages for production workers, weakened workers' collective bargaining powers and ability to </w:t>
      </w:r>
      <w:r>
        <w:rPr>
          <w:rFonts w:ascii="Times New Roman" w:hAnsi="Times New Roman"/>
          <w:sz w:val="30"/>
          <w:szCs w:val="30"/>
          <w:rtl w:val="0"/>
          <w:lang w:val="it-IT"/>
        </w:rPr>
        <w:t>organise</w:t>
      </w:r>
      <w:r>
        <w:rPr>
          <w:rFonts w:ascii="Times New Roman" w:hAnsi="Times New Roman"/>
          <w:sz w:val="30"/>
          <w:szCs w:val="30"/>
          <w:rtl w:val="0"/>
          <w:lang w:val="en-US"/>
        </w:rPr>
        <w:t xml:space="preserve"> unions, and reduced fringe benefits</w:t>
      </w:r>
      <w:r>
        <w:rPr>
          <w:rFonts w:ascii="Times New Roman" w:hAnsi="Times New Roman"/>
          <w:sz w:val="30"/>
          <w:szCs w:val="30"/>
          <w:rtl w:val="0"/>
          <w:lang w:val="it-IT"/>
        </w:rPr>
        <w:t>. What is more, NAFTA Roles of Origin (ROO</w:t>
      </w:r>
      <w:r>
        <w:rPr>
          <w:rFonts w:ascii="Times New Roman" w:hAnsi="Times New Roman" w:hint="default"/>
          <w:sz w:val="30"/>
          <w:szCs w:val="30"/>
          <w:rtl w:val="0"/>
          <w:lang w:val="it-IT"/>
        </w:rPr>
        <w:t>’</w:t>
      </w:r>
      <w:r>
        <w:rPr>
          <w:rFonts w:ascii="Times New Roman" w:hAnsi="Times New Roman"/>
          <w:sz w:val="30"/>
          <w:szCs w:val="30"/>
          <w:rtl w:val="0"/>
          <w:lang w:val="it-IT"/>
        </w:rPr>
        <w:t>s) can be very complex. Migration is also still a continued political issue.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MERCOSUR</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Mercosur is a PTA among </w:t>
      </w:r>
      <w:r>
        <w:rPr>
          <w:rFonts w:ascii="Times New Roman" w:hAnsi="Times New Roman"/>
          <w:sz w:val="30"/>
          <w:szCs w:val="30"/>
          <w:rtl w:val="0"/>
          <w:lang w:val="nl-NL"/>
        </w:rPr>
        <w:t>Argentina, Brazil, Paraguay, and Uruguay</w:t>
      </w:r>
      <w:r>
        <w:rPr>
          <w:rFonts w:ascii="Times New Roman" w:hAnsi="Times New Roman"/>
          <w:sz w:val="30"/>
          <w:szCs w:val="30"/>
          <w:rtl w:val="0"/>
          <w:lang w:val="it-IT"/>
        </w:rPr>
        <w:t xml:space="preserve"> that was launched in </w:t>
      </w:r>
      <w:r>
        <w:rPr>
          <w:rFonts w:ascii="Times New Roman" w:hAnsi="Times New Roman"/>
          <w:sz w:val="30"/>
          <w:szCs w:val="30"/>
          <w:u w:val="single"/>
          <w:rtl w:val="0"/>
          <w:lang w:val="it-IT"/>
        </w:rPr>
        <w:t>1991</w:t>
      </w:r>
      <w:r>
        <w:rPr>
          <w:rFonts w:ascii="Times New Roman" w:hAnsi="Times New Roman"/>
          <w:sz w:val="30"/>
          <w:szCs w:val="30"/>
          <w:rtl w:val="0"/>
          <w:lang w:val="it-IT"/>
        </w:rPr>
        <w:t xml:space="preserve"> with the Treaty of Asunci</w:t>
      </w:r>
      <w:r>
        <w:rPr>
          <w:rFonts w:ascii="Times New Roman" w:hAnsi="Times New Roman" w:hint="default"/>
          <w:sz w:val="30"/>
          <w:szCs w:val="30"/>
          <w:rtl w:val="0"/>
          <w:lang w:val="it-IT"/>
        </w:rPr>
        <w:t>ò</w:t>
      </w:r>
      <w:r>
        <w:rPr>
          <w:rFonts w:ascii="Times New Roman" w:hAnsi="Times New Roman"/>
          <w:sz w:val="30"/>
          <w:szCs w:val="30"/>
          <w:rtl w:val="0"/>
          <w:lang w:val="it-IT"/>
        </w:rPr>
        <w:t xml:space="preserve">n. Mercosur later took on Chile and Bolivia </w:t>
      </w:r>
      <w:r>
        <w:rPr>
          <w:rFonts w:ascii="Times New Roman" w:hAnsi="Times New Roman"/>
          <w:sz w:val="30"/>
          <w:szCs w:val="30"/>
          <w:rtl w:val="0"/>
          <w:lang w:val="en-US"/>
        </w:rPr>
        <w:t xml:space="preserve">as associate members in </w:t>
      </w:r>
      <w:r>
        <w:rPr>
          <w:rFonts w:ascii="Times New Roman" w:hAnsi="Times New Roman"/>
          <w:sz w:val="30"/>
          <w:szCs w:val="30"/>
          <w:u w:val="single"/>
          <w:rtl w:val="0"/>
        </w:rPr>
        <w:t>1996</w:t>
      </w:r>
      <w:r>
        <w:rPr>
          <w:rFonts w:ascii="Times New Roman" w:hAnsi="Times New Roman"/>
          <w:sz w:val="30"/>
          <w:szCs w:val="30"/>
          <w:rtl w:val="0"/>
          <w:lang w:val="en-US"/>
        </w:rPr>
        <w:t xml:space="preserve"> and </w:t>
      </w:r>
      <w:r>
        <w:rPr>
          <w:rFonts w:ascii="Times New Roman" w:hAnsi="Times New Roman"/>
          <w:sz w:val="30"/>
          <w:szCs w:val="30"/>
          <w:u w:val="single"/>
          <w:rtl w:val="0"/>
        </w:rPr>
        <w:t>1997</w:t>
      </w:r>
      <w:r>
        <w:rPr>
          <w:rFonts w:ascii="Times New Roman" w:hAnsi="Times New Roman"/>
          <w:sz w:val="30"/>
          <w:szCs w:val="30"/>
          <w:rtl w:val="0"/>
          <w:lang w:val="en-US"/>
        </w:rPr>
        <w:t>, respectively</w:t>
      </w:r>
      <w:r>
        <w:rPr>
          <w:rFonts w:ascii="Times New Roman" w:hAnsi="Times New Roman"/>
          <w:sz w:val="30"/>
          <w:szCs w:val="30"/>
          <w:rtl w:val="0"/>
          <w:lang w:val="it-IT"/>
        </w:rPr>
        <w:t xml:space="preserve">. Peru, Colombia and Ecuador became associate members in </w:t>
      </w:r>
      <w:r>
        <w:rPr>
          <w:rFonts w:ascii="Times New Roman" w:hAnsi="Times New Roman"/>
          <w:sz w:val="30"/>
          <w:szCs w:val="30"/>
          <w:u w:val="single"/>
          <w:rtl w:val="0"/>
          <w:lang w:val="it-IT"/>
        </w:rPr>
        <w:t>2003-2004</w:t>
      </w:r>
      <w:r>
        <w:rPr>
          <w:rFonts w:ascii="Times New Roman" w:hAnsi="Times New Roman"/>
          <w:sz w:val="30"/>
          <w:szCs w:val="30"/>
          <w:rtl w:val="0"/>
          <w:lang w:val="it-IT"/>
        </w:rPr>
        <w:t xml:space="preserve">, and Venezuela signed a partnership agreement in </w:t>
      </w:r>
      <w:r>
        <w:rPr>
          <w:rFonts w:ascii="Times New Roman" w:hAnsi="Times New Roman"/>
          <w:sz w:val="30"/>
          <w:szCs w:val="30"/>
          <w:u w:val="single"/>
          <w:rtl w:val="0"/>
          <w:lang w:val="it-IT"/>
        </w:rPr>
        <w:t>2006</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Mercosur is not actually a common market, but a CU. Free </w:t>
      </w:r>
      <w:r>
        <w:rPr>
          <w:rFonts w:ascii="Times New Roman" w:hAnsi="Times New Roman"/>
          <w:sz w:val="30"/>
          <w:szCs w:val="30"/>
          <w:rtl w:val="0"/>
          <w:lang w:val="en-US"/>
        </w:rPr>
        <w:t>movement of labor and physical capital is a</w:t>
      </w:r>
      <w:r>
        <w:rPr>
          <w:rFonts w:ascii="Times New Roman" w:hAnsi="Times New Roman"/>
          <w:sz w:val="30"/>
          <w:szCs w:val="30"/>
          <w:rtl w:val="0"/>
          <w:lang w:val="it-IT"/>
        </w:rPr>
        <w:t xml:space="preserve"> </w:t>
      </w:r>
      <w:r>
        <w:rPr>
          <w:rFonts w:ascii="Times New Roman" w:hAnsi="Times New Roman"/>
          <w:sz w:val="30"/>
          <w:szCs w:val="30"/>
          <w:rtl w:val="0"/>
          <w:lang w:val="en-US"/>
        </w:rPr>
        <w:t>long way off</w:t>
      </w:r>
      <w:r>
        <w:rPr>
          <w:rFonts w:ascii="Times New Roman" w:hAnsi="Times New Roman"/>
          <w:sz w:val="30"/>
          <w:szCs w:val="30"/>
          <w:rtl w:val="0"/>
          <w:lang w:val="it-IT"/>
        </w:rPr>
        <w:t xml:space="preserve"> from being achieved.</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FREE TRADE AREA OF THE AMERICAS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rPr>
        <w:t>1994</w:t>
      </w:r>
      <w:r>
        <w:rPr>
          <w:rFonts w:ascii="Times New Roman" w:hAnsi="Times New Roman"/>
          <w:sz w:val="30"/>
          <w:szCs w:val="30"/>
          <w:rtl w:val="0"/>
          <w:lang w:val="en-US"/>
        </w:rPr>
        <w:t>, governments of 34 countries in Western Hemisphere agreed to pursue a Free Trade Area of the Americas</w:t>
      </w:r>
      <w:r>
        <w:rPr>
          <w:rFonts w:ascii="Times New Roman" w:hAnsi="Times New Roman"/>
          <w:sz w:val="30"/>
          <w:szCs w:val="30"/>
          <w:rtl w:val="0"/>
          <w:lang w:val="it-IT"/>
        </w:rPr>
        <w:t>. N</w:t>
      </w:r>
      <w:r>
        <w:rPr>
          <w:rFonts w:ascii="Times New Roman" w:hAnsi="Times New Roman"/>
          <w:sz w:val="30"/>
          <w:szCs w:val="30"/>
          <w:rtl w:val="0"/>
          <w:lang w:val="en-US"/>
        </w:rPr>
        <w:t xml:space="preserve">egotiations were launched at the Second Summit of the Americas in </w:t>
      </w:r>
      <w:r>
        <w:rPr>
          <w:rFonts w:ascii="Times New Roman" w:hAnsi="Times New Roman"/>
          <w:sz w:val="30"/>
          <w:szCs w:val="30"/>
          <w:u w:val="single"/>
          <w:rtl w:val="0"/>
        </w:rPr>
        <w:t>1998</w:t>
      </w:r>
      <w:r>
        <w:rPr>
          <w:rFonts w:ascii="Times New Roman" w:hAnsi="Times New Roman"/>
          <w:sz w:val="30"/>
          <w:szCs w:val="30"/>
          <w:rtl w:val="0"/>
          <w:lang w:val="en-US"/>
        </w:rPr>
        <w:t xml:space="preserve"> in nine negotiating group</w:t>
      </w:r>
      <w:r>
        <w:rPr>
          <w:rFonts w:ascii="Times New Roman" w:hAnsi="Times New Roman"/>
          <w:sz w:val="30"/>
          <w:szCs w:val="30"/>
          <w:rtl w:val="0"/>
          <w:lang w:val="it-IT"/>
        </w:rPr>
        <w:t>s:</w:t>
      </w:r>
    </w:p>
    <w:p>
      <w:pPr>
        <w:pStyle w:val="Body"/>
        <w:jc w:val="left"/>
        <w:rPr>
          <w:rFonts w:ascii="Times New Roman" w:cs="Times New Roman" w:hAnsi="Times New Roman" w:eastAsia="Times New Roman"/>
          <w:sz w:val="30"/>
          <w:szCs w:val="30"/>
        </w:rPr>
      </w:pPr>
    </w:p>
    <w:p>
      <w:pPr>
        <w:pStyle w:val="Body"/>
        <w:numPr>
          <w:ilvl w:val="0"/>
          <w:numId w:val="18"/>
        </w:numPr>
        <w:jc w:val="left"/>
        <w:rPr>
          <w:rFonts w:ascii="Times New Roman" w:hAnsi="Times New Roman"/>
          <w:sz w:val="30"/>
          <w:szCs w:val="30"/>
          <w:lang w:val="it-IT"/>
        </w:rPr>
      </w:pPr>
      <w:r>
        <w:rPr>
          <w:rFonts w:ascii="Times New Roman" w:hAnsi="Times New Roman"/>
          <w:sz w:val="30"/>
          <w:szCs w:val="30"/>
          <w:rtl w:val="0"/>
          <w:lang w:val="it-IT"/>
        </w:rPr>
        <w:t>Market Access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Investment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Services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Government Procurement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Dispute Settlement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Agriculture</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Intellectual Property Rights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Subsidies, Antidumping, and Countervailing Duties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Competition Policy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u w:val="single"/>
          <w:rtl w:val="0"/>
        </w:rPr>
        <w:t>2004</w:t>
      </w:r>
      <w:r>
        <w:rPr>
          <w:rFonts w:ascii="Times New Roman" w:hAnsi="Times New Roman"/>
          <w:sz w:val="30"/>
          <w:szCs w:val="30"/>
          <w:rtl w:val="0"/>
          <w:lang w:val="en-US"/>
        </w:rPr>
        <w:t xml:space="preserve"> Summit of the Americas was stymied by a number of issues</w:t>
      </w:r>
      <w:r>
        <w:rPr>
          <w:rFonts w:ascii="Times New Roman" w:hAnsi="Times New Roman"/>
          <w:sz w:val="30"/>
          <w:szCs w:val="30"/>
          <w:rtl w:val="0"/>
          <w:lang w:val="it-IT"/>
        </w:rPr>
        <w:t xml:space="preserve"> (such as agriculture and anti-dumping). The </w:t>
      </w:r>
      <w:r>
        <w:rPr>
          <w:rFonts w:ascii="Times New Roman" w:hAnsi="Times New Roman"/>
          <w:sz w:val="30"/>
          <w:szCs w:val="30"/>
          <w:u w:val="single"/>
          <w:rtl w:val="0"/>
        </w:rPr>
        <w:t>2005</w:t>
      </w:r>
      <w:r>
        <w:rPr>
          <w:rFonts w:ascii="Times New Roman" w:hAnsi="Times New Roman"/>
          <w:sz w:val="30"/>
          <w:szCs w:val="30"/>
          <w:rtl w:val="0"/>
          <w:lang w:val="en-US"/>
        </w:rPr>
        <w:t xml:space="preserve"> Summit of the Americas ended negotiations on the FTAA</w:t>
      </w:r>
      <w:r>
        <w:rPr>
          <w:rFonts w:ascii="Times New Roman" w:hAnsi="Times New Roman"/>
          <w:sz w:val="30"/>
          <w:szCs w:val="30"/>
          <w:rtl w:val="0"/>
          <w:lang w:val="it-IT"/>
        </w:rPr>
        <w:t>, as Venezuela and Argentina blocked progress in opposition to US-backed neoliberalism.</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ASSOCIATION FOR SOUTHEAST ASIAN NATIONS (ASEAN) AND THE ASEAN FREE TRADE AREA (AFTA)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w:t>
      </w:r>
      <w:r>
        <w:rPr>
          <w:rFonts w:ascii="Times New Roman" w:hAnsi="Times New Roman"/>
          <w:sz w:val="30"/>
          <w:szCs w:val="30"/>
          <w:rtl w:val="0"/>
          <w:lang w:val="en-US"/>
        </w:rPr>
        <w:t>ssociation for Southeast Asian Nations (ASEAN) includes Brunei, Cambodia, Indonesia, the Lao People</w:t>
      </w:r>
      <w:r>
        <w:rPr>
          <w:rFonts w:ascii="Times New Roman" w:hAnsi="Times New Roman" w:hint="default"/>
          <w:sz w:val="30"/>
          <w:szCs w:val="30"/>
          <w:rtl w:val="0"/>
        </w:rPr>
        <w:t>’</w:t>
      </w:r>
      <w:r>
        <w:rPr>
          <w:rFonts w:ascii="Times New Roman" w:hAnsi="Times New Roman"/>
          <w:sz w:val="30"/>
          <w:szCs w:val="30"/>
          <w:rtl w:val="0"/>
          <w:lang w:val="en-US"/>
        </w:rPr>
        <w:t>s Democratic Republic, Malaysia, Myanmar, the Philippines, Singapore, Thailand and Vietnam</w:t>
      </w:r>
      <w:r>
        <w:rPr>
          <w:rFonts w:ascii="Times New Roman" w:hAnsi="Times New Roman"/>
          <w:sz w:val="30"/>
          <w:szCs w:val="30"/>
          <w:rtl w:val="0"/>
          <w:lang w:val="it-IT"/>
        </w:rPr>
        <w:t>. B</w:t>
      </w:r>
      <w:r>
        <w:rPr>
          <w:rFonts w:ascii="Times New Roman" w:hAnsi="Times New Roman"/>
          <w:sz w:val="30"/>
          <w:szCs w:val="30"/>
          <w:rtl w:val="0"/>
          <w:lang w:val="en-US"/>
        </w:rPr>
        <w:t xml:space="preserve">eginning in </w:t>
      </w:r>
      <w:r>
        <w:rPr>
          <w:rFonts w:ascii="Times New Roman" w:hAnsi="Times New Roman"/>
          <w:sz w:val="30"/>
          <w:szCs w:val="30"/>
          <w:u w:val="single"/>
          <w:rtl w:val="0"/>
        </w:rPr>
        <w:t>1992</w:t>
      </w:r>
      <w:r>
        <w:rPr>
          <w:rFonts w:ascii="Times New Roman" w:hAnsi="Times New Roman"/>
          <w:sz w:val="30"/>
          <w:szCs w:val="30"/>
          <w:rtl w:val="0"/>
          <w:lang w:val="en-US"/>
        </w:rPr>
        <w:t>, members began to form the ASEAN FTA or AFTA, which now includes all 10 members</w:t>
      </w:r>
      <w:r>
        <w:rPr>
          <w:rFonts w:ascii="Times New Roman" w:hAnsi="Times New Roman"/>
          <w:sz w:val="30"/>
          <w:szCs w:val="30"/>
          <w:rtl w:val="0"/>
          <w:lang w:val="it-IT"/>
        </w:rPr>
        <w:t>. A</w:t>
      </w:r>
      <w:r>
        <w:rPr>
          <w:rFonts w:ascii="Times New Roman" w:hAnsi="Times New Roman"/>
          <w:sz w:val="30"/>
          <w:szCs w:val="30"/>
          <w:rtl w:val="0"/>
          <w:lang w:val="en-US"/>
        </w:rPr>
        <w:t>SEAN is linking its AFTA to other countries in the region through a number of initiatives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REGIONALISM VS MULTILATERALISM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These two terms r</w:t>
      </w:r>
      <w:r>
        <w:rPr>
          <w:rFonts w:ascii="Times New Roman" w:hAnsi="Times New Roman"/>
          <w:sz w:val="30"/>
          <w:szCs w:val="30"/>
          <w:rtl w:val="0"/>
          <w:lang w:val="en-US"/>
        </w:rPr>
        <w:t>epresent two alternative trade policy options available to the countries of the world</w:t>
      </w:r>
      <w:r>
        <w:rPr>
          <w:rFonts w:ascii="Times New Roman" w:hAnsi="Times New Roman"/>
          <w:sz w:val="30"/>
          <w:szCs w:val="30"/>
          <w:rtl w:val="0"/>
          <w:lang w:val="it-IT"/>
        </w:rPr>
        <w:t>. T</w:t>
      </w:r>
      <w:r>
        <w:rPr>
          <w:rFonts w:ascii="Times New Roman" w:hAnsi="Times New Roman"/>
          <w:sz w:val="30"/>
          <w:szCs w:val="30"/>
          <w:rtl w:val="0"/>
          <w:lang w:val="en-US"/>
        </w:rPr>
        <w:t xml:space="preserve">he </w:t>
      </w:r>
      <w:r>
        <w:rPr>
          <w:rFonts w:ascii="Times New Roman" w:hAnsi="Times New Roman"/>
          <w:sz w:val="30"/>
          <w:szCs w:val="30"/>
          <w:u w:val="single"/>
          <w:rtl w:val="0"/>
        </w:rPr>
        <w:t>1950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and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saw </w:t>
      </w:r>
      <w:r>
        <w:rPr>
          <w:rFonts w:ascii="Times New Roman" w:hAnsi="Times New Roman" w:hint="default"/>
          <w:sz w:val="30"/>
          <w:szCs w:val="30"/>
          <w:rtl w:val="0"/>
        </w:rPr>
        <w:t>“</w:t>
      </w:r>
      <w:r>
        <w:rPr>
          <w:rFonts w:ascii="Times New Roman" w:hAnsi="Times New Roman"/>
          <w:sz w:val="30"/>
          <w:szCs w:val="30"/>
          <w:rtl w:val="0"/>
          <w:lang w:val="en-US"/>
        </w:rPr>
        <w:t>first wave</w:t>
      </w:r>
      <w:r>
        <w:rPr>
          <w:rFonts w:ascii="Times New Roman" w:hAnsi="Times New Roman" w:hint="default"/>
          <w:sz w:val="30"/>
          <w:szCs w:val="30"/>
          <w:rtl w:val="0"/>
        </w:rPr>
        <w:t xml:space="preserve">” </w:t>
      </w:r>
      <w:r>
        <w:rPr>
          <w:rFonts w:ascii="Times New Roman" w:hAnsi="Times New Roman"/>
          <w:sz w:val="30"/>
          <w:szCs w:val="30"/>
          <w:rtl w:val="0"/>
          <w:lang w:val="en-US"/>
        </w:rPr>
        <w:t>of PTA</w:t>
      </w:r>
      <w:r>
        <w:rPr>
          <w:rFonts w:ascii="Times New Roman" w:hAnsi="Times New Roman" w:hint="default"/>
          <w:sz w:val="30"/>
          <w:szCs w:val="30"/>
          <w:rtl w:val="0"/>
          <w:lang w:val="it-IT"/>
        </w:rPr>
        <w:t>’</w:t>
      </w:r>
      <w:r>
        <w:rPr>
          <w:rFonts w:ascii="Times New Roman" w:hAnsi="Times New Roman"/>
          <w:sz w:val="30"/>
          <w:szCs w:val="30"/>
          <w:rtl w:val="0"/>
          <w:lang w:val="en-US"/>
        </w:rPr>
        <w:t>s in developing world</w:t>
      </w:r>
      <w:r>
        <w:rPr>
          <w:rFonts w:ascii="Times New Roman" w:hAnsi="Times New Roman"/>
          <w:sz w:val="30"/>
          <w:szCs w:val="30"/>
          <w:rtl w:val="0"/>
          <w:lang w:val="it-IT"/>
        </w:rPr>
        <w:t xml:space="preserve">, while the </w:t>
      </w:r>
      <w:r>
        <w:rPr>
          <w:rFonts w:ascii="Times New Roman" w:hAnsi="Times New Roman"/>
          <w:sz w:val="30"/>
          <w:szCs w:val="30"/>
          <w:u w:val="single"/>
          <w:rtl w:val="0"/>
          <w:lang w:val="it-IT"/>
        </w:rPr>
        <w:t>1</w:t>
      </w:r>
      <w:r>
        <w:rPr>
          <w:rFonts w:ascii="Times New Roman" w:hAnsi="Times New Roman"/>
          <w:sz w:val="30"/>
          <w:szCs w:val="30"/>
          <w:u w:val="single"/>
          <w:rtl w:val="0"/>
        </w:rPr>
        <w:t>980</w:t>
      </w:r>
      <w:r>
        <w:rPr>
          <w:rFonts w:ascii="Times New Roman" w:hAnsi="Times New Roman" w:hint="default"/>
          <w:sz w:val="30"/>
          <w:szCs w:val="30"/>
          <w:u w:val="single"/>
          <w:rtl w:val="0"/>
        </w:rPr>
        <w:t>’</w:t>
      </w:r>
      <w:r>
        <w:rPr>
          <w:rFonts w:ascii="Times New Roman" w:hAnsi="Times New Roman"/>
          <w:sz w:val="30"/>
          <w:szCs w:val="30"/>
          <w:u w:val="single"/>
          <w:rtl w:val="0"/>
        </w:rPr>
        <w:t>s</w:t>
      </w:r>
      <w:r>
        <w:rPr>
          <w:rFonts w:ascii="Times New Roman" w:hAnsi="Times New Roman"/>
          <w:sz w:val="30"/>
          <w:szCs w:val="30"/>
          <w:rtl w:val="0"/>
          <w:lang w:val="en-US"/>
        </w:rPr>
        <w:t xml:space="preserve"> saw beginning of </w:t>
      </w:r>
      <w:r>
        <w:rPr>
          <w:rFonts w:ascii="Times New Roman" w:hAnsi="Times New Roman" w:hint="default"/>
          <w:sz w:val="30"/>
          <w:szCs w:val="30"/>
          <w:rtl w:val="0"/>
        </w:rPr>
        <w:t>“</w:t>
      </w:r>
      <w:r>
        <w:rPr>
          <w:rFonts w:ascii="Times New Roman" w:hAnsi="Times New Roman"/>
          <w:sz w:val="30"/>
          <w:szCs w:val="30"/>
          <w:rtl w:val="0"/>
          <w:lang w:val="en-US"/>
        </w:rPr>
        <w:t>second wave</w:t>
      </w:r>
      <w:r>
        <w:rPr>
          <w:rFonts w:ascii="Times New Roman" w:hAnsi="Times New Roman" w:hint="default"/>
          <w:sz w:val="30"/>
          <w:szCs w:val="30"/>
          <w:rtl w:val="0"/>
        </w:rPr>
        <w:t xml:space="preserve">” </w:t>
      </w:r>
      <w:r>
        <w:rPr>
          <w:rFonts w:ascii="Times New Roman" w:hAnsi="Times New Roman"/>
          <w:sz w:val="30"/>
          <w:szCs w:val="30"/>
          <w:rtl w:val="0"/>
          <w:lang w:val="en-US"/>
        </w:rPr>
        <w:t>of PTA</w:t>
      </w:r>
      <w:r>
        <w:rPr>
          <w:rFonts w:ascii="Times New Roman" w:hAnsi="Times New Roman" w:hint="default"/>
          <w:sz w:val="30"/>
          <w:szCs w:val="30"/>
          <w:rtl w:val="0"/>
          <w:lang w:val="it-IT"/>
        </w:rPr>
        <w:t>’</w:t>
      </w:r>
      <w:r>
        <w:rPr>
          <w:rFonts w:ascii="Times New Roman" w:hAnsi="Times New Roman"/>
          <w:sz w:val="30"/>
          <w:szCs w:val="30"/>
          <w:rtl w:val="0"/>
        </w:rPr>
        <w: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hat role will this second wave of PTA</w:t>
      </w:r>
      <w:r>
        <w:rPr>
          <w:rFonts w:ascii="Times New Roman" w:hAnsi="Times New Roman" w:hint="default"/>
          <w:sz w:val="30"/>
          <w:szCs w:val="30"/>
          <w:rtl w:val="0"/>
          <w:lang w:val="it-IT"/>
        </w:rPr>
        <w:t>’</w:t>
      </w:r>
      <w:r>
        <w:rPr>
          <w:rFonts w:ascii="Times New Roman" w:hAnsi="Times New Roman"/>
          <w:sz w:val="30"/>
          <w:szCs w:val="30"/>
          <w:rtl w:val="0"/>
          <w:lang w:val="en-US"/>
        </w:rPr>
        <w:t>s play vis-</w:t>
      </w:r>
      <w:r>
        <w:rPr>
          <w:rFonts w:ascii="Times New Roman" w:hAnsi="Times New Roman" w:hint="default"/>
          <w:sz w:val="30"/>
          <w:szCs w:val="30"/>
          <w:rtl w:val="0"/>
          <w:lang w:val="fr-FR"/>
        </w:rPr>
        <w:t>à</w:t>
      </w:r>
      <w:r>
        <w:rPr>
          <w:rFonts w:ascii="Times New Roman" w:hAnsi="Times New Roman"/>
          <w:sz w:val="30"/>
          <w:szCs w:val="30"/>
          <w:rtl w:val="0"/>
          <w:lang w:val="en-US"/>
        </w:rPr>
        <w:t xml:space="preserve">-vis the multilateral efforts toward trade </w:t>
      </w:r>
      <w:r>
        <w:rPr>
          <w:rFonts w:ascii="Times New Roman" w:hAnsi="Times New Roman"/>
          <w:sz w:val="30"/>
          <w:szCs w:val="30"/>
          <w:rtl w:val="0"/>
          <w:lang w:val="it-IT"/>
        </w:rPr>
        <w:t>liberalisation</w:t>
      </w:r>
      <w:r>
        <w:rPr>
          <w:rFonts w:ascii="Times New Roman" w:hAnsi="Times New Roman"/>
          <w:sz w:val="30"/>
          <w:szCs w:val="30"/>
          <w:rtl w:val="0"/>
          <w:lang w:val="en-US"/>
        </w:rPr>
        <w:t xml:space="preserve"> pursued under the GATT-WTO framework</w:t>
      </w:r>
      <w:r>
        <w:rPr>
          <w:rFonts w:ascii="Times New Roman" w:hAnsi="Times New Roman"/>
          <w:sz w:val="30"/>
          <w:szCs w:val="30"/>
          <w:rtl w:val="0"/>
          <w:lang w:val="it-IT"/>
        </w:rPr>
        <w:t>? W</w:t>
      </w:r>
      <w:r>
        <w:rPr>
          <w:rFonts w:ascii="Times New Roman" w:hAnsi="Times New Roman"/>
          <w:sz w:val="30"/>
          <w:szCs w:val="30"/>
          <w:rtl w:val="0"/>
          <w:lang w:val="en-US"/>
        </w:rPr>
        <w:t>ill the second wave of PTAs complement the multilateral framework or will it work at cross-purposes to this framework?</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O</w:t>
      </w:r>
      <w:r>
        <w:rPr>
          <w:rFonts w:ascii="Times New Roman" w:hAnsi="Times New Roman"/>
          <w:sz w:val="30"/>
          <w:szCs w:val="30"/>
          <w:rtl w:val="0"/>
          <w:lang w:val="en-US"/>
        </w:rPr>
        <w:t>pponents argue that PTA</w:t>
      </w:r>
      <w:r>
        <w:rPr>
          <w:rFonts w:ascii="Times New Roman" w:hAnsi="Times New Roman" w:hint="default"/>
          <w:sz w:val="30"/>
          <w:szCs w:val="30"/>
          <w:rtl w:val="0"/>
          <w:lang w:val="it-IT"/>
        </w:rPr>
        <w:t>’</w:t>
      </w:r>
      <w:r>
        <w:rPr>
          <w:rFonts w:ascii="Times New Roman" w:hAnsi="Times New Roman"/>
          <w:sz w:val="30"/>
          <w:szCs w:val="30"/>
          <w:rtl w:val="0"/>
          <w:lang w:val="en-US"/>
        </w:rPr>
        <w:t>s are discriminatory by nature</w:t>
      </w:r>
      <w:r>
        <w:rPr>
          <w:rFonts w:ascii="Times New Roman" w:hAnsi="Times New Roman"/>
          <w:sz w:val="30"/>
          <w:szCs w:val="30"/>
          <w:rtl w:val="0"/>
          <w:lang w:val="it-IT"/>
        </w:rPr>
        <w:t>. T</w:t>
      </w:r>
      <w:r>
        <w:rPr>
          <w:rFonts w:ascii="Times New Roman" w:hAnsi="Times New Roman"/>
          <w:sz w:val="30"/>
          <w:szCs w:val="30"/>
          <w:rtl w:val="0"/>
          <w:lang w:val="en-US"/>
        </w:rPr>
        <w:t>hey draw attention to</w:t>
      </w:r>
      <w:r>
        <w:rPr>
          <w:rFonts w:ascii="Times New Roman" w:hAnsi="Times New Roman"/>
          <w:sz w:val="30"/>
          <w:szCs w:val="30"/>
          <w:rtl w:val="0"/>
          <w:lang w:val="it-IT"/>
        </w:rPr>
        <w:t xml:space="preserve"> the</w:t>
      </w:r>
      <w:r>
        <w:rPr>
          <w:rFonts w:ascii="Times New Roman" w:hAnsi="Times New Roman" w:hint="default"/>
          <w:sz w:val="30"/>
          <w:szCs w:val="30"/>
          <w:rtl w:val="0"/>
        </w:rPr>
        <w:t xml:space="preserve"> “</w:t>
      </w:r>
      <w:r>
        <w:rPr>
          <w:rFonts w:ascii="Times New Roman" w:hAnsi="Times New Roman"/>
          <w:sz w:val="30"/>
          <w:szCs w:val="30"/>
          <w:rtl w:val="0"/>
          <w:lang w:val="en-US"/>
        </w:rPr>
        <w:t>spaghetti-bowl</w:t>
      </w:r>
      <w:r>
        <w:rPr>
          <w:rFonts w:ascii="Times New Roman" w:hAnsi="Times New Roman" w:hint="default"/>
          <w:sz w:val="30"/>
          <w:szCs w:val="30"/>
          <w:rtl w:val="0"/>
        </w:rPr>
        <w:t xml:space="preserve">” </w:t>
      </w:r>
      <w:r>
        <w:rPr>
          <w:rFonts w:ascii="Times New Roman" w:hAnsi="Times New Roman"/>
          <w:sz w:val="30"/>
          <w:szCs w:val="30"/>
          <w:rtl w:val="0"/>
          <w:lang w:val="en-US"/>
        </w:rPr>
        <w:t>nature of second-wave and current PTA</w:t>
      </w:r>
      <w:r>
        <w:rPr>
          <w:rFonts w:ascii="Times New Roman" w:hAnsi="Times New Roman" w:hint="default"/>
          <w:sz w:val="30"/>
          <w:szCs w:val="30"/>
          <w:rtl w:val="0"/>
          <w:lang w:val="it-IT"/>
        </w:rPr>
        <w:t>’</w:t>
      </w:r>
      <w:r>
        <w:rPr>
          <w:rFonts w:ascii="Times New Roman" w:hAnsi="Times New Roman"/>
          <w:sz w:val="30"/>
          <w:szCs w:val="30"/>
          <w:rtl w:val="0"/>
          <w:lang w:val="it-IT"/>
        </w:rPr>
        <w:t xml:space="preserve">s. </w:t>
      </w:r>
      <w:r>
        <w:rPr>
          <w:rFonts w:ascii="Times New Roman" w:hAnsi="Times New Roman"/>
          <w:sz w:val="30"/>
          <w:szCs w:val="30"/>
          <w:u w:val="single"/>
          <w:rtl w:val="0"/>
          <w:lang w:val="it-IT"/>
        </w:rPr>
        <w:t>With</w:t>
      </w:r>
      <w:r>
        <w:rPr>
          <w:rFonts w:ascii="Times New Roman" w:hAnsi="Times New Roman"/>
          <w:sz w:val="30"/>
          <w:szCs w:val="30"/>
          <w:u w:val="single"/>
          <w:rtl w:val="0"/>
          <w:lang w:val="en-US"/>
        </w:rPr>
        <w:t xml:space="preserve"> the overlapping nature of most PTAs, most WTO members hold simultaneous membership in many PTA</w:t>
      </w:r>
      <w:r>
        <w:rPr>
          <w:rFonts w:ascii="Times New Roman" w:hAnsi="Times New Roman" w:hint="default"/>
          <w:sz w:val="30"/>
          <w:szCs w:val="30"/>
          <w:u w:val="single"/>
          <w:rtl w:val="0"/>
          <w:lang w:val="it-IT"/>
        </w:rPr>
        <w:t>’</w:t>
      </w:r>
      <w:r>
        <w:rPr>
          <w:rFonts w:ascii="Times New Roman" w:hAnsi="Times New Roman"/>
          <w:sz w:val="30"/>
          <w:szCs w:val="30"/>
          <w:u w:val="single"/>
          <w:rtl w:val="0"/>
          <w:lang w:val="en-US"/>
        </w:rPr>
        <w:t>s at once</w:t>
      </w:r>
      <w:r>
        <w:rPr>
          <w:rFonts w:ascii="Times New Roman" w:hAnsi="Times New Roman"/>
          <w:sz w:val="30"/>
          <w:szCs w:val="30"/>
          <w:rtl w:val="0"/>
          <w:lang w:val="it-IT"/>
        </w:rPr>
        <w:t>. T</w:t>
      </w:r>
      <w:r>
        <w:rPr>
          <w:rFonts w:ascii="Times New Roman" w:hAnsi="Times New Roman"/>
          <w:sz w:val="30"/>
          <w:szCs w:val="30"/>
          <w:rtl w:val="0"/>
          <w:lang w:val="en-US"/>
        </w:rPr>
        <w:t>he negotiating energies put into PTAs will detract from those put into multilateral agreements under the auspices of the WTO</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APPENDIX: RULES OF THUMB FOR EVALUATING PTA</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p>
    <w:p>
      <w:pPr>
        <w:pStyle w:val="Body"/>
        <w:jc w:val="left"/>
        <w:rPr>
          <w:rFonts w:ascii="Times New Roman" w:cs="Times New Roman" w:hAnsi="Times New Roman" w:eastAsia="Times New Roman"/>
          <w:sz w:val="30"/>
          <w:szCs w:val="30"/>
          <w:u w:val="single"/>
        </w:rPr>
      </w:pPr>
    </w:p>
    <w:p>
      <w:pPr>
        <w:pStyle w:val="Body"/>
        <w:numPr>
          <w:ilvl w:val="0"/>
          <w:numId w:val="19"/>
        </w:numPr>
        <w:jc w:val="left"/>
        <w:rPr>
          <w:rFonts w:ascii="Times New Roman" w:hAnsi="Times New Roman"/>
          <w:sz w:val="30"/>
          <w:szCs w:val="30"/>
          <w:lang w:val="it-IT"/>
        </w:rPr>
      </w:pPr>
      <w:r>
        <w:rPr>
          <w:rFonts w:ascii="Times New Roman" w:hAnsi="Times New Roman"/>
          <w:sz w:val="30"/>
          <w:szCs w:val="30"/>
          <w:rtl w:val="0"/>
          <w:lang w:val="it-IT"/>
        </w:rPr>
        <w:t>C</w:t>
      </w:r>
      <w:r>
        <w:rPr>
          <w:rFonts w:ascii="Times New Roman" w:hAnsi="Times New Roman"/>
          <w:sz w:val="30"/>
          <w:szCs w:val="30"/>
          <w:rtl w:val="0"/>
          <w:lang w:val="en-US"/>
        </w:rPr>
        <w:t xml:space="preserve">ountries excluded from a PTA almost always lose </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w:t>
      </w:r>
      <w:r>
        <w:rPr>
          <w:rFonts w:ascii="Times New Roman" w:hAnsi="Times New Roman"/>
          <w:sz w:val="30"/>
          <w:szCs w:val="30"/>
          <w:rtl w:val="0"/>
          <w:lang w:val="en-US"/>
        </w:rPr>
        <w:t>arket access is a key determinant of the net benefits of a PTA</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L</w:t>
      </w:r>
      <w:r>
        <w:rPr>
          <w:rFonts w:ascii="Times New Roman" w:hAnsi="Times New Roman"/>
          <w:sz w:val="30"/>
          <w:szCs w:val="30"/>
          <w:rtl w:val="0"/>
          <w:lang w:val="en-US"/>
        </w:rPr>
        <w:t>owering external tariffs against non-members of a PTA improves their desirability from a welfare standpoint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w:t>
      </w:r>
      <w:r>
        <w:rPr>
          <w:rFonts w:ascii="Times New Roman" w:hAnsi="Times New Roman"/>
          <w:sz w:val="30"/>
          <w:szCs w:val="30"/>
          <w:rtl w:val="0"/>
          <w:lang w:val="it-IT"/>
        </w:rPr>
        <w:t xml:space="preserve">ultilateral trade </w:t>
      </w:r>
      <w:r>
        <w:rPr>
          <w:rFonts w:ascii="Times New Roman" w:hAnsi="Times New Roman"/>
          <w:sz w:val="30"/>
          <w:szCs w:val="30"/>
          <w:rtl w:val="0"/>
          <w:lang w:val="it-IT"/>
        </w:rPr>
        <w:t>liberalisation</w:t>
      </w:r>
      <w:r>
        <w:rPr>
          <w:rFonts w:ascii="Times New Roman" w:hAnsi="Times New Roman"/>
          <w:sz w:val="30"/>
          <w:szCs w:val="30"/>
          <w:rtl w:val="0"/>
          <w:lang w:val="en-US"/>
        </w:rPr>
        <w:t xml:space="preserve"> results in significantly larger gains to the world than a network of PTA</w:t>
      </w:r>
      <w:r>
        <w:rPr>
          <w:rFonts w:ascii="Times New Roman" w:hAnsi="Times New Roman" w:hint="default"/>
          <w:sz w:val="30"/>
          <w:szCs w:val="30"/>
          <w:rtl w:val="0"/>
          <w:lang w:val="it-IT"/>
        </w:rPr>
        <w:t>’</w:t>
      </w:r>
      <w:r>
        <w:rPr>
          <w:rFonts w:ascii="Times New Roman" w:hAnsi="Times New Roman"/>
          <w:sz w:val="30"/>
          <w:szCs w:val="30"/>
          <w:rtl w:val="0"/>
        </w:rPr>
        <w: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F</w:t>
      </w:r>
      <w:r>
        <w:rPr>
          <w:rFonts w:ascii="Times New Roman" w:hAnsi="Times New Roman"/>
          <w:sz w:val="30"/>
          <w:szCs w:val="30"/>
          <w:rtl w:val="0"/>
          <w:lang w:val="en-US"/>
        </w:rPr>
        <w:t>or some countries</w:t>
      </w:r>
      <w:r>
        <w:rPr>
          <w:rFonts w:ascii="Times New Roman" w:hAnsi="Times New Roman"/>
          <w:sz w:val="30"/>
          <w:szCs w:val="30"/>
          <w:rtl w:val="0"/>
          <w:lang w:val="it-IT"/>
        </w:rPr>
        <w:t>,</w:t>
      </w:r>
      <w:r>
        <w:rPr>
          <w:rFonts w:ascii="Times New Roman" w:hAnsi="Times New Roman" w:hint="default"/>
          <w:sz w:val="30"/>
          <w:szCs w:val="30"/>
          <w:rtl w:val="0"/>
        </w:rPr>
        <w:t xml:space="preserve"> “</w:t>
      </w:r>
      <w:r>
        <w:rPr>
          <w:rFonts w:ascii="Times New Roman" w:hAnsi="Times New Roman"/>
          <w:sz w:val="30"/>
          <w:szCs w:val="30"/>
          <w:rtl w:val="0"/>
          <w:lang w:val="en-US"/>
        </w:rPr>
        <w:t>additive PTA</w:t>
      </w:r>
      <w:r>
        <w:rPr>
          <w:rFonts w:ascii="Times New Roman" w:hAnsi="Times New Roman" w:hint="default"/>
          <w:sz w:val="30"/>
          <w:szCs w:val="30"/>
          <w:rtl w:val="0"/>
          <w:lang w:val="it-IT"/>
        </w:rPr>
        <w:t>’</w:t>
      </w:r>
      <w:r>
        <w:rPr>
          <w:rFonts w:ascii="Times New Roman" w:hAnsi="Times New Roman"/>
          <w:sz w:val="30"/>
          <w:szCs w:val="30"/>
          <w:rtl w:val="0"/>
        </w:rPr>
        <w:t>s</w:t>
      </w:r>
      <w:r>
        <w:rPr>
          <w:rFonts w:ascii="Times New Roman" w:hAnsi="Times New Roman" w:hint="default"/>
          <w:sz w:val="30"/>
          <w:szCs w:val="30"/>
          <w:rtl w:val="0"/>
        </w:rPr>
        <w:t xml:space="preserve">” </w:t>
      </w:r>
      <w:r>
        <w:rPr>
          <w:rFonts w:ascii="Times New Roman" w:hAnsi="Times New Roman"/>
          <w:sz w:val="30"/>
          <w:szCs w:val="30"/>
          <w:rtl w:val="0"/>
          <w:lang w:val="en-US"/>
        </w:rPr>
        <w:t xml:space="preserve">can be more beneficial than unilateral trade </w:t>
      </w:r>
      <w:r>
        <w:rPr>
          <w:rFonts w:ascii="Times New Roman" w:hAnsi="Times New Roman"/>
          <w:sz w:val="30"/>
          <w:szCs w:val="30"/>
          <w:rtl w:val="0"/>
          <w:lang w:val="it-IT"/>
        </w:rPr>
        <w:t>liberalisation</w:t>
      </w:r>
      <w:r>
        <w:rPr>
          <w:rFonts w:ascii="Times New Roman" w:hAnsi="Times New Roman"/>
          <w:sz w:val="30"/>
          <w:szCs w:val="30"/>
          <w:rtl w:val="0"/>
          <w:lang w:val="en-US"/>
        </w:rPr>
        <w:t xml:space="preserve"> due to the market access gains involved in the former</w:t>
      </w:r>
      <w:r>
        <w:rPr>
          <w:rFonts w:ascii="Times New Roman" w:hAnsi="Times New Roman"/>
          <w:sz w:val="30"/>
          <w:szCs w:val="30"/>
          <w:rtl w:val="0"/>
          <w:lang w:val="it-IT"/>
        </w:rPr>
        <w:t>. F</w:t>
      </w:r>
      <w:r>
        <w:rPr>
          <w:rFonts w:ascii="Times New Roman" w:hAnsi="Times New Roman"/>
          <w:sz w:val="30"/>
          <w:szCs w:val="30"/>
          <w:rtl w:val="0"/>
          <w:lang w:val="en-US"/>
        </w:rPr>
        <w:t xml:space="preserve">or developing countries </w:t>
      </w:r>
      <w:r>
        <w:rPr>
          <w:rFonts w:ascii="Times New Roman" w:hAnsi="Times New Roman" w:hint="default"/>
          <w:sz w:val="30"/>
          <w:szCs w:val="30"/>
          <w:rtl w:val="0"/>
        </w:rPr>
        <w:t>“</w:t>
      </w:r>
      <w:r>
        <w:rPr>
          <w:rFonts w:ascii="Times New Roman" w:hAnsi="Times New Roman"/>
          <w:sz w:val="30"/>
          <w:szCs w:val="30"/>
          <w:rtl w:val="0"/>
          <w:lang w:val="en-US"/>
        </w:rPr>
        <w:t>North-South</w:t>
      </w:r>
      <w:r>
        <w:rPr>
          <w:rFonts w:ascii="Times New Roman" w:hAnsi="Times New Roman" w:hint="default"/>
          <w:sz w:val="30"/>
          <w:szCs w:val="30"/>
          <w:rtl w:val="0"/>
        </w:rPr>
        <w:t xml:space="preserve">” </w:t>
      </w:r>
      <w:r>
        <w:rPr>
          <w:rFonts w:ascii="Times New Roman" w:hAnsi="Times New Roman"/>
          <w:sz w:val="30"/>
          <w:szCs w:val="30"/>
          <w:rtl w:val="0"/>
        </w:rPr>
        <w:t>PTA</w:t>
      </w:r>
      <w:r>
        <w:rPr>
          <w:rFonts w:ascii="Times New Roman" w:hAnsi="Times New Roman" w:hint="default"/>
          <w:sz w:val="30"/>
          <w:szCs w:val="30"/>
          <w:rtl w:val="0"/>
          <w:lang w:val="it-IT"/>
        </w:rPr>
        <w:t>’</w:t>
      </w:r>
      <w:r>
        <w:rPr>
          <w:rFonts w:ascii="Times New Roman" w:hAnsi="Times New Roman"/>
          <w:sz w:val="30"/>
          <w:szCs w:val="30"/>
          <w:rtl w:val="0"/>
          <w:lang w:val="en-US"/>
        </w:rPr>
        <w:t>s can offer beneficial increases in competition in their home markets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Chapter 17</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The International Monetary Fund</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INTRODUCTION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analytical elements of the International Monetary Fund are:</w:t>
      </w:r>
    </w:p>
    <w:p>
      <w:pPr>
        <w:pStyle w:val="Body"/>
        <w:jc w:val="left"/>
        <w:rPr>
          <w:rFonts w:ascii="Times New Roman" w:cs="Times New Roman" w:hAnsi="Times New Roman" w:eastAsia="Times New Roman"/>
          <w:sz w:val="30"/>
          <w:szCs w:val="30"/>
        </w:rPr>
      </w:pPr>
    </w:p>
    <w:p>
      <w:pPr>
        <w:pStyle w:val="Body"/>
        <w:numPr>
          <w:ilvl w:val="0"/>
          <w:numId w:val="20"/>
        </w:numPr>
        <w:jc w:val="left"/>
        <w:rPr>
          <w:rFonts w:ascii="Times New Roman" w:hAnsi="Times New Roman"/>
          <w:sz w:val="30"/>
          <w:szCs w:val="30"/>
          <w:lang w:val="it-IT"/>
        </w:rPr>
      </w:pPr>
      <w:r>
        <w:rPr>
          <w:rFonts w:ascii="Times New Roman" w:hAnsi="Times New Roman"/>
          <w:sz w:val="30"/>
          <w:szCs w:val="30"/>
          <w:rtl w:val="0"/>
          <w:lang w:val="it-IT"/>
        </w:rPr>
        <w:t>Countries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Currencies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Financial assets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YEAR 1941</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While w</w:t>
      </w:r>
      <w:r>
        <w:rPr>
          <w:rFonts w:ascii="Times New Roman" w:hAnsi="Times New Roman"/>
          <w:sz w:val="30"/>
          <w:szCs w:val="30"/>
          <w:rtl w:val="0"/>
          <w:lang w:val="en-US"/>
        </w:rPr>
        <w:t>orking for the British Treasury, John Maynard Keynes began to write a proposal for an International Clearing Union (ICU)</w:t>
      </w:r>
      <w:r>
        <w:rPr>
          <w:rFonts w:ascii="Times New Roman" w:hAnsi="Times New Roman"/>
          <w:sz w:val="30"/>
          <w:szCs w:val="30"/>
          <w:rtl w:val="0"/>
          <w:lang w:val="it-IT"/>
        </w:rPr>
        <w:t xml:space="preserve"> called the Keynes Plan, and, while w</w:t>
      </w:r>
      <w:r>
        <w:rPr>
          <w:rFonts w:ascii="Times New Roman" w:hAnsi="Times New Roman"/>
          <w:sz w:val="30"/>
          <w:szCs w:val="30"/>
          <w:rtl w:val="0"/>
          <w:lang w:val="en-US"/>
        </w:rPr>
        <w:t>orking for the United States Treasury, Harry Dexter White wr</w:t>
      </w:r>
      <w:r>
        <w:rPr>
          <w:rFonts w:ascii="Times New Roman" w:hAnsi="Times New Roman"/>
          <w:sz w:val="30"/>
          <w:szCs w:val="30"/>
          <w:rtl w:val="0"/>
          <w:lang w:val="it-IT"/>
        </w:rPr>
        <w:t>o</w:t>
      </w:r>
      <w:r>
        <w:rPr>
          <w:rFonts w:ascii="Times New Roman" w:hAnsi="Times New Roman"/>
          <w:sz w:val="30"/>
          <w:szCs w:val="30"/>
          <w:rtl w:val="0"/>
          <w:lang w:val="en-US"/>
        </w:rPr>
        <w:t xml:space="preserve">te a proposal for an International </w:t>
      </w:r>
      <w:r>
        <w:rPr>
          <w:rFonts w:ascii="Times New Roman" w:hAnsi="Times New Roman"/>
          <w:sz w:val="30"/>
          <w:szCs w:val="30"/>
          <w:rtl w:val="0"/>
          <w:lang w:val="it-IT"/>
        </w:rPr>
        <w:t>Stabilisation</w:t>
      </w:r>
      <w:r>
        <w:rPr>
          <w:rFonts w:ascii="Times New Roman" w:hAnsi="Times New Roman"/>
          <w:sz w:val="30"/>
          <w:szCs w:val="30"/>
          <w:rtl w:val="0"/>
          <w:lang w:val="de-DE"/>
        </w:rPr>
        <w:t xml:space="preserve"> Fund (ISF) </w:t>
      </w:r>
      <w:r>
        <w:rPr>
          <w:rFonts w:ascii="Times New Roman" w:hAnsi="Times New Roman"/>
          <w:sz w:val="30"/>
          <w:szCs w:val="30"/>
          <w:rtl w:val="0"/>
          <w:lang w:val="it-IT"/>
        </w:rPr>
        <w:t>called the White Plan.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hese plans were taken up at the Bretton Woods Conference of </w:t>
      </w:r>
      <w:r>
        <w:rPr>
          <w:rFonts w:ascii="Times New Roman" w:hAnsi="Times New Roman"/>
          <w:sz w:val="30"/>
          <w:szCs w:val="30"/>
          <w:u w:val="single"/>
          <w:rtl w:val="0"/>
          <w:lang w:val="en-US"/>
        </w:rPr>
        <w:t>July 1944</w:t>
      </w:r>
      <w:r>
        <w:rPr>
          <w:rFonts w:ascii="Times New Roman" w:hAnsi="Times New Roman"/>
          <w:sz w:val="30"/>
          <w:szCs w:val="30"/>
          <w:rtl w:val="0"/>
          <w:lang w:val="en-US"/>
        </w:rPr>
        <w:t xml:space="preserve"> and became the International Monetary Fund (IMF)</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MONETARY HISTORY</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hroughout </w:t>
      </w:r>
      <w:r>
        <w:rPr>
          <w:rFonts w:ascii="Times New Roman" w:hAnsi="Times New Roman"/>
          <w:sz w:val="30"/>
          <w:szCs w:val="30"/>
          <w:rtl w:val="0"/>
          <w:lang w:val="it-IT"/>
        </w:rPr>
        <w:t xml:space="preserve">the </w:t>
      </w:r>
      <w:r>
        <w:rPr>
          <w:rFonts w:ascii="Times New Roman" w:hAnsi="Times New Roman"/>
          <w:sz w:val="30"/>
          <w:szCs w:val="30"/>
          <w:u w:val="single"/>
          <w:rtl w:val="0"/>
        </w:rPr>
        <w:t>2</w:t>
      </w:r>
      <w:r>
        <w:rPr>
          <w:rFonts w:ascii="Times New Roman" w:hAnsi="Times New Roman"/>
          <w:sz w:val="30"/>
          <w:szCs w:val="30"/>
          <w:u w:val="single"/>
          <w:rtl w:val="0"/>
          <w:lang w:val="it-IT"/>
        </w:rPr>
        <w:t>0th</w:t>
      </w:r>
      <w:r>
        <w:rPr>
          <w:rFonts w:ascii="Times New Roman" w:hAnsi="Times New Roman"/>
          <w:sz w:val="30"/>
          <w:szCs w:val="30"/>
          <w:u w:val="single"/>
          <w:rtl w:val="0"/>
          <w:lang w:val="en-US"/>
        </w:rPr>
        <w:t xml:space="preserve"> century</w:t>
      </w:r>
      <w:r>
        <w:rPr>
          <w:rFonts w:ascii="Times New Roman" w:hAnsi="Times New Roman"/>
          <w:sz w:val="30"/>
          <w:szCs w:val="30"/>
          <w:rtl w:val="0"/>
          <w:lang w:val="en-US"/>
        </w:rPr>
        <w:t>, countries struggled with various arrangements for the conduct of international finance</w:t>
      </w:r>
      <w:r>
        <w:rPr>
          <w:rFonts w:ascii="Times New Roman" w:hAnsi="Times New Roman"/>
          <w:sz w:val="30"/>
          <w:szCs w:val="30"/>
          <w:rtl w:val="0"/>
          <w:lang w:val="it-IT"/>
        </w:rPr>
        <w:t xml:space="preserve">. None proved satisfactory, and in each case, </w:t>
      </w:r>
      <w:r>
        <w:rPr>
          <w:rFonts w:ascii="Times New Roman" w:hAnsi="Times New Roman"/>
          <w:sz w:val="30"/>
          <w:szCs w:val="30"/>
          <w:rtl w:val="0"/>
          <w:lang w:val="en-US"/>
        </w:rPr>
        <w:t xml:space="preserve">the systems set up by international economists were overtaken by </w:t>
      </w:r>
      <w:r>
        <w:rPr>
          <w:rFonts w:ascii="Times New Roman" w:hAnsi="Times New Roman"/>
          <w:sz w:val="30"/>
          <w:szCs w:val="30"/>
          <w:rtl w:val="0"/>
          <w:lang w:val="it-IT"/>
        </w:rPr>
        <w:t xml:space="preserve">various </w:t>
      </w:r>
      <w:r>
        <w:rPr>
          <w:rFonts w:ascii="Times New Roman" w:hAnsi="Times New Roman"/>
          <w:sz w:val="30"/>
          <w:szCs w:val="30"/>
          <w:rtl w:val="0"/>
          <w:lang w:val="en-US"/>
        </w:rPr>
        <w:t>events</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The i</w:t>
      </w:r>
      <w:r>
        <w:rPr>
          <w:rFonts w:ascii="Times New Roman" w:hAnsi="Times New Roman"/>
          <w:sz w:val="30"/>
          <w:szCs w:val="30"/>
          <w:u w:val="single"/>
          <w:rtl w:val="0"/>
          <w:lang w:val="en-US"/>
        </w:rPr>
        <w:t>nternational financial system had a dynamic of its own</w:t>
      </w:r>
      <w:r>
        <w:rPr>
          <w:rFonts w:ascii="Times New Roman" w:hAnsi="Times New Roman"/>
          <w:sz w:val="30"/>
          <w:szCs w:val="30"/>
          <w:u w:val="single"/>
          <w:rtl w:val="0"/>
          <w:lang w:val="it-IT"/>
        </w:rPr>
        <w:t xml:space="preserve"> that were </w:t>
      </w:r>
      <w:r>
        <w:rPr>
          <w:rFonts w:ascii="Times New Roman" w:hAnsi="Times New Roman"/>
          <w:sz w:val="30"/>
          <w:szCs w:val="30"/>
          <w:u w:val="single"/>
          <w:rtl w:val="0"/>
          <w:lang w:val="en-US"/>
        </w:rPr>
        <w:t>stronger than the governance systems it overturned</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GOLD STANDARD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u w:val="single"/>
          <w:rtl w:val="0"/>
          <w:lang w:val="it-IT"/>
        </w:rPr>
        <w:t>l</w:t>
      </w:r>
      <w:r>
        <w:rPr>
          <w:rFonts w:ascii="Times New Roman" w:hAnsi="Times New Roman"/>
          <w:sz w:val="30"/>
          <w:szCs w:val="30"/>
          <w:u w:val="single"/>
          <w:rtl w:val="0"/>
        </w:rPr>
        <w:t>ate 1</w:t>
      </w:r>
      <w:r>
        <w:rPr>
          <w:rFonts w:ascii="Times New Roman" w:hAnsi="Times New Roman"/>
          <w:sz w:val="30"/>
          <w:szCs w:val="30"/>
          <w:u w:val="single"/>
          <w:rtl w:val="0"/>
          <w:lang w:val="it-IT"/>
        </w:rPr>
        <w:t>9th</w:t>
      </w:r>
      <w:r>
        <w:rPr>
          <w:rFonts w:ascii="Times New Roman" w:hAnsi="Times New Roman"/>
          <w:sz w:val="30"/>
          <w:szCs w:val="30"/>
          <w:u w:val="single"/>
          <w:rtl w:val="0"/>
          <w:lang w:val="en-US"/>
        </w:rPr>
        <w:t xml:space="preserve"> and early 2</w:t>
      </w:r>
      <w:r>
        <w:rPr>
          <w:rFonts w:ascii="Times New Roman" w:hAnsi="Times New Roman"/>
          <w:sz w:val="30"/>
          <w:szCs w:val="30"/>
          <w:u w:val="single"/>
          <w:rtl w:val="0"/>
          <w:lang w:val="it-IT"/>
        </w:rPr>
        <w:t>0th</w:t>
      </w:r>
      <w:r>
        <w:rPr>
          <w:rFonts w:ascii="Times New Roman" w:hAnsi="Times New Roman"/>
          <w:sz w:val="30"/>
          <w:szCs w:val="30"/>
          <w:u w:val="single"/>
          <w:rtl w:val="0"/>
          <w:lang w:val="en-US"/>
        </w:rPr>
        <w:t xml:space="preserve"> centuries</w:t>
      </w:r>
      <w:r>
        <w:rPr>
          <w:rFonts w:ascii="Times New Roman" w:hAnsi="Times New Roman"/>
          <w:sz w:val="30"/>
          <w:szCs w:val="30"/>
          <w:rtl w:val="0"/>
          <w:lang w:val="en-US"/>
        </w:rPr>
        <w:t xml:space="preserve"> were </w:t>
      </w:r>
      <w:r>
        <w:rPr>
          <w:rFonts w:ascii="Times New Roman" w:hAnsi="Times New Roman"/>
          <w:sz w:val="30"/>
          <w:szCs w:val="30"/>
          <w:rtl w:val="0"/>
          <w:lang w:val="it-IT"/>
        </w:rPr>
        <w:t>characterised</w:t>
      </w:r>
      <w:r>
        <w:rPr>
          <w:rFonts w:ascii="Times New Roman" w:hAnsi="Times New Roman"/>
          <w:sz w:val="30"/>
          <w:szCs w:val="30"/>
          <w:rtl w:val="0"/>
          <w:lang w:val="en-US"/>
        </w:rPr>
        <w:t xml:space="preserve"> by a highly integrated world economy</w:t>
      </w:r>
      <w:r>
        <w:rPr>
          <w:rFonts w:ascii="Times New Roman" w:hAnsi="Times New Roman"/>
          <w:sz w:val="30"/>
          <w:szCs w:val="30"/>
          <w:rtl w:val="0"/>
          <w:lang w:val="it-IT"/>
        </w:rPr>
        <w:t xml:space="preserve"> supported (from </w:t>
      </w:r>
      <w:r>
        <w:rPr>
          <w:rFonts w:ascii="Times New Roman" w:hAnsi="Times New Roman"/>
          <w:sz w:val="30"/>
          <w:szCs w:val="30"/>
          <w:u w:val="single"/>
          <w:rtl w:val="0"/>
          <w:lang w:val="it-IT"/>
        </w:rPr>
        <w:t>1870</w:t>
      </w:r>
      <w:r>
        <w:rPr>
          <w:rFonts w:ascii="Times New Roman" w:hAnsi="Times New Roman"/>
          <w:sz w:val="30"/>
          <w:szCs w:val="30"/>
          <w:rtl w:val="0"/>
          <w:lang w:val="it-IT"/>
        </w:rPr>
        <w:t xml:space="preserve"> to </w:t>
      </w:r>
      <w:r>
        <w:rPr>
          <w:rFonts w:ascii="Times New Roman" w:hAnsi="Times New Roman"/>
          <w:sz w:val="30"/>
          <w:szCs w:val="30"/>
          <w:u w:val="single"/>
          <w:rtl w:val="0"/>
          <w:lang w:val="it-IT"/>
        </w:rPr>
        <w:t>1914</w:t>
      </w:r>
      <w:r>
        <w:rPr>
          <w:rFonts w:ascii="Times New Roman" w:hAnsi="Times New Roman"/>
          <w:sz w:val="30"/>
          <w:szCs w:val="30"/>
          <w:rtl w:val="0"/>
          <w:lang w:val="it-IT"/>
        </w:rPr>
        <w:t>) by an international financial arrangement known as the gold standard: e</w:t>
      </w:r>
      <w:r>
        <w:rPr>
          <w:rFonts w:ascii="Times New Roman" w:hAnsi="Times New Roman"/>
          <w:sz w:val="30"/>
          <w:szCs w:val="30"/>
          <w:rtl w:val="0"/>
        </w:rPr>
        <w:t>a</w:t>
      </w:r>
      <w:r>
        <w:rPr>
          <w:rFonts w:ascii="Times New Roman" w:hAnsi="Times New Roman"/>
          <w:sz w:val="30"/>
          <w:szCs w:val="30"/>
          <w:u w:val="single"/>
          <w:rtl w:val="0"/>
          <w:lang w:val="en-US"/>
        </w:rPr>
        <w:t>ch country defined the value of its currency in terms of gol</w:t>
      </w:r>
      <w:r>
        <w:rPr>
          <w:rFonts w:ascii="Times New Roman" w:hAnsi="Times New Roman"/>
          <w:sz w:val="30"/>
          <w:szCs w:val="30"/>
          <w:u w:val="single"/>
          <w:rtl w:val="0"/>
          <w:lang w:val="it-IT"/>
        </w:rPr>
        <w:t>d, as most countries also held gold as official reserves</w:t>
      </w:r>
      <w:r>
        <w:rPr>
          <w:rFonts w:ascii="Times New Roman" w:hAnsi="Times New Roman"/>
          <w:sz w:val="30"/>
          <w:szCs w:val="30"/>
          <w:rtl w:val="0"/>
          <w:lang w:val="it-IT"/>
        </w:rPr>
        <w:t>. Since the value of each type of currency was defined in terms of gold, rates of exchange among the currencies were fixed.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When WWI began in </w:t>
      </w:r>
      <w:r>
        <w:rPr>
          <w:rFonts w:ascii="Times New Roman" w:hAnsi="Times New Roman"/>
          <w:sz w:val="30"/>
          <w:szCs w:val="30"/>
          <w:u w:val="single"/>
          <w:rtl w:val="0"/>
          <w:lang w:val="it-IT"/>
        </w:rPr>
        <w:t>1914</w:t>
      </w:r>
      <w:r>
        <w:rPr>
          <w:rFonts w:ascii="Times New Roman" w:hAnsi="Times New Roman"/>
          <w:sz w:val="30"/>
          <w:szCs w:val="30"/>
          <w:rtl w:val="0"/>
          <w:lang w:val="it-IT"/>
        </w:rPr>
        <w:t>, the countries involved suspended the convertibility of their currencies into gold. After the war, there were unsuccessful attempts to return the international financial system back to the gold standard.</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GOLD EXCHANGE STANDARD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lang w:val="it-IT"/>
        </w:rPr>
        <w:t>1922</w:t>
      </w:r>
      <w:r>
        <w:rPr>
          <w:rFonts w:ascii="Times New Roman" w:hAnsi="Times New Roman"/>
          <w:sz w:val="30"/>
          <w:szCs w:val="30"/>
          <w:rtl w:val="0"/>
          <w:lang w:val="it-IT"/>
        </w:rPr>
        <w:t>, there was an attempt t</w:t>
      </w:r>
      <w:r>
        <w:rPr>
          <w:rFonts w:ascii="Times New Roman" w:hAnsi="Times New Roman"/>
          <w:sz w:val="30"/>
          <w:szCs w:val="30"/>
          <w:rtl w:val="0"/>
          <w:lang w:val="en-US"/>
        </w:rPr>
        <w:t>o rebuild the pre-World War I gold standard.</w:t>
      </w:r>
      <w:r>
        <w:rPr>
          <w:rFonts w:ascii="Times New Roman" w:hAnsi="Times New Roman"/>
          <w:sz w:val="30"/>
          <w:szCs w:val="30"/>
          <w:rtl w:val="0"/>
          <w:lang w:val="it-IT"/>
        </w:rPr>
        <w:t xml:space="preserve"> The new </w:t>
      </w:r>
      <w:r>
        <w:rPr>
          <w:rFonts w:ascii="Times New Roman" w:hAnsi="Times New Roman"/>
          <w:sz w:val="30"/>
          <w:szCs w:val="30"/>
          <w:rtl w:val="0"/>
          <w:lang w:val="en-US"/>
        </w:rPr>
        <w:t>gold standard was different from the pre-war standard due to the current gold shortage</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Countries that </w:t>
      </w:r>
      <w:r>
        <w:rPr>
          <w:rFonts w:ascii="Times New Roman" w:hAnsi="Times New Roman"/>
          <w:sz w:val="30"/>
          <w:szCs w:val="30"/>
          <w:u w:val="single"/>
          <w:rtl w:val="0"/>
          <w:lang w:val="en-US"/>
        </w:rPr>
        <w:t xml:space="preserve">were not important financial </w:t>
      </w:r>
      <w:r>
        <w:rPr>
          <w:rFonts w:ascii="Times New Roman" w:hAnsi="Times New Roman"/>
          <w:sz w:val="30"/>
          <w:szCs w:val="30"/>
          <w:u w:val="single"/>
          <w:rtl w:val="0"/>
          <w:lang w:val="it-IT"/>
        </w:rPr>
        <w:t>centres</w:t>
      </w:r>
      <w:r>
        <w:rPr>
          <w:rFonts w:ascii="Times New Roman" w:hAnsi="Times New Roman"/>
          <w:sz w:val="30"/>
          <w:szCs w:val="30"/>
          <w:u w:val="single"/>
          <w:rtl w:val="0"/>
          <w:lang w:val="en-US"/>
        </w:rPr>
        <w:t xml:space="preserve"> did not hold gold reserves but instead held gold-convertible currencies</w:t>
      </w:r>
      <w:r>
        <w:rPr>
          <w:rFonts w:ascii="Times New Roman" w:hAnsi="Times New Roman"/>
          <w:sz w:val="30"/>
          <w:szCs w:val="30"/>
          <w:rtl w:val="0"/>
          <w:lang w:val="it-IT"/>
        </w:rPr>
        <w:t>. F</w:t>
      </w:r>
      <w:r>
        <w:rPr>
          <w:rFonts w:ascii="Times New Roman" w:hAnsi="Times New Roman"/>
          <w:sz w:val="30"/>
          <w:szCs w:val="30"/>
          <w:rtl w:val="0"/>
          <w:lang w:val="en-US"/>
        </w:rPr>
        <w:t>or this reason, the new gold standard was known as the gold-exchange standar</w:t>
      </w:r>
      <w:r>
        <w:rPr>
          <w:rFonts w:ascii="Times New Roman" w:hAnsi="Times New Roman"/>
          <w:sz w:val="30"/>
          <w:szCs w:val="30"/>
          <w:rtl w:val="0"/>
          <w:lang w:val="it-IT"/>
        </w:rPr>
        <w:t>d. The g</w:t>
      </w:r>
      <w:r>
        <w:rPr>
          <w:rFonts w:ascii="Times New Roman" w:hAnsi="Times New Roman"/>
          <w:sz w:val="30"/>
          <w:szCs w:val="30"/>
          <w:rtl w:val="0"/>
          <w:lang w:val="en-US"/>
        </w:rPr>
        <w:t>oal was to set major rates at their pre-war levels, especially</w:t>
      </w:r>
      <w:r>
        <w:rPr>
          <w:rFonts w:ascii="Times New Roman" w:hAnsi="Times New Roman"/>
          <w:sz w:val="30"/>
          <w:szCs w:val="30"/>
          <w:rtl w:val="0"/>
          <w:lang w:val="it-IT"/>
        </w:rPr>
        <w:t xml:space="preserve"> the</w:t>
      </w:r>
      <w:r>
        <w:rPr>
          <w:rFonts w:ascii="Times New Roman" w:hAnsi="Times New Roman"/>
          <w:sz w:val="30"/>
          <w:szCs w:val="30"/>
          <w:rtl w:val="0"/>
          <w:lang w:val="en-US"/>
        </w:rPr>
        <w:t xml:space="preserve"> British poun</w:t>
      </w:r>
      <w:r>
        <w:rPr>
          <w:rFonts w:ascii="Times New Roman" w:hAnsi="Times New Roman"/>
          <w:sz w:val="30"/>
          <w:szCs w:val="30"/>
          <w:rtl w:val="0"/>
          <w:lang w:val="it-IT"/>
        </w:rPr>
        <w:t xml:space="preserve">d. In </w:t>
      </w:r>
      <w:r>
        <w:rPr>
          <w:rFonts w:ascii="Times New Roman" w:hAnsi="Times New Roman"/>
          <w:sz w:val="30"/>
          <w:szCs w:val="30"/>
          <w:u w:val="single"/>
          <w:rtl w:val="0"/>
        </w:rPr>
        <w:t>1925</w:t>
      </w:r>
      <w:r>
        <w:rPr>
          <w:rFonts w:ascii="Times New Roman" w:hAnsi="Times New Roman"/>
          <w:sz w:val="30"/>
          <w:szCs w:val="30"/>
          <w:rtl w:val="0"/>
          <w:lang w:val="en-US"/>
        </w:rPr>
        <w:t>, it was set to gold at the overvalued, pre-war rate of $4.86 per pound</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This caused problems with the balance of payments and market expectations of devaluation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t a system-wide level, each major rate was set to gold, ignoring the implied rates among the various currencies</w:t>
      </w:r>
      <w:r>
        <w:rPr>
          <w:rFonts w:ascii="Times New Roman" w:hAnsi="Times New Roman"/>
          <w:sz w:val="30"/>
          <w:szCs w:val="30"/>
          <w:rtl w:val="0"/>
          <w:lang w:val="it-IT"/>
        </w:rPr>
        <w:t>. G</w:t>
      </w:r>
      <w:r>
        <w:rPr>
          <w:rFonts w:ascii="Times New Roman" w:hAnsi="Times New Roman"/>
          <w:sz w:val="30"/>
          <w:szCs w:val="30"/>
          <w:rtl w:val="0"/>
          <w:lang w:val="en-US"/>
        </w:rPr>
        <w:t xml:space="preserve">old-exchange standard consisted of a set of </w:t>
      </w:r>
      <w:r>
        <w:rPr>
          <w:rFonts w:ascii="Times New Roman" w:hAnsi="Times New Roman"/>
          <w:sz w:val="30"/>
          <w:szCs w:val="30"/>
          <w:rtl w:val="0"/>
          <w:lang w:val="it-IT"/>
        </w:rPr>
        <w:t>centre</w:t>
      </w:r>
      <w:r>
        <w:rPr>
          <w:rFonts w:ascii="Times New Roman" w:hAnsi="Times New Roman"/>
          <w:sz w:val="30"/>
          <w:szCs w:val="30"/>
          <w:rtl w:val="0"/>
          <w:lang w:val="en-US"/>
        </w:rPr>
        <w:t xml:space="preserve"> countries tied to gold and a set of periphery countries holding these </w:t>
      </w:r>
      <w:r>
        <w:rPr>
          <w:rFonts w:ascii="Times New Roman" w:hAnsi="Times New Roman"/>
          <w:sz w:val="30"/>
          <w:szCs w:val="30"/>
          <w:rtl w:val="0"/>
          <w:lang w:val="it-IT"/>
        </w:rPr>
        <w:t>centre-country</w:t>
      </w:r>
      <w:r>
        <w:rPr>
          <w:rFonts w:ascii="Times New Roman" w:hAnsi="Times New Roman"/>
          <w:sz w:val="30"/>
          <w:szCs w:val="30"/>
          <w:rtl w:val="0"/>
          <w:lang w:val="en-US"/>
        </w:rPr>
        <w:t xml:space="preserve"> currencies as reserves</w:t>
      </w:r>
      <w:r>
        <w:rPr>
          <w:rFonts w:ascii="Times New Roman" w:hAnsi="Times New Roman"/>
          <w:sz w:val="30"/>
          <w:szCs w:val="30"/>
          <w:rtl w:val="0"/>
          <w:lang w:val="it-IT"/>
        </w:rPr>
        <w:t>. B</w:t>
      </w:r>
      <w:r>
        <w:rPr>
          <w:rFonts w:ascii="Times New Roman" w:hAnsi="Times New Roman"/>
          <w:sz w:val="30"/>
          <w:szCs w:val="30"/>
          <w:rtl w:val="0"/>
        </w:rPr>
        <w:t xml:space="preserve">y </w:t>
      </w:r>
      <w:r>
        <w:rPr>
          <w:rFonts w:ascii="Times New Roman" w:hAnsi="Times New Roman"/>
          <w:sz w:val="30"/>
          <w:szCs w:val="30"/>
          <w:u w:val="single"/>
          <w:rtl w:val="0"/>
        </w:rPr>
        <w:t>1930</w:t>
      </w:r>
      <w:r>
        <w:rPr>
          <w:rFonts w:ascii="Times New Roman" w:hAnsi="Times New Roman"/>
          <w:sz w:val="30"/>
          <w:szCs w:val="30"/>
          <w:rtl w:val="0"/>
          <w:lang w:val="en-US"/>
        </w:rPr>
        <w:t>, nearly all the countries of the world had joined</w:t>
      </w:r>
      <w:r>
        <w:rPr>
          <w:rFonts w:ascii="Times New Roman" w:hAnsi="Times New Roman"/>
          <w:sz w:val="30"/>
          <w:szCs w:val="30"/>
          <w:rtl w:val="0"/>
          <w:lang w:val="it-IT"/>
        </w:rPr>
        <w:t>. However, the system</w:t>
      </w:r>
      <w:r>
        <w:rPr>
          <w:rFonts w:ascii="Times New Roman" w:hAnsi="Times New Roman" w:hint="default"/>
          <w:sz w:val="30"/>
          <w:szCs w:val="30"/>
          <w:rtl w:val="0"/>
          <w:lang w:val="it-IT"/>
        </w:rPr>
        <w:t>’</w:t>
      </w:r>
      <w:r>
        <w:rPr>
          <w:rFonts w:ascii="Times New Roman" w:hAnsi="Times New Roman"/>
          <w:sz w:val="30"/>
          <w:szCs w:val="30"/>
          <w:rtl w:val="0"/>
          <w:lang w:val="it-IT"/>
        </w:rPr>
        <w:t>s design contain a significant incentive problem for peripheral nations.</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S</w:t>
      </w:r>
      <w:r>
        <w:rPr>
          <w:rFonts w:ascii="Times New Roman" w:hAnsi="Times New Roman"/>
          <w:sz w:val="30"/>
          <w:szCs w:val="30"/>
          <w:rtl w:val="0"/>
          <w:lang w:val="en-US"/>
        </w:rPr>
        <w:t>uppose a periphery country expected that the currency it held as reserves was going to be devalued against gold</w:t>
      </w:r>
      <w:r>
        <w:rPr>
          <w:rFonts w:ascii="Times New Roman" w:hAnsi="Times New Roman"/>
          <w:sz w:val="30"/>
          <w:szCs w:val="30"/>
          <w:rtl w:val="0"/>
          <w:lang w:val="it-IT"/>
        </w:rPr>
        <w:t xml:space="preserve">. Would it </w:t>
      </w:r>
      <w:r>
        <w:rPr>
          <w:rFonts w:ascii="Times New Roman" w:hAnsi="Times New Roman"/>
          <w:sz w:val="30"/>
          <w:szCs w:val="30"/>
          <w:rtl w:val="0"/>
          <w:lang w:val="en-US"/>
        </w:rPr>
        <w:t xml:space="preserve">be in </w:t>
      </w:r>
      <w:r>
        <w:rPr>
          <w:rFonts w:ascii="Times New Roman" w:hAnsi="Times New Roman"/>
          <w:sz w:val="30"/>
          <w:szCs w:val="30"/>
          <w:rtl w:val="0"/>
          <w:lang w:val="it-IT"/>
        </w:rPr>
        <w:t xml:space="preserve">the </w:t>
      </w:r>
      <w:r>
        <w:rPr>
          <w:rFonts w:ascii="Times New Roman" w:hAnsi="Times New Roman"/>
          <w:sz w:val="30"/>
          <w:szCs w:val="30"/>
          <w:rtl w:val="0"/>
          <w:lang w:val="en-US"/>
        </w:rPr>
        <w:t>interest of country to sell its reserve</w:t>
      </w:r>
      <w:r>
        <w:rPr>
          <w:rFonts w:ascii="Times New Roman" w:hAnsi="Times New Roman"/>
          <w:sz w:val="30"/>
          <w:szCs w:val="30"/>
          <w:rtl w:val="0"/>
          <w:lang w:val="it-IT"/>
        </w:rPr>
        <w:t xml:space="preserve">s before </w:t>
      </w:r>
      <w:r>
        <w:rPr>
          <w:rFonts w:ascii="Times New Roman" w:hAnsi="Times New Roman"/>
          <w:sz w:val="30"/>
          <w:szCs w:val="30"/>
          <w:rtl w:val="0"/>
          <w:lang w:val="en-US"/>
        </w:rPr>
        <w:t>devaluation took place so as to preserve value of its total reserves</w:t>
      </w:r>
      <w:r>
        <w:rPr>
          <w:rFonts w:ascii="Times New Roman" w:hAnsi="Times New Roman"/>
          <w:sz w:val="30"/>
          <w:szCs w:val="30"/>
          <w:rtl w:val="0"/>
          <w:lang w:val="it-IT"/>
        </w:rPr>
        <w:t xml:space="preserve">? Would this </w:t>
      </w:r>
      <w:r>
        <w:rPr>
          <w:rFonts w:ascii="Times New Roman" w:hAnsi="Times New Roman"/>
          <w:sz w:val="30"/>
          <w:szCs w:val="30"/>
          <w:rtl w:val="0"/>
          <w:lang w:val="en-US"/>
        </w:rPr>
        <w:t xml:space="preserve">put even greater pressure on </w:t>
      </w:r>
      <w:r>
        <w:rPr>
          <w:rFonts w:ascii="Times New Roman" w:hAnsi="Times New Roman"/>
          <w:sz w:val="30"/>
          <w:szCs w:val="30"/>
          <w:rtl w:val="0"/>
          <w:lang w:val="it-IT"/>
        </w:rPr>
        <w:t>centre</w:t>
      </w:r>
      <w:r>
        <w:rPr>
          <w:rFonts w:ascii="Times New Roman" w:hAnsi="Times New Roman"/>
          <w:sz w:val="30"/>
          <w:szCs w:val="30"/>
          <w:rtl w:val="0"/>
          <w:lang w:val="en-US"/>
        </w:rPr>
        <w:t xml:space="preserve"> currency</w:t>
      </w:r>
      <w:r>
        <w:rPr>
          <w:rFonts w:ascii="Times New Roman" w:hAnsi="Times New Roman"/>
          <w:sz w:val="30"/>
          <w:szCs w:val="30"/>
          <w:rtl w:val="0"/>
          <w:lang w:val="it-IT"/>
        </w:rPr>
        <w:t xml:space="preserve">? </w:t>
      </w:r>
      <w:r>
        <w:rPr>
          <w:rFonts w:ascii="Times New Roman" w:hAnsi="Times New Roman"/>
          <w:sz w:val="30"/>
          <w:szCs w:val="30"/>
          <w:u w:val="single"/>
          <w:rtl w:val="0"/>
          <w:lang w:val="it-IT"/>
        </w:rPr>
        <w:t>Since the B</w:t>
      </w:r>
      <w:r>
        <w:rPr>
          <w:rFonts w:ascii="Times New Roman" w:hAnsi="Times New Roman"/>
          <w:sz w:val="30"/>
          <w:szCs w:val="30"/>
          <w:u w:val="single"/>
          <w:rtl w:val="0"/>
          <w:lang w:val="en-US"/>
        </w:rPr>
        <w:t>ritish pound was set at an overvalued rate</w:t>
      </w:r>
      <w:r>
        <w:rPr>
          <w:rFonts w:ascii="Times New Roman" w:hAnsi="Times New Roman"/>
          <w:sz w:val="30"/>
          <w:szCs w:val="30"/>
          <w:u w:val="single"/>
          <w:rtl w:val="0"/>
          <w:lang w:val="it-IT"/>
        </w:rPr>
        <w:t>,</w:t>
      </w:r>
      <w:r>
        <w:rPr>
          <w:rFonts w:ascii="Times New Roman" w:hAnsi="Times New Roman"/>
          <w:sz w:val="30"/>
          <w:szCs w:val="30"/>
          <w:u w:val="single"/>
          <w:rtl w:val="0"/>
          <w:lang w:val="en-US"/>
        </w:rPr>
        <w:t xml:space="preserve"> there was a run on the pound </w:t>
      </w:r>
      <w:r>
        <w:rPr>
          <w:rFonts w:ascii="Times New Roman" w:hAnsi="Times New Roman"/>
          <w:sz w:val="30"/>
          <w:szCs w:val="30"/>
          <w:u w:val="single"/>
          <w:rtl w:val="0"/>
          <w:lang w:val="it-IT"/>
        </w:rPr>
        <w:t xml:space="preserve">in </w:t>
      </w:r>
      <w:r>
        <w:rPr>
          <w:rFonts w:ascii="Times New Roman" w:hAnsi="Times New Roman"/>
          <w:sz w:val="30"/>
          <w:szCs w:val="30"/>
          <w:u w:val="single"/>
          <w:rtl w:val="0"/>
        </w:rPr>
        <w:t>1931</w:t>
      </w:r>
      <w:r>
        <w:rPr>
          <w:rFonts w:ascii="Times New Roman" w:hAnsi="Times New Roman"/>
          <w:sz w:val="30"/>
          <w:szCs w:val="30"/>
          <w:u w:val="single"/>
          <w:rtl w:val="0"/>
          <w:lang w:val="it-IT"/>
        </w:rPr>
        <w:t>. This f</w:t>
      </w:r>
      <w:r>
        <w:rPr>
          <w:rFonts w:ascii="Times New Roman" w:hAnsi="Times New Roman"/>
          <w:sz w:val="30"/>
          <w:szCs w:val="30"/>
          <w:u w:val="single"/>
          <w:rtl w:val="0"/>
          <w:lang w:val="en-US"/>
        </w:rPr>
        <w:t>orced Britain to cut pound</w:t>
      </w:r>
      <w:r>
        <w:rPr>
          <w:rFonts w:ascii="Times New Roman" w:hAnsi="Times New Roman" w:hint="default"/>
          <w:sz w:val="30"/>
          <w:szCs w:val="30"/>
          <w:u w:val="single"/>
          <w:rtl w:val="0"/>
        </w:rPr>
        <w:t>’</w:t>
      </w:r>
      <w:r>
        <w:rPr>
          <w:rFonts w:ascii="Times New Roman" w:hAnsi="Times New Roman"/>
          <w:sz w:val="30"/>
          <w:szCs w:val="30"/>
          <w:u w:val="single"/>
          <w:rtl w:val="0"/>
          <w:lang w:val="en-US"/>
        </w:rPr>
        <w:t>s tie to gold, leading to many other countries following suit</w:t>
      </w:r>
      <w:r>
        <w:rPr>
          <w:rFonts w:ascii="Times New Roman" w:hAnsi="Times New Roman"/>
          <w:sz w:val="30"/>
          <w:szCs w:val="30"/>
          <w:u w:val="single"/>
          <w:rtl w:val="0"/>
          <w:lang w:val="it-IT"/>
        </w:rPr>
        <w:t>. B</w:t>
      </w:r>
      <w:r>
        <w:rPr>
          <w:rFonts w:ascii="Times New Roman" w:hAnsi="Times New Roman"/>
          <w:sz w:val="30"/>
          <w:szCs w:val="30"/>
          <w:u w:val="single"/>
          <w:rtl w:val="0"/>
          <w:lang w:val="en-US"/>
        </w:rPr>
        <w:t>y 1937, no countries remained on gold-exchange standard</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o</w:t>
      </w:r>
      <w:r>
        <w:rPr>
          <w:rFonts w:ascii="Times New Roman" w:hAnsi="Times New Roman"/>
          <w:sz w:val="30"/>
          <w:szCs w:val="30"/>
          <w:rtl w:val="0"/>
          <w:lang w:val="en-US"/>
        </w:rPr>
        <w:t>verall standard was not a success</w:t>
      </w:r>
      <w:r>
        <w:rPr>
          <w:rFonts w:ascii="Times New Roman" w:hAnsi="Times New Roman"/>
          <w:sz w:val="30"/>
          <w:szCs w:val="30"/>
          <w:rtl w:val="0"/>
          <w:lang w:val="it-IT"/>
        </w:rPr>
        <w:t xml:space="preserve">, and some international economists (such as Eichengreen) even saw it as a major stepping stone towards the Great Depression. Throughout the </w:t>
      </w:r>
      <w:r>
        <w:rPr>
          <w:rFonts w:ascii="Times New Roman" w:hAnsi="Times New Roman"/>
          <w:sz w:val="30"/>
          <w:szCs w:val="30"/>
          <w:u w:val="single"/>
          <w:rtl w:val="0"/>
          <w:lang w:val="it-IT"/>
        </w:rPr>
        <w:t>1930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r>
        <w:rPr>
          <w:rFonts w:ascii="Times New Roman" w:hAnsi="Times New Roman"/>
          <w:sz w:val="30"/>
          <w:szCs w:val="30"/>
          <w:rtl w:val="0"/>
          <w:lang w:val="it-IT"/>
        </w:rPr>
        <w:t xml:space="preserve">, </w:t>
      </w:r>
      <w:r>
        <w:rPr>
          <w:rFonts w:ascii="Times New Roman" w:hAnsi="Times New Roman"/>
          <w:sz w:val="30"/>
          <w:szCs w:val="30"/>
          <w:rtl w:val="0"/>
          <w:lang w:val="en-US"/>
        </w:rPr>
        <w:t>a system of separate currency areas evolved</w:t>
      </w:r>
      <w:r>
        <w:rPr>
          <w:rFonts w:ascii="Times New Roman" w:hAnsi="Times New Roman"/>
          <w:sz w:val="30"/>
          <w:szCs w:val="30"/>
          <w:rtl w:val="0"/>
          <w:lang w:val="it-IT"/>
        </w:rPr>
        <w:t xml:space="preserve"> with a combination of both fixed and floating rates. </w:t>
      </w:r>
      <w:r>
        <w:rPr>
          <w:rFonts w:ascii="Times New Roman" w:hAnsi="Times New Roman"/>
          <w:sz w:val="30"/>
          <w:szCs w:val="30"/>
          <w:u w:val="single"/>
          <w:rtl w:val="0"/>
          <w:lang w:val="it-IT"/>
        </w:rPr>
        <w:t>The l</w:t>
      </w:r>
      <w:r>
        <w:rPr>
          <w:rFonts w:ascii="Times New Roman" w:hAnsi="Times New Roman"/>
          <w:sz w:val="30"/>
          <w:szCs w:val="30"/>
          <w:u w:val="single"/>
          <w:rtl w:val="0"/>
          <w:lang w:val="en-US"/>
        </w:rPr>
        <w:t>ack of international financial coordination helped contribute to the economic crisis of the decade</w:t>
      </w:r>
      <w:r>
        <w:rPr>
          <w:rFonts w:ascii="Times New Roman" w:hAnsi="Times New Roman"/>
          <w:sz w:val="30"/>
          <w:szCs w:val="30"/>
          <w:u w:val="single"/>
          <w:rtl w:val="0"/>
          <w:lang w:val="it-IT"/>
        </w:rPr>
        <w:t xml:space="preserve">, and at the worst of times, countries engaged </w:t>
      </w:r>
      <w:r>
        <w:rPr>
          <w:rFonts w:ascii="Times New Roman" w:hAnsi="Times New Roman"/>
          <w:sz w:val="30"/>
          <w:szCs w:val="30"/>
          <w:u w:val="single"/>
          <w:rtl w:val="0"/>
          <w:lang w:val="en-US"/>
        </w:rPr>
        <w:t>in a game of competitive devaluation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BRETTON WOODS SYSTEM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w:t>
      </w:r>
      <w:r>
        <w:rPr>
          <w:rFonts w:ascii="Times New Roman" w:hAnsi="Times New Roman"/>
          <w:sz w:val="30"/>
          <w:szCs w:val="30"/>
          <w:rtl w:val="0"/>
          <w:lang w:val="en-US"/>
        </w:rPr>
        <w:t xml:space="preserve">uring World War II, </w:t>
      </w:r>
      <w:r>
        <w:rPr>
          <w:rFonts w:ascii="Times New Roman" w:hAnsi="Times New Roman"/>
          <w:sz w:val="30"/>
          <w:szCs w:val="30"/>
          <w:rtl w:val="0"/>
          <w:lang w:val="it-IT"/>
        </w:rPr>
        <w:t xml:space="preserve">the </w:t>
      </w:r>
      <w:r>
        <w:rPr>
          <w:rFonts w:ascii="Times New Roman" w:hAnsi="Times New Roman"/>
          <w:sz w:val="30"/>
          <w:szCs w:val="30"/>
          <w:rtl w:val="0"/>
          <w:lang w:val="en-US"/>
        </w:rPr>
        <w:t>United States and Britain began to plan for the post-war economic system</w:t>
      </w:r>
      <w:r>
        <w:rPr>
          <w:rFonts w:ascii="Times New Roman" w:hAnsi="Times New Roman"/>
          <w:sz w:val="30"/>
          <w:szCs w:val="30"/>
          <w:rtl w:val="0"/>
          <w:lang w:val="it-IT"/>
        </w:rPr>
        <w:t>. W</w:t>
      </w:r>
      <w:r>
        <w:rPr>
          <w:rFonts w:ascii="Times New Roman" w:hAnsi="Times New Roman"/>
          <w:sz w:val="30"/>
          <w:szCs w:val="30"/>
          <w:rtl w:val="0"/>
          <w:lang w:val="en-US"/>
        </w:rPr>
        <w:t>hite and Keynes understood the contribution of previous breakdown in international economic system to war</w:t>
      </w:r>
      <w:r>
        <w:rPr>
          <w:rFonts w:ascii="Times New Roman" w:hAnsi="Times New Roman"/>
          <w:sz w:val="30"/>
          <w:szCs w:val="30"/>
          <w:rtl w:val="0"/>
          <w:lang w:val="it-IT"/>
        </w:rPr>
        <w:t>. They h</w:t>
      </w:r>
      <w:r>
        <w:rPr>
          <w:rFonts w:ascii="Times New Roman" w:hAnsi="Times New Roman"/>
          <w:sz w:val="30"/>
          <w:szCs w:val="30"/>
          <w:rtl w:val="0"/>
          <w:lang w:val="en-US"/>
        </w:rPr>
        <w:t>oped to avoid same mistake made after World War I</w:t>
      </w:r>
      <w:r>
        <w:rPr>
          <w:rFonts w:ascii="Times New Roman" w:hAnsi="Times New Roman"/>
          <w:sz w:val="30"/>
          <w:szCs w:val="30"/>
          <w:rtl w:val="0"/>
          <w:lang w:val="it-IT"/>
        </w:rPr>
        <w:t xml:space="preserve">. But at the same time, they fought </w:t>
      </w:r>
      <w:r>
        <w:rPr>
          <w:rFonts w:ascii="Times New Roman" w:hAnsi="Times New Roman"/>
          <w:sz w:val="30"/>
          <w:szCs w:val="30"/>
          <w:rtl w:val="0"/>
          <w:lang w:val="en-US"/>
        </w:rPr>
        <w:t>for relative positions of countries they represente</w:t>
      </w:r>
      <w:r>
        <w:rPr>
          <w:rFonts w:ascii="Times New Roman" w:hAnsi="Times New Roman"/>
          <w:sz w:val="30"/>
          <w:szCs w:val="30"/>
          <w:rtl w:val="0"/>
          <w:lang w:val="it-IT"/>
        </w:rPr>
        <w:t>d. W</w:t>
      </w:r>
      <w:r>
        <w:rPr>
          <w:rFonts w:ascii="Times New Roman" w:hAnsi="Times New Roman"/>
          <w:sz w:val="30"/>
          <w:szCs w:val="30"/>
          <w:rtl w:val="0"/>
          <w:lang w:val="en-US"/>
        </w:rPr>
        <w:t xml:space="preserve">hite largely </w:t>
      </w:r>
      <w:r>
        <w:rPr>
          <w:rFonts w:ascii="Times New Roman" w:hAnsi="Times New Roman"/>
          <w:sz w:val="30"/>
          <w:szCs w:val="30"/>
          <w:rtl w:val="0"/>
          <w:lang w:val="it-IT"/>
        </w:rPr>
        <w:t xml:space="preserve">succeeded in </w:t>
      </w:r>
      <w:r>
        <w:rPr>
          <w:rFonts w:ascii="Times New Roman" w:hAnsi="Times New Roman"/>
          <w:sz w:val="30"/>
          <w:szCs w:val="30"/>
          <w:rtl w:val="0"/>
        </w:rPr>
        <w:t>g</w:t>
      </w:r>
      <w:r>
        <w:rPr>
          <w:rFonts w:ascii="Times New Roman" w:hAnsi="Times New Roman"/>
          <w:sz w:val="30"/>
          <w:szCs w:val="30"/>
          <w:rtl w:val="0"/>
          <w:lang w:val="it-IT"/>
        </w:rPr>
        <w:t>etting</w:t>
      </w:r>
      <w:r>
        <w:rPr>
          <w:rFonts w:ascii="Times New Roman" w:hAnsi="Times New Roman"/>
          <w:sz w:val="30"/>
          <w:szCs w:val="30"/>
          <w:rtl w:val="0"/>
          <w:lang w:val="en-US"/>
        </w:rPr>
        <w:t xml:space="preserve"> his way during </w:t>
      </w:r>
      <w:r>
        <w:rPr>
          <w:rFonts w:ascii="Times New Roman" w:hAnsi="Times New Roman"/>
          <w:sz w:val="30"/>
          <w:szCs w:val="30"/>
          <w:rtl w:val="0"/>
          <w:lang w:val="it-IT"/>
        </w:rPr>
        <w:t xml:space="preserve">the </w:t>
      </w:r>
      <w:r>
        <w:rPr>
          <w:rFonts w:ascii="Times New Roman" w:hAnsi="Times New Roman"/>
          <w:sz w:val="30"/>
          <w:szCs w:val="30"/>
          <w:u w:val="single"/>
          <w:rtl w:val="0"/>
        </w:rPr>
        <w:t>1944</w:t>
      </w:r>
      <w:r>
        <w:rPr>
          <w:rFonts w:ascii="Times New Roman" w:hAnsi="Times New Roman"/>
          <w:sz w:val="30"/>
          <w:szCs w:val="30"/>
          <w:rtl w:val="0"/>
          <w:lang w:val="it-IT"/>
        </w:rPr>
        <w:t xml:space="preserve"> Bretton Woods Conferenc</w:t>
      </w:r>
      <w:r>
        <w:rPr>
          <w:rFonts w:ascii="Times New Roman" w:hAnsi="Times New Roman"/>
          <w:sz w:val="30"/>
          <w:szCs w:val="30"/>
          <w:rtl w:val="0"/>
          <w:lang w:val="it-IT"/>
        </w:rPr>
        <w:t>e, which p</w:t>
      </w:r>
      <w:r>
        <w:rPr>
          <w:rFonts w:ascii="Times New Roman" w:hAnsi="Times New Roman"/>
          <w:sz w:val="30"/>
          <w:szCs w:val="30"/>
          <w:rtl w:val="0"/>
          <w:lang w:val="en-US"/>
        </w:rPr>
        <w:t>roduced a plan that became known as the Bretton Woods system</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 e</w:t>
      </w:r>
      <w:r>
        <w:rPr>
          <w:rFonts w:ascii="Times New Roman" w:hAnsi="Times New Roman"/>
          <w:sz w:val="30"/>
          <w:szCs w:val="30"/>
          <w:rtl w:val="0"/>
          <w:lang w:val="en-US"/>
        </w:rPr>
        <w:t>ssence of the system was an adjustable gold peg</w:t>
      </w:r>
      <w:r>
        <w:rPr>
          <w:rFonts w:ascii="Times New Roman" w:hAnsi="Times New Roman"/>
          <w:sz w:val="30"/>
          <w:szCs w:val="30"/>
          <w:rtl w:val="0"/>
          <w:lang w:val="it-IT"/>
        </w:rPr>
        <w:t>; the US d</w:t>
      </w:r>
      <w:r>
        <w:rPr>
          <w:rFonts w:ascii="Times New Roman" w:hAnsi="Times New Roman"/>
          <w:sz w:val="30"/>
          <w:szCs w:val="30"/>
          <w:rtl w:val="0"/>
          <w:lang w:val="en-US"/>
        </w:rPr>
        <w:t>ollar was to be pegged to gold at $35 per ounce</w:t>
      </w:r>
      <w:r>
        <w:rPr>
          <w:rFonts w:ascii="Times New Roman" w:hAnsi="Times New Roman"/>
          <w:sz w:val="30"/>
          <w:szCs w:val="30"/>
          <w:rtl w:val="0"/>
          <w:lang w:val="it-IT"/>
        </w:rPr>
        <w:t>, and o</w:t>
      </w:r>
      <w:r>
        <w:rPr>
          <w:rFonts w:ascii="Times New Roman" w:hAnsi="Times New Roman"/>
          <w:sz w:val="30"/>
          <w:szCs w:val="30"/>
          <w:rtl w:val="0"/>
          <w:lang w:val="en-US"/>
        </w:rPr>
        <w:t>ther countries of the world were to peg to the US dollar or directly to gold</w:t>
      </w:r>
      <w:r>
        <w:rPr>
          <w:rFonts w:ascii="Times New Roman" w:hAnsi="Times New Roman"/>
          <w:sz w:val="30"/>
          <w:szCs w:val="30"/>
          <w:rtl w:val="0"/>
          <w:lang w:val="it-IT"/>
        </w:rPr>
        <w:t xml:space="preserve">. </w:t>
      </w:r>
      <w:r>
        <w:rPr>
          <w:rFonts w:ascii="Times New Roman" w:hAnsi="Times New Roman"/>
          <w:sz w:val="30"/>
          <w:szCs w:val="30"/>
          <w:u w:val="single"/>
          <w:rtl w:val="0"/>
          <w:lang w:val="it-IT"/>
        </w:rPr>
        <w:t>This p</w:t>
      </w:r>
      <w:r>
        <w:rPr>
          <w:rFonts w:ascii="Times New Roman" w:hAnsi="Times New Roman"/>
          <w:sz w:val="30"/>
          <w:szCs w:val="30"/>
          <w:u w:val="single"/>
          <w:rtl w:val="0"/>
          <w:lang w:val="en-US"/>
        </w:rPr>
        <w:t xml:space="preserve">laced the dollar at the </w:t>
      </w:r>
      <w:r>
        <w:rPr>
          <w:rFonts w:ascii="Times New Roman" w:hAnsi="Times New Roman"/>
          <w:sz w:val="30"/>
          <w:szCs w:val="30"/>
          <w:u w:val="single"/>
          <w:rtl w:val="0"/>
          <w:lang w:val="it-IT"/>
        </w:rPr>
        <w:t>centre</w:t>
      </w:r>
      <w:r>
        <w:rPr>
          <w:rFonts w:ascii="Times New Roman" w:hAnsi="Times New Roman"/>
          <w:sz w:val="30"/>
          <w:szCs w:val="30"/>
          <w:u w:val="single"/>
          <w:rtl w:val="0"/>
          <w:lang w:val="en-US"/>
        </w:rPr>
        <w:t xml:space="preserve"> of the new international financial syst</w:t>
      </w:r>
      <w:r>
        <w:rPr>
          <w:rFonts w:ascii="Times New Roman" w:hAnsi="Times New Roman"/>
          <w:sz w:val="30"/>
          <w:szCs w:val="30"/>
          <w:u w:val="single"/>
          <w:rtl w:val="0"/>
          <w:lang w:val="it-IT"/>
        </w:rPr>
        <w:t>em.</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These c</w:t>
      </w:r>
      <w:r>
        <w:rPr>
          <w:rFonts w:ascii="Times New Roman" w:hAnsi="Times New Roman"/>
          <w:sz w:val="30"/>
          <w:szCs w:val="30"/>
          <w:rtl w:val="0"/>
          <w:lang w:val="en-US"/>
        </w:rPr>
        <w:t xml:space="preserve">urrency pegs were to remain fixed except under conditions that were termed </w:t>
      </w:r>
      <w:r>
        <w:rPr>
          <w:rFonts w:ascii="Times New Roman" w:hAnsi="Times New Roman" w:hint="default"/>
          <w:sz w:val="30"/>
          <w:szCs w:val="30"/>
          <w:rtl w:val="0"/>
        </w:rPr>
        <w:t>“</w:t>
      </w:r>
      <w:r>
        <w:rPr>
          <w:rFonts w:ascii="Times New Roman" w:hAnsi="Times New Roman"/>
          <w:sz w:val="30"/>
          <w:szCs w:val="30"/>
          <w:rtl w:val="0"/>
          <w:lang w:val="pt-PT"/>
        </w:rPr>
        <w:t>fundamental disequilibrium</w:t>
      </w:r>
      <w:r>
        <w:rPr>
          <w:rFonts w:ascii="Times New Roman" w:hAnsi="Times New Roman" w:hint="default"/>
          <w:sz w:val="30"/>
          <w:szCs w:val="30"/>
          <w:rtl w:val="0"/>
        </w:rPr>
        <w:t>”</w:t>
      </w:r>
      <w:r>
        <w:rPr>
          <w:rFonts w:ascii="Times New Roman" w:hAnsi="Times New Roman"/>
          <w:sz w:val="30"/>
          <w:szCs w:val="30"/>
          <w:rtl w:val="0"/>
          <w:lang w:val="it-IT"/>
        </w:rPr>
        <w:t xml:space="preserve">. This concept, however, was never truly defined. </w:t>
      </w:r>
      <w:r>
        <w:rPr>
          <w:rFonts w:ascii="Times New Roman" w:hAnsi="Times New Roman"/>
          <w:sz w:val="30"/>
          <w:szCs w:val="30"/>
          <w:u w:val="single"/>
          <w:rtl w:val="0"/>
          <w:lang w:val="it-IT"/>
        </w:rPr>
        <w:t>C</w:t>
      </w:r>
      <w:r>
        <w:rPr>
          <w:rFonts w:ascii="Times New Roman" w:hAnsi="Times New Roman"/>
          <w:sz w:val="30"/>
          <w:szCs w:val="30"/>
          <w:u w:val="single"/>
          <w:rtl w:val="0"/>
          <w:lang w:val="en-US"/>
        </w:rPr>
        <w:t>ountries were to make their currencies convertible to US dollars as soon as possible</w:t>
      </w:r>
      <w:r>
        <w:rPr>
          <w:rFonts w:ascii="Times New Roman" w:hAnsi="Times New Roman"/>
          <w:sz w:val="30"/>
          <w:szCs w:val="30"/>
          <w:u w:val="single"/>
          <w:rtl w:val="0"/>
          <w:lang w:val="it-IT"/>
        </w:rPr>
        <w:t>. This process, however, did not happen quickly.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problems related to the system became apparent by the end of the </w:t>
      </w:r>
      <w:r>
        <w:rPr>
          <w:rFonts w:ascii="Times New Roman" w:hAnsi="Times New Roman"/>
          <w:sz w:val="30"/>
          <w:szCs w:val="30"/>
          <w:u w:val="single"/>
          <w:rtl w:val="0"/>
          <w:lang w:val="it-IT"/>
        </w:rPr>
        <w:t>1940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r>
        <w:rPr>
          <w:rFonts w:ascii="Times New Roman" w:hAnsi="Times New Roman"/>
          <w:sz w:val="30"/>
          <w:szCs w:val="30"/>
          <w:rtl w:val="0"/>
          <w:lang w:val="it-IT"/>
        </w:rPr>
        <w:t>, such as the g</w:t>
      </w:r>
      <w:r>
        <w:rPr>
          <w:rFonts w:ascii="Times New Roman" w:hAnsi="Times New Roman"/>
          <w:sz w:val="30"/>
          <w:szCs w:val="30"/>
          <w:rtl w:val="0"/>
          <w:lang w:val="en-US"/>
        </w:rPr>
        <w:t>rowing non-official balance of payments deficits of United States</w:t>
      </w:r>
      <w:r>
        <w:rPr>
          <w:rFonts w:ascii="Times New Roman" w:hAnsi="Times New Roman"/>
          <w:sz w:val="30"/>
          <w:szCs w:val="30"/>
          <w:rtl w:val="0"/>
          <w:lang w:val="it-IT"/>
        </w:rPr>
        <w:t xml:space="preserve"> (these d</w:t>
      </w:r>
      <w:r>
        <w:rPr>
          <w:rFonts w:ascii="Times New Roman" w:hAnsi="Times New Roman"/>
          <w:sz w:val="30"/>
          <w:szCs w:val="30"/>
          <w:rtl w:val="0"/>
          <w:lang w:val="en-US"/>
        </w:rPr>
        <w:t>eficits reflected official reserve transactions in support of expanding global dollar reserves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TRIFFIN DILEMMA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B</w:t>
      </w:r>
      <w:r>
        <w:rPr>
          <w:rFonts w:ascii="Times New Roman" w:hAnsi="Times New Roman"/>
          <w:sz w:val="30"/>
          <w:szCs w:val="30"/>
          <w:rtl w:val="0"/>
          <w:lang w:val="en-US"/>
        </w:rPr>
        <w:t xml:space="preserve">elgian monetary economist Robert Triffen described problem of expanding dollar reserves in his </w:t>
      </w:r>
      <w:r>
        <w:rPr>
          <w:rFonts w:ascii="Times New Roman" w:hAnsi="Times New Roman"/>
          <w:sz w:val="30"/>
          <w:szCs w:val="30"/>
          <w:u w:val="single"/>
          <w:rtl w:val="0"/>
        </w:rPr>
        <w:t>1960</w:t>
      </w:r>
      <w:r>
        <w:rPr>
          <w:rFonts w:ascii="Times New Roman" w:hAnsi="Times New Roman"/>
          <w:sz w:val="30"/>
          <w:szCs w:val="30"/>
          <w:rtl w:val="0"/>
          <w:lang w:val="nl-NL"/>
        </w:rPr>
        <w:t xml:space="preserve"> boo</w:t>
      </w:r>
      <w:r>
        <w:rPr>
          <w:rFonts w:ascii="Times New Roman" w:hAnsi="Times New Roman"/>
          <w:sz w:val="30"/>
          <w:szCs w:val="30"/>
          <w:rtl w:val="0"/>
          <w:lang w:val="it-IT"/>
        </w:rPr>
        <w:t xml:space="preserve">k, </w:t>
      </w:r>
      <w:r>
        <w:rPr>
          <w:rFonts w:ascii="Times New Roman" w:hAnsi="Times New Roman" w:hint="default"/>
          <w:sz w:val="30"/>
          <w:szCs w:val="30"/>
          <w:rtl w:val="0"/>
          <w:lang w:val="it-IT"/>
        </w:rPr>
        <w:t>“</w:t>
      </w:r>
      <w:r>
        <w:rPr>
          <w:rFonts w:ascii="Times New Roman" w:hAnsi="Times New Roman"/>
          <w:sz w:val="30"/>
          <w:szCs w:val="30"/>
          <w:rtl w:val="0"/>
          <w:lang w:val="it-IT"/>
        </w:rPr>
        <w:t>Gold and the Dollar Crisis</w:t>
      </w:r>
      <w:r>
        <w:rPr>
          <w:rFonts w:ascii="Times New Roman" w:hAnsi="Times New Roman" w:hint="default"/>
          <w:sz w:val="30"/>
          <w:szCs w:val="30"/>
          <w:rtl w:val="0"/>
          <w:lang w:val="it-IT"/>
        </w:rPr>
        <w:t>”</w:t>
      </w:r>
      <w:r>
        <w:rPr>
          <w:rFonts w:ascii="Times New Roman" w:hAnsi="Times New Roman"/>
          <w:sz w:val="30"/>
          <w:szCs w:val="30"/>
          <w:rtl w:val="0"/>
          <w:lang w:val="it-IT"/>
        </w:rPr>
        <w:t>. This p</w:t>
      </w:r>
      <w:r>
        <w:rPr>
          <w:rFonts w:ascii="Times New Roman" w:hAnsi="Times New Roman"/>
          <w:sz w:val="30"/>
          <w:szCs w:val="30"/>
          <w:rtl w:val="0"/>
          <w:lang w:val="en-US"/>
        </w:rPr>
        <w:t>roblem became known as the Triffin dilemma</w:t>
      </w:r>
      <w:r>
        <w:rPr>
          <w:rFonts w:ascii="Times New Roman" w:hAnsi="Times New Roman"/>
          <w:sz w:val="30"/>
          <w:szCs w:val="30"/>
          <w:rtl w:val="0"/>
          <w:lang w:val="it-IT"/>
        </w:rPr>
        <w:t>, and referred to the c</w:t>
      </w:r>
      <w:r>
        <w:rPr>
          <w:rFonts w:ascii="Times New Roman" w:hAnsi="Times New Roman"/>
          <w:sz w:val="30"/>
          <w:szCs w:val="30"/>
          <w:rtl w:val="0"/>
          <w:lang w:val="en-US"/>
        </w:rPr>
        <w:t>ontradiction between requirements of international liquidity and international confidence</w:t>
      </w:r>
      <w:r>
        <w:rPr>
          <w:rFonts w:ascii="Times New Roman" w:hAnsi="Times New Roman"/>
          <w:sz w:val="30"/>
          <w:szCs w:val="30"/>
          <w:rtl w:val="0"/>
          <w:lang w:val="it-IT"/>
        </w:rPr>
        <w:t xml:space="preserve"> (</w:t>
      </w:r>
      <w:r>
        <w:rPr>
          <w:rFonts w:ascii="Times New Roman" w:hAnsi="Times New Roman" w:hint="default"/>
          <w:sz w:val="30"/>
          <w:szCs w:val="30"/>
          <w:rtl w:val="0"/>
          <w:lang w:val="it-IT"/>
        </w:rPr>
        <w:t>“</w:t>
      </w:r>
      <w:r>
        <w:rPr>
          <w:rFonts w:ascii="Times New Roman" w:hAnsi="Times New Roman"/>
          <w:sz w:val="30"/>
          <w:szCs w:val="30"/>
          <w:rtl w:val="0"/>
          <w:lang w:val="it-IT"/>
        </w:rPr>
        <w:t>l</w:t>
      </w:r>
      <w:r>
        <w:rPr>
          <w:rFonts w:ascii="Times New Roman" w:hAnsi="Times New Roman"/>
          <w:sz w:val="30"/>
          <w:szCs w:val="30"/>
          <w:rtl w:val="0"/>
          <w:lang w:val="fr-FR"/>
        </w:rPr>
        <w:t>iquidity</w:t>
      </w:r>
      <w:r>
        <w:rPr>
          <w:rFonts w:ascii="Times New Roman" w:hAnsi="Times New Roman" w:hint="default"/>
          <w:sz w:val="30"/>
          <w:szCs w:val="30"/>
          <w:rtl w:val="0"/>
        </w:rPr>
        <w:t xml:space="preserve">” </w:t>
      </w:r>
      <w:r>
        <w:rPr>
          <w:rFonts w:ascii="Times New Roman" w:hAnsi="Times New Roman"/>
          <w:sz w:val="30"/>
          <w:szCs w:val="30"/>
          <w:rtl w:val="0"/>
          <w:lang w:val="en-US"/>
        </w:rPr>
        <w:t>refers to the ability to transform assets into currencies</w:t>
      </w:r>
      <w:r>
        <w:rPr>
          <w:rFonts w:ascii="Times New Roman" w:hAnsi="Times New Roman"/>
          <w:sz w:val="30"/>
          <w:szCs w:val="30"/>
          <w:rtl w:val="0"/>
          <w:lang w:val="it-IT"/>
        </w:rPr>
        <w:t xml:space="preserve">). </w:t>
      </w:r>
      <w:r>
        <w:rPr>
          <w:rFonts w:ascii="Times New Roman" w:hAnsi="Times New Roman"/>
          <w:sz w:val="30"/>
          <w:szCs w:val="30"/>
          <w:u w:val="single"/>
          <w:rtl w:val="0"/>
          <w:lang w:val="it-IT"/>
        </w:rPr>
        <w:t>I</w:t>
      </w:r>
      <w:r>
        <w:rPr>
          <w:rFonts w:ascii="Times New Roman" w:hAnsi="Times New Roman"/>
          <w:sz w:val="30"/>
          <w:szCs w:val="30"/>
          <w:u w:val="single"/>
          <w:rtl w:val="0"/>
          <w:lang w:val="en-US"/>
        </w:rPr>
        <w:t>nternational liquidity required a continual increase in holdings of dollars as reserve assets</w:t>
      </w:r>
      <w:r>
        <w:rPr>
          <w:rFonts w:ascii="Times New Roman" w:hAnsi="Times New Roman"/>
          <w:sz w:val="30"/>
          <w:szCs w:val="30"/>
          <w:u w:val="single"/>
          <w:rtl w:val="0"/>
          <w:lang w:val="it-IT"/>
        </w:rPr>
        <w:t>. A</w:t>
      </w:r>
      <w:r>
        <w:rPr>
          <w:rFonts w:ascii="Times New Roman" w:hAnsi="Times New Roman"/>
          <w:sz w:val="30"/>
          <w:szCs w:val="30"/>
          <w:u w:val="single"/>
          <w:rtl w:val="0"/>
          <w:lang w:val="en-US"/>
        </w:rPr>
        <w:t>s dollar holdings of central banks expanded relative to US official holdings of gold, however, international confidence would suffer</w:t>
      </w:r>
      <w:r>
        <w:rPr>
          <w:rFonts w:ascii="Times New Roman" w:hAnsi="Times New Roman"/>
          <w:sz w:val="30"/>
          <w:szCs w:val="30"/>
          <w:rtl w:val="0"/>
          <w:lang w:val="it-IT"/>
        </w:rPr>
        <w:t>. T</w:t>
      </w:r>
      <w:r>
        <w:rPr>
          <w:rFonts w:ascii="Times New Roman" w:hAnsi="Times New Roman"/>
          <w:sz w:val="30"/>
          <w:szCs w:val="30"/>
          <w:rtl w:val="0"/>
          <w:lang w:val="en-US"/>
        </w:rPr>
        <w:t>he United States</w:t>
      </w:r>
      <w:r>
        <w:rPr>
          <w:rFonts w:ascii="Times New Roman" w:hAnsi="Times New Roman"/>
          <w:sz w:val="30"/>
          <w:szCs w:val="30"/>
          <w:rtl w:val="0"/>
          <w:lang w:val="it-IT"/>
        </w:rPr>
        <w:t xml:space="preserve"> </w:t>
      </w:r>
      <w:r>
        <w:rPr>
          <w:rFonts w:ascii="Times New Roman" w:hAnsi="Times New Roman"/>
          <w:sz w:val="30"/>
          <w:szCs w:val="30"/>
          <w:rtl w:val="0"/>
          <w:lang w:val="en-US"/>
        </w:rPr>
        <w:t>could not back up an ever-expanding supply of dollars with a relatively constant amount of gold holdings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Triffin Dilemma can be illustrated as: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lang w:val="en-US"/>
        </w:rPr>
        <w:t>October 1960</w:t>
      </w:r>
      <w:r>
        <w:rPr>
          <w:rFonts w:ascii="Times New Roman" w:hAnsi="Times New Roman"/>
          <w:sz w:val="30"/>
          <w:szCs w:val="30"/>
          <w:rtl w:val="0"/>
          <w:lang w:val="it-IT"/>
        </w:rPr>
        <w:t>,</w:t>
      </w:r>
      <w:r>
        <w:rPr>
          <w:rFonts w:ascii="Times New Roman" w:hAnsi="Times New Roman"/>
          <w:sz w:val="30"/>
          <w:szCs w:val="30"/>
          <w:rtl w:val="0"/>
          <w:lang w:val="it-IT"/>
        </w:rPr>
        <w:t xml:space="preserve"> London</w:t>
      </w:r>
      <w:r>
        <w:rPr>
          <w:rFonts w:ascii="Times New Roman" w:hAnsi="Times New Roman" w:hint="default"/>
          <w:sz w:val="30"/>
          <w:szCs w:val="30"/>
          <w:rtl w:val="0"/>
          <w:lang w:val="it-IT"/>
        </w:rPr>
        <w:t>’</w:t>
      </w:r>
      <w:r>
        <w:rPr>
          <w:rFonts w:ascii="Times New Roman" w:hAnsi="Times New Roman"/>
          <w:sz w:val="30"/>
          <w:szCs w:val="30"/>
          <w:rtl w:val="0"/>
          <w:lang w:val="it-IT"/>
        </w:rPr>
        <w:t>s</w:t>
      </w:r>
      <w:r>
        <w:rPr>
          <w:rFonts w:ascii="Times New Roman" w:hAnsi="Times New Roman"/>
          <w:sz w:val="30"/>
          <w:szCs w:val="30"/>
          <w:rtl w:val="0"/>
          <w:lang w:val="en-US"/>
        </w:rPr>
        <w:t xml:space="preserve"> gold market price rose above $35 to $40 an ounce</w:t>
      </w:r>
      <w:r>
        <w:rPr>
          <w:rFonts w:ascii="Times New Roman" w:hAnsi="Times New Roman"/>
          <w:sz w:val="30"/>
          <w:szCs w:val="30"/>
          <w:rtl w:val="0"/>
          <w:lang w:val="it-IT"/>
        </w:rPr>
        <w:t xml:space="preserve">. This called </w:t>
      </w:r>
      <w:r>
        <w:rPr>
          <w:rFonts w:ascii="Times New Roman" w:hAnsi="Times New Roman"/>
          <w:sz w:val="30"/>
          <w:szCs w:val="30"/>
          <w:rtl w:val="0"/>
          <w:lang w:val="en-US"/>
        </w:rPr>
        <w:t>for a change in the gold-dollar parity</w:t>
      </w:r>
      <w:r>
        <w:rPr>
          <w:rFonts w:ascii="Times New Roman" w:hAnsi="Times New Roman"/>
          <w:sz w:val="30"/>
          <w:szCs w:val="30"/>
          <w:rtl w:val="0"/>
          <w:lang w:val="it-IT"/>
        </w:rPr>
        <w:t>, and i</w:t>
      </w:r>
      <w:r>
        <w:rPr>
          <w:rFonts w:ascii="Times New Roman" w:hAnsi="Times New Roman"/>
          <w:sz w:val="30"/>
          <w:szCs w:val="30"/>
          <w:rtl w:val="0"/>
        </w:rPr>
        <w:t>n</w:t>
      </w:r>
      <w:r>
        <w:rPr>
          <w:rFonts w:ascii="Times New Roman" w:hAnsi="Times New Roman"/>
          <w:sz w:val="30"/>
          <w:szCs w:val="30"/>
          <w:u w:val="single"/>
          <w:rtl w:val="0"/>
          <w:lang w:val="en-US"/>
        </w:rPr>
        <w:t xml:space="preserve"> January 1961</w:t>
      </w:r>
      <w:r>
        <w:rPr>
          <w:rFonts w:ascii="Times New Roman" w:hAnsi="Times New Roman"/>
          <w:sz w:val="30"/>
          <w:szCs w:val="30"/>
          <w:rtl w:val="0"/>
          <w:lang w:val="en-US"/>
        </w:rPr>
        <w:t>, the Kennedy Administration pledged to maintain $35 per ounce convertibility</w:t>
      </w:r>
      <w:r>
        <w:rPr>
          <w:rFonts w:ascii="Times New Roman" w:hAnsi="Times New Roman"/>
          <w:sz w:val="30"/>
          <w:szCs w:val="30"/>
          <w:rtl w:val="0"/>
          <w:lang w:val="it-IT"/>
        </w:rPr>
        <w:t xml:space="preserve">. The US </w:t>
      </w:r>
      <w:r>
        <w:rPr>
          <w:rFonts w:ascii="Times New Roman" w:hAnsi="Times New Roman"/>
          <w:sz w:val="30"/>
          <w:szCs w:val="30"/>
          <w:rtl w:val="0"/>
          <w:lang w:val="en-US"/>
        </w:rPr>
        <w:t xml:space="preserve">joined </w:t>
      </w:r>
      <w:r>
        <w:rPr>
          <w:rFonts w:ascii="Times New Roman" w:hAnsi="Times New Roman"/>
          <w:sz w:val="30"/>
          <w:szCs w:val="30"/>
          <w:rtl w:val="0"/>
          <w:lang w:val="it-IT"/>
        </w:rPr>
        <w:t xml:space="preserve">(along </w:t>
      </w:r>
      <w:r>
        <w:rPr>
          <w:rFonts w:ascii="Times New Roman" w:hAnsi="Times New Roman"/>
          <w:sz w:val="30"/>
          <w:szCs w:val="30"/>
          <w:rtl w:val="0"/>
          <w:lang w:val="en-US"/>
        </w:rPr>
        <w:t>with other European countries</w:t>
      </w:r>
      <w:r>
        <w:rPr>
          <w:rFonts w:ascii="Times New Roman" w:hAnsi="Times New Roman"/>
          <w:sz w:val="30"/>
          <w:szCs w:val="30"/>
          <w:rtl w:val="0"/>
          <w:lang w:val="it-IT"/>
        </w:rPr>
        <w:t>)</w:t>
      </w:r>
      <w:r>
        <w:rPr>
          <w:rFonts w:ascii="Times New Roman" w:hAnsi="Times New Roman"/>
          <w:sz w:val="30"/>
          <w:szCs w:val="30"/>
          <w:rtl w:val="0"/>
          <w:lang w:val="en-US"/>
        </w:rPr>
        <w:t xml:space="preserve"> and set up a gold pool in which their central banks would buy and sell gold to support the $35 price in London market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rPr>
        <w:t>1964</w:t>
      </w:r>
      <w:r>
        <w:rPr>
          <w:rFonts w:ascii="Times New Roman" w:hAnsi="Times New Roman"/>
          <w:sz w:val="30"/>
          <w:szCs w:val="30"/>
          <w:rtl w:val="0"/>
        </w:rPr>
        <w:t xml:space="preserve"> </w:t>
      </w:r>
      <w:r>
        <w:rPr>
          <w:rFonts w:ascii="Times New Roman" w:hAnsi="Times New Roman"/>
          <w:sz w:val="30"/>
          <w:szCs w:val="30"/>
          <w:rtl w:val="0"/>
          <w:lang w:val="it-IT"/>
        </w:rPr>
        <w:t xml:space="preserve">at the </w:t>
      </w:r>
      <w:r>
        <w:rPr>
          <w:rFonts w:ascii="Times New Roman" w:hAnsi="Times New Roman"/>
          <w:sz w:val="30"/>
          <w:szCs w:val="30"/>
          <w:rtl w:val="0"/>
          <w:lang w:val="en-US"/>
        </w:rPr>
        <w:t xml:space="preserve">annual IMF meeting in Tokyo, </w:t>
      </w:r>
      <w:r>
        <w:rPr>
          <w:rFonts w:ascii="Times New Roman" w:hAnsi="Times New Roman"/>
          <w:sz w:val="30"/>
          <w:szCs w:val="30"/>
          <w:u w:val="single"/>
          <w:rtl w:val="0"/>
          <w:lang w:val="en-US"/>
        </w:rPr>
        <w:t>representatives began to talk publicly about potential reforms in international financial system</w:t>
      </w:r>
      <w:r>
        <w:rPr>
          <w:rFonts w:ascii="Times New Roman" w:hAnsi="Times New Roman"/>
          <w:sz w:val="30"/>
          <w:szCs w:val="30"/>
          <w:rtl w:val="0"/>
          <w:lang w:val="it-IT"/>
        </w:rPr>
        <w:t>. A</w:t>
      </w:r>
      <w:r>
        <w:rPr>
          <w:rFonts w:ascii="Times New Roman" w:hAnsi="Times New Roman"/>
          <w:sz w:val="30"/>
          <w:szCs w:val="30"/>
          <w:rtl w:val="0"/>
          <w:lang w:val="en-US"/>
        </w:rPr>
        <w:t>ttention was given to the creation of reserve assets alternative to US dollar and gold</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rPr>
        <w:t>1965</w:t>
      </w:r>
      <w:r>
        <w:rPr>
          <w:rFonts w:ascii="Times New Roman" w:hAnsi="Times New Roman"/>
          <w:sz w:val="30"/>
          <w:szCs w:val="30"/>
          <w:rtl w:val="0"/>
          <w:lang w:val="en-US"/>
        </w:rPr>
        <w:t>, the United States Treasury announced that it was ready to join in international discussions on potential reforms</w:t>
      </w:r>
      <w:r>
        <w:rPr>
          <w:rFonts w:ascii="Times New Roman" w:hAnsi="Times New Roman"/>
          <w:sz w:val="30"/>
          <w:szCs w:val="30"/>
          <w:rtl w:val="0"/>
          <w:lang w:val="it-IT"/>
        </w:rPr>
        <w:t>. The J</w:t>
      </w:r>
      <w:r>
        <w:rPr>
          <w:rFonts w:ascii="Times New Roman" w:hAnsi="Times New Roman"/>
          <w:sz w:val="30"/>
          <w:szCs w:val="30"/>
          <w:rtl w:val="0"/>
          <w:lang w:val="en-US"/>
        </w:rPr>
        <w:t>ohnson Administration was more flexible than the Kennedy Administration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The B</w:t>
      </w:r>
      <w:r>
        <w:rPr>
          <w:rFonts w:ascii="Times New Roman" w:hAnsi="Times New Roman"/>
          <w:sz w:val="30"/>
          <w:szCs w:val="30"/>
          <w:u w:val="single"/>
          <w:rtl w:val="0"/>
          <w:lang w:val="en-US"/>
        </w:rPr>
        <w:t xml:space="preserve">ritish </w:t>
      </w:r>
      <w:r>
        <w:drawing>
          <wp:anchor distT="152400" distB="152400" distL="152400" distR="152400" simplePos="0" relativeHeight="251694080" behindDoc="0" locked="0" layoutInCell="1" allowOverlap="1">
            <wp:simplePos x="0" y="0"/>
            <wp:positionH relativeFrom="page">
              <wp:posOffset>1705427</wp:posOffset>
            </wp:positionH>
            <wp:positionV relativeFrom="page">
              <wp:posOffset>4372732</wp:posOffset>
            </wp:positionV>
            <wp:extent cx="4149202" cy="1946539"/>
            <wp:effectExtent l="0" t="0" r="0" b="0"/>
            <wp:wrapTopAndBottom distT="152400" distB="152400"/>
            <wp:docPr id="1073741859"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59" name="Content Placeholder 4" descr="Content Placeholder 4"/>
                    <pic:cNvPicPr>
                      <a:picLocks noChangeAspect="1"/>
                    </pic:cNvPicPr>
                  </pic:nvPicPr>
                  <pic:blipFill>
                    <a:blip r:embed="rId38">
                      <a:extLst/>
                    </a:blip>
                    <a:stretch>
                      <a:fillRect/>
                    </a:stretch>
                  </pic:blipFill>
                  <pic:spPr>
                    <a:xfrm>
                      <a:off x="0" y="0"/>
                      <a:ext cx="4149202" cy="1946539"/>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pound was devalued in November of 1967</w:t>
      </w:r>
      <w:r>
        <w:rPr>
          <w:rFonts w:ascii="Times New Roman" w:hAnsi="Times New Roman"/>
          <w:sz w:val="30"/>
          <w:szCs w:val="30"/>
          <w:rtl w:val="0"/>
          <w:lang w:val="it-IT"/>
        </w:rPr>
        <w:t>. P</w:t>
      </w:r>
      <w:r>
        <w:rPr>
          <w:rFonts w:ascii="Times New Roman" w:hAnsi="Times New Roman"/>
          <w:sz w:val="30"/>
          <w:szCs w:val="30"/>
          <w:rtl w:val="0"/>
          <w:lang w:val="en-US"/>
        </w:rPr>
        <w:t>resident Johnson issued a statement recommitting the United States to $35 per ounce gold price</w:t>
      </w:r>
      <w:r>
        <w:rPr>
          <w:rFonts w:ascii="Times New Roman" w:hAnsi="Times New Roman"/>
          <w:sz w:val="30"/>
          <w:szCs w:val="30"/>
          <w:rtl w:val="0"/>
          <w:lang w:val="it-IT"/>
        </w:rPr>
        <w:t>. H</w:t>
      </w:r>
      <w:r>
        <w:rPr>
          <w:rFonts w:ascii="Times New Roman" w:hAnsi="Times New Roman"/>
          <w:sz w:val="30"/>
          <w:szCs w:val="30"/>
          <w:rtl w:val="0"/>
          <w:lang w:val="en-US"/>
        </w:rPr>
        <w:t xml:space="preserve">owever, in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early months of </w:t>
      </w:r>
      <w:r>
        <w:rPr>
          <w:rFonts w:ascii="Times New Roman" w:hAnsi="Times New Roman"/>
          <w:sz w:val="30"/>
          <w:szCs w:val="30"/>
          <w:u w:val="single"/>
          <w:rtl w:val="0"/>
        </w:rPr>
        <w:t>1968</w:t>
      </w:r>
      <w:r>
        <w:rPr>
          <w:rFonts w:ascii="Times New Roman" w:hAnsi="Times New Roman"/>
          <w:sz w:val="30"/>
          <w:szCs w:val="30"/>
          <w:rtl w:val="0"/>
          <w:lang w:val="en-US"/>
        </w:rPr>
        <w:t>, the rush out of dollars began</w:t>
      </w:r>
      <w:r>
        <w:rPr>
          <w:rFonts w:ascii="Times New Roman" w:hAnsi="Times New Roman"/>
          <w:sz w:val="30"/>
          <w:szCs w:val="30"/>
          <w:rtl w:val="0"/>
          <w:lang w:val="it-IT"/>
        </w:rPr>
        <w:t>. I</w:t>
      </w:r>
      <w:r>
        <w:rPr>
          <w:rFonts w:ascii="Times New Roman" w:hAnsi="Times New Roman"/>
          <w:sz w:val="30"/>
          <w:szCs w:val="30"/>
          <w:rtl w:val="0"/>
          <w:lang w:val="en-US"/>
        </w:rPr>
        <w:t xml:space="preserve">n early </w:t>
      </w:r>
      <w:r>
        <w:rPr>
          <w:rFonts w:ascii="Times New Roman" w:hAnsi="Times New Roman"/>
          <w:sz w:val="30"/>
          <w:szCs w:val="30"/>
          <w:u w:val="single"/>
          <w:rtl w:val="0"/>
        </w:rPr>
        <w:t>1971</w:t>
      </w:r>
      <w:r>
        <w:rPr>
          <w:rFonts w:ascii="Times New Roman" w:hAnsi="Times New Roman"/>
          <w:sz w:val="30"/>
          <w:szCs w:val="30"/>
          <w:rtl w:val="0"/>
          <w:lang w:val="en-US"/>
        </w:rPr>
        <w:t>, capital began to flow out of dollar assets and into German mark assets</w:t>
      </w:r>
      <w:r>
        <w:rPr>
          <w:rFonts w:ascii="Times New Roman" w:hAnsi="Times New Roman"/>
          <w:sz w:val="30"/>
          <w:szCs w:val="30"/>
          <w:rtl w:val="0"/>
          <w:lang w:val="it-IT"/>
        </w:rPr>
        <w:t>. T</w:t>
      </w:r>
      <w:r>
        <w:rPr>
          <w:rFonts w:ascii="Times New Roman" w:hAnsi="Times New Roman"/>
          <w:sz w:val="30"/>
          <w:szCs w:val="30"/>
          <w:rtl w:val="0"/>
          <w:lang w:val="en-US"/>
        </w:rPr>
        <w:t>hereafter, capital flowed from dollar assets to yen assets</w:t>
      </w:r>
      <w:r>
        <w:rPr>
          <w:rFonts w:ascii="Times New Roman" w:hAnsi="Times New Roman"/>
          <w:sz w:val="30"/>
          <w:szCs w:val="30"/>
          <w:rtl w:val="0"/>
          <w:lang w:val="it-IT"/>
        </w:rPr>
        <w:t>. U</w:t>
      </w:r>
      <w:r>
        <w:rPr>
          <w:rFonts w:ascii="Times New Roman" w:hAnsi="Times New Roman"/>
          <w:sz w:val="30"/>
          <w:szCs w:val="30"/>
          <w:rtl w:val="0"/>
          <w:lang w:val="en-US"/>
        </w:rPr>
        <w:t>S President Nixon accepted US Treasury Secretary John Connally</w:t>
      </w:r>
      <w:r>
        <w:rPr>
          <w:rFonts w:ascii="Times New Roman" w:hAnsi="Times New Roman" w:hint="default"/>
          <w:sz w:val="30"/>
          <w:szCs w:val="30"/>
          <w:rtl w:val="0"/>
        </w:rPr>
        <w:t>’</w:t>
      </w:r>
      <w:r>
        <w:rPr>
          <w:rFonts w:ascii="Times New Roman" w:hAnsi="Times New Roman"/>
          <w:sz w:val="30"/>
          <w:szCs w:val="30"/>
          <w:rtl w:val="0"/>
          <w:lang w:val="en-US"/>
        </w:rPr>
        <w:t xml:space="preserve">s recommendation to close its </w:t>
      </w:r>
      <w:r>
        <w:rPr>
          <w:rFonts w:ascii="Times New Roman" w:hAnsi="Times New Roman" w:hint="default"/>
          <w:sz w:val="30"/>
          <w:szCs w:val="30"/>
          <w:rtl w:val="0"/>
        </w:rPr>
        <w:t>“</w:t>
      </w:r>
      <w:r>
        <w:rPr>
          <w:rFonts w:ascii="Times New Roman" w:hAnsi="Times New Roman"/>
          <w:sz w:val="30"/>
          <w:szCs w:val="30"/>
          <w:rtl w:val="0"/>
          <w:lang w:val="en-US"/>
        </w:rPr>
        <w:t>gold window</w:t>
      </w:r>
      <w:r>
        <w:rPr>
          <w:rFonts w:ascii="Times New Roman" w:hAnsi="Times New Roman" w:hint="default"/>
          <w:sz w:val="30"/>
          <w:szCs w:val="30"/>
          <w:rtl w:val="0"/>
        </w:rPr>
        <w: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NON-SYSTEM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At a S</w:t>
      </w:r>
      <w:r>
        <w:rPr>
          <w:rFonts w:ascii="Times New Roman" w:hAnsi="Times New Roman"/>
          <w:sz w:val="30"/>
          <w:szCs w:val="30"/>
          <w:rtl w:val="0"/>
          <w:lang w:val="en-US"/>
        </w:rPr>
        <w:t xml:space="preserve">mithsonian conference in </w:t>
      </w:r>
      <w:r>
        <w:rPr>
          <w:rFonts w:ascii="Times New Roman" w:hAnsi="Times New Roman"/>
          <w:sz w:val="30"/>
          <w:szCs w:val="30"/>
          <w:u w:val="single"/>
          <w:rtl w:val="0"/>
        </w:rPr>
        <w:t>1971</w:t>
      </w:r>
      <w:r>
        <w:rPr>
          <w:rFonts w:ascii="Times New Roman" w:hAnsi="Times New Roman"/>
          <w:sz w:val="30"/>
          <w:szCs w:val="30"/>
          <w:rtl w:val="0"/>
          <w:lang w:val="en-US"/>
        </w:rPr>
        <w:t>, several countries revalued their currencies against dollar</w:t>
      </w:r>
      <w:r>
        <w:rPr>
          <w:rFonts w:ascii="Times New Roman" w:hAnsi="Times New Roman"/>
          <w:sz w:val="30"/>
          <w:szCs w:val="30"/>
          <w:rtl w:val="0"/>
          <w:lang w:val="it-IT"/>
        </w:rPr>
        <w:t xml:space="preserve">; the gold price was raised to $38 per ounce.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lang w:val="en-US"/>
        </w:rPr>
        <w:t>June 1972</w:t>
      </w:r>
      <w:r>
        <w:rPr>
          <w:rFonts w:ascii="Times New Roman" w:hAnsi="Times New Roman"/>
          <w:sz w:val="30"/>
          <w:szCs w:val="30"/>
          <w:rtl w:val="0"/>
          <w:lang w:val="en-US"/>
        </w:rPr>
        <w:t>, a large flow out of US dollars into European currencies and Japanese yen occurred</w:t>
      </w:r>
      <w:r>
        <w:rPr>
          <w:rFonts w:ascii="Times New Roman" w:hAnsi="Times New Roman"/>
          <w:sz w:val="30"/>
          <w:szCs w:val="30"/>
          <w:rtl w:val="0"/>
          <w:lang w:val="it-IT"/>
        </w:rPr>
        <w:t xml:space="preserve">. Flows stabilised, but a new crisis reappeared in </w:t>
      </w:r>
      <w:r>
        <w:rPr>
          <w:rFonts w:ascii="Times New Roman" w:hAnsi="Times New Roman"/>
          <w:sz w:val="30"/>
          <w:szCs w:val="30"/>
          <w:u w:val="single"/>
          <w:rtl w:val="0"/>
          <w:lang w:val="it-IT"/>
        </w:rPr>
        <w:t>January 1973</w:t>
      </w:r>
      <w:r>
        <w:rPr>
          <w:rFonts w:ascii="Times New Roman" w:hAnsi="Times New Roman"/>
          <w:sz w:val="30"/>
          <w:szCs w:val="30"/>
          <w:rtl w:val="0"/>
          <w:lang w:val="it-IT"/>
        </w:rPr>
        <w:t xml:space="preserve">. On </w:t>
      </w:r>
      <w:r>
        <w:rPr>
          <w:rFonts w:ascii="Times New Roman" w:hAnsi="Times New Roman"/>
          <w:sz w:val="30"/>
          <w:szCs w:val="30"/>
          <w:u w:val="single"/>
          <w:rtl w:val="0"/>
          <w:lang w:val="it-IT"/>
        </w:rPr>
        <w:t>February 12th</w:t>
      </w:r>
      <w:r>
        <w:rPr>
          <w:rFonts w:ascii="Times New Roman" w:hAnsi="Times New Roman"/>
          <w:sz w:val="30"/>
          <w:szCs w:val="30"/>
          <w:rtl w:val="0"/>
          <w:lang w:val="it-IT"/>
        </w:rPr>
        <w:t>, the US announced a second devaluation of the dollar against gold to $42. T</w:t>
      </w:r>
      <w:r>
        <w:rPr>
          <w:rFonts w:ascii="Times New Roman" w:hAnsi="Times New Roman"/>
          <w:sz w:val="30"/>
          <w:szCs w:val="30"/>
          <w:rtl w:val="0"/>
          <w:lang w:val="en-US"/>
        </w:rPr>
        <w:t>he international financial system had crossed a threshold, although this was not fully appreciated at the time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lang w:val="it-IT"/>
        </w:rPr>
        <w:t>1974</w:t>
      </w:r>
      <w:r>
        <w:rPr>
          <w:rFonts w:ascii="Times New Roman" w:hAnsi="Times New Roman"/>
          <w:sz w:val="30"/>
          <w:szCs w:val="30"/>
          <w:rtl w:val="0"/>
          <w:lang w:val="it-IT"/>
        </w:rPr>
        <w:t xml:space="preserve"> and </w:t>
      </w:r>
      <w:r>
        <w:rPr>
          <w:rFonts w:ascii="Times New Roman" w:hAnsi="Times New Roman"/>
          <w:sz w:val="30"/>
          <w:szCs w:val="30"/>
          <w:u w:val="single"/>
          <w:rtl w:val="0"/>
          <w:lang w:val="it-IT"/>
        </w:rPr>
        <w:t>1975</w:t>
      </w:r>
      <w:r>
        <w:rPr>
          <w:rFonts w:ascii="Times New Roman" w:hAnsi="Times New Roman"/>
          <w:sz w:val="30"/>
          <w:szCs w:val="30"/>
          <w:rtl w:val="0"/>
          <w:lang w:val="it-IT"/>
        </w:rPr>
        <w:t xml:space="preserve">, </w:t>
      </w:r>
      <w:r>
        <w:rPr>
          <w:rFonts w:ascii="Times New Roman" w:hAnsi="Times New Roman"/>
          <w:sz w:val="30"/>
          <w:szCs w:val="30"/>
          <w:rtl w:val="0"/>
          <w:lang w:val="en-US"/>
        </w:rPr>
        <w:t>countries went through nearly continuous consultation and disagreement in a process of accommodating their thinking to floating rates</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rPr>
        <w:t>November 1975</w:t>
      </w:r>
      <w:r>
        <w:rPr>
          <w:rFonts w:ascii="Times New Roman" w:hAnsi="Times New Roman"/>
          <w:sz w:val="30"/>
          <w:szCs w:val="30"/>
          <w:rtl w:val="0"/>
          <w:lang w:val="en-US"/>
        </w:rPr>
        <w:t>, proposed amendment to IMF</w:t>
      </w:r>
      <w:r>
        <w:rPr>
          <w:rFonts w:ascii="Times New Roman" w:hAnsi="Times New Roman" w:hint="default"/>
          <w:sz w:val="30"/>
          <w:szCs w:val="30"/>
          <w:rtl w:val="0"/>
        </w:rPr>
        <w:t>’</w:t>
      </w:r>
      <w:r>
        <w:rPr>
          <w:rFonts w:ascii="Times New Roman" w:hAnsi="Times New Roman"/>
          <w:sz w:val="30"/>
          <w:szCs w:val="30"/>
          <w:rtl w:val="0"/>
          <w:lang w:val="en-US"/>
        </w:rPr>
        <w:t>s Articles of Agreement restricted allowable</w:t>
      </w:r>
      <w:r>
        <w:rPr>
          <w:rFonts w:ascii="Times New Roman" w:hAnsi="Times New Roman"/>
          <w:sz w:val="30"/>
          <w:szCs w:val="30"/>
          <w:rtl w:val="0"/>
          <w:lang w:val="it-IT"/>
        </w:rPr>
        <w:t xml:space="preserve"> exchange rate arrangements to:</w:t>
      </w:r>
    </w:p>
    <w:p>
      <w:pPr>
        <w:pStyle w:val="Body"/>
        <w:jc w:val="left"/>
        <w:rPr>
          <w:rFonts w:ascii="Times New Roman" w:cs="Times New Roman" w:hAnsi="Times New Roman" w:eastAsia="Times New Roman"/>
          <w:sz w:val="30"/>
          <w:szCs w:val="30"/>
        </w:rPr>
      </w:pPr>
    </w:p>
    <w:p>
      <w:pPr>
        <w:pStyle w:val="Body"/>
        <w:numPr>
          <w:ilvl w:val="0"/>
          <w:numId w:val="21"/>
        </w:numPr>
        <w:jc w:val="left"/>
        <w:rPr>
          <w:rFonts w:ascii="Times New Roman" w:hAnsi="Times New Roman"/>
          <w:sz w:val="30"/>
          <w:szCs w:val="30"/>
          <w:lang w:val="it-IT"/>
        </w:rPr>
      </w:pPr>
      <w:r>
        <w:rPr>
          <w:rFonts w:ascii="Times New Roman" w:hAnsi="Times New Roman"/>
          <w:sz w:val="30"/>
          <w:szCs w:val="30"/>
          <w:rtl w:val="0"/>
          <w:lang w:val="it-IT"/>
        </w:rPr>
        <w:t>Currencies fixed to anything other than gold</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Cooperative arrangements to managed values among countries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Floating</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THE OPERATION OF THE IMF</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IMF is an i</w:t>
      </w:r>
      <w:r>
        <w:rPr>
          <w:rFonts w:ascii="Times New Roman" w:hAnsi="Times New Roman"/>
          <w:sz w:val="30"/>
          <w:szCs w:val="30"/>
          <w:rtl w:val="0"/>
          <w:lang w:val="en-US"/>
        </w:rPr>
        <w:t xml:space="preserve">nternational financial </w:t>
      </w:r>
      <w:r>
        <w:rPr>
          <w:rFonts w:ascii="Times New Roman" w:hAnsi="Times New Roman"/>
          <w:sz w:val="30"/>
          <w:szCs w:val="30"/>
          <w:rtl w:val="0"/>
          <w:lang w:val="it-IT"/>
        </w:rPr>
        <w:t>organisation</w:t>
      </w:r>
      <w:r>
        <w:rPr>
          <w:rFonts w:ascii="Times New Roman" w:hAnsi="Times New Roman"/>
          <w:sz w:val="30"/>
          <w:szCs w:val="30"/>
          <w:rtl w:val="0"/>
          <w:lang w:val="en-US"/>
        </w:rPr>
        <w:t xml:space="preserve"> comprised of 187 member countries</w:t>
      </w:r>
      <w:r>
        <w:rPr>
          <w:rFonts w:ascii="Times New Roman" w:hAnsi="Times New Roman"/>
          <w:sz w:val="30"/>
          <w:szCs w:val="30"/>
          <w:rtl w:val="0"/>
          <w:lang w:val="it-IT"/>
        </w:rPr>
        <w:t>. Its purposes, a</w:t>
      </w:r>
      <w:r>
        <w:rPr>
          <w:rFonts w:ascii="Times New Roman" w:hAnsi="Times New Roman"/>
          <w:sz w:val="30"/>
          <w:szCs w:val="30"/>
          <w:rtl w:val="0"/>
          <w:lang w:val="en-US"/>
        </w:rPr>
        <w:t>s stipulated in its Articles of Agreement, are to</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22"/>
        </w:numPr>
        <w:jc w:val="left"/>
        <w:rPr>
          <w:rFonts w:ascii="Times New Roman" w:hAnsi="Times New Roman"/>
          <w:sz w:val="30"/>
          <w:szCs w:val="30"/>
          <w:lang w:val="it-IT"/>
        </w:rPr>
      </w:pPr>
      <w:r>
        <w:rPr>
          <w:rFonts w:ascii="Times New Roman" w:hAnsi="Times New Roman"/>
          <w:sz w:val="30"/>
          <w:szCs w:val="30"/>
          <w:rtl w:val="0"/>
          <w:lang w:val="it-IT"/>
        </w:rPr>
        <w:t>P</w:t>
      </w:r>
      <w:r>
        <w:rPr>
          <w:rFonts w:ascii="Times New Roman" w:hAnsi="Times New Roman"/>
          <w:sz w:val="30"/>
          <w:szCs w:val="30"/>
          <w:rtl w:val="0"/>
          <w:lang w:val="en-US"/>
        </w:rPr>
        <w:t>romote international monetary cooperation</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w:t>
      </w:r>
      <w:r>
        <w:rPr>
          <w:rFonts w:ascii="Times New Roman" w:hAnsi="Times New Roman"/>
          <w:sz w:val="30"/>
          <w:szCs w:val="30"/>
          <w:rtl w:val="0"/>
          <w:lang w:val="en-US"/>
        </w:rPr>
        <w:t>acilitate the expansion of international trade</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P</w:t>
      </w:r>
      <w:r>
        <w:rPr>
          <w:rFonts w:ascii="Times New Roman" w:hAnsi="Times New Roman"/>
          <w:sz w:val="30"/>
          <w:szCs w:val="30"/>
          <w:rtl w:val="0"/>
          <w:lang w:val="en-US"/>
        </w:rPr>
        <w:t xml:space="preserve">romote exchange stability and a multilateral system of </w:t>
      </w:r>
      <w:r>
        <w:drawing>
          <wp:anchor distT="152400" distB="152400" distL="152400" distR="152400" simplePos="0" relativeHeight="251695104" behindDoc="0" locked="0" layoutInCell="1" allowOverlap="1">
            <wp:simplePos x="0" y="0"/>
            <wp:positionH relativeFrom="page">
              <wp:posOffset>1481329</wp:posOffset>
            </wp:positionH>
            <wp:positionV relativeFrom="page">
              <wp:posOffset>8235658</wp:posOffset>
            </wp:positionV>
            <wp:extent cx="4597398" cy="2456346"/>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table bvfihbei.png"/>
                    <pic:cNvPicPr>
                      <a:picLocks noChangeAspect="1"/>
                    </pic:cNvPicPr>
                  </pic:nvPicPr>
                  <pic:blipFill>
                    <a:blip r:embed="rId39">
                      <a:extLst/>
                    </a:blip>
                    <a:stretch>
                      <a:fillRect/>
                    </a:stretch>
                  </pic:blipFill>
                  <pic:spPr>
                    <a:xfrm>
                      <a:off x="0" y="0"/>
                      <a:ext cx="4597398" cy="2456346"/>
                    </a:xfrm>
                    <a:prstGeom prst="rect">
                      <a:avLst/>
                    </a:prstGeom>
                    <a:ln w="12700" cap="flat">
                      <a:noFill/>
                      <a:miter lim="400000"/>
                    </a:ln>
                    <a:effectLst/>
                  </pic:spPr>
                </pic:pic>
              </a:graphicData>
            </a:graphic>
          </wp:anchor>
        </w:drawing>
      </w:r>
      <w:r>
        <w:rPr>
          <w:rFonts w:ascii="Times New Roman" w:hAnsi="Times New Roman"/>
          <w:sz w:val="30"/>
          <w:szCs w:val="30"/>
          <w:rtl w:val="0"/>
          <w:lang w:val="en-US"/>
        </w:rPr>
        <w:t>payments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w:t>
      </w:r>
      <w:r>
        <w:rPr>
          <w:rFonts w:ascii="Times New Roman" w:hAnsi="Times New Roman"/>
          <w:sz w:val="30"/>
          <w:szCs w:val="30"/>
          <w:rtl w:val="0"/>
          <w:lang w:val="en-US"/>
        </w:rPr>
        <w:t xml:space="preserve">ake temporary financial resources available to members under </w:t>
      </w:r>
      <w:r>
        <w:rPr>
          <w:rFonts w:ascii="Times New Roman" w:hAnsi="Times New Roman" w:hint="default"/>
          <w:sz w:val="30"/>
          <w:szCs w:val="30"/>
          <w:rtl w:val="0"/>
        </w:rPr>
        <w:t>“</w:t>
      </w:r>
      <w:r>
        <w:rPr>
          <w:rFonts w:ascii="Times New Roman" w:hAnsi="Times New Roman"/>
          <w:sz w:val="30"/>
          <w:szCs w:val="30"/>
          <w:rtl w:val="0"/>
          <w:lang w:val="en-US"/>
        </w:rPr>
        <w:t>adequate safeguards</w:t>
      </w:r>
      <w:r>
        <w:rPr>
          <w:rFonts w:ascii="Times New Roman" w:hAnsi="Times New Roman" w:hint="default"/>
          <w:sz w:val="30"/>
          <w:szCs w:val="30"/>
          <w:rtl w:val="0"/>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R</w:t>
      </w:r>
      <w:r>
        <w:rPr>
          <w:rFonts w:ascii="Times New Roman" w:hAnsi="Times New Roman"/>
          <w:sz w:val="30"/>
          <w:szCs w:val="30"/>
          <w:rtl w:val="0"/>
          <w:lang w:val="en-US"/>
        </w:rPr>
        <w:t>educe the duration and degree of international payments imbalances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ADMINISTRATIVE STRUCTURE OF THE IMF</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IMF QUOTA SYSTEM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IMF can be thought of as a global credit union in which countries</w:t>
      </w:r>
      <w:r>
        <w:rPr>
          <w:rFonts w:ascii="Times New Roman" w:hAnsi="Times New Roman" w:hint="default"/>
          <w:sz w:val="30"/>
          <w:szCs w:val="30"/>
          <w:rtl w:val="0"/>
        </w:rPr>
        <w:t xml:space="preserve">’ </w:t>
      </w:r>
      <w:r>
        <w:rPr>
          <w:rFonts w:ascii="Times New Roman" w:hAnsi="Times New Roman"/>
          <w:sz w:val="30"/>
          <w:szCs w:val="30"/>
          <w:rtl w:val="0"/>
          <w:lang w:val="en-US"/>
        </w:rPr>
        <w:t>shares are determined by their quotas</w:t>
      </w:r>
      <w:r>
        <w:rPr>
          <w:rFonts w:ascii="Times New Roman" w:hAnsi="Times New Roman"/>
          <w:sz w:val="30"/>
          <w:szCs w:val="30"/>
          <w:rtl w:val="0"/>
          <w:lang w:val="it-IT"/>
        </w:rPr>
        <w:t>. Q</w:t>
      </w:r>
      <w:r>
        <w:rPr>
          <w:rFonts w:ascii="Times New Roman" w:hAnsi="Times New Roman"/>
          <w:sz w:val="30"/>
          <w:szCs w:val="30"/>
          <w:rtl w:val="0"/>
          <w:lang w:val="en-US"/>
        </w:rPr>
        <w:t>uotas determine both the amount members can borrow from the IMF and their voting power within the IMF</w:t>
      </w:r>
      <w:r>
        <w:rPr>
          <w:rFonts w:ascii="Times New Roman" w:hAnsi="Times New Roman"/>
          <w:sz w:val="30"/>
          <w:szCs w:val="30"/>
          <w:rtl w:val="0"/>
          <w:lang w:val="it-IT"/>
        </w:rPr>
        <w:t xml:space="preserve">. 1/4 of a </w:t>
      </w:r>
      <w:r>
        <w:rPr>
          <w:rFonts w:ascii="Times New Roman" w:hAnsi="Times New Roman"/>
          <w:sz w:val="30"/>
          <w:szCs w:val="30"/>
          <w:rtl w:val="0"/>
          <w:lang w:val="en-US"/>
        </w:rPr>
        <w:t>member</w:t>
      </w:r>
      <w:r>
        <w:rPr>
          <w:rFonts w:ascii="Times New Roman" w:hAnsi="Times New Roman" w:hint="default"/>
          <w:sz w:val="30"/>
          <w:szCs w:val="30"/>
          <w:rtl w:val="0"/>
        </w:rPr>
        <w:t>’</w:t>
      </w:r>
      <w:r>
        <w:rPr>
          <w:rFonts w:ascii="Times New Roman" w:hAnsi="Times New Roman"/>
          <w:sz w:val="30"/>
          <w:szCs w:val="30"/>
          <w:rtl w:val="0"/>
          <w:lang w:val="en-US"/>
        </w:rPr>
        <w:t>s quota is held in a reserve currency</w:t>
      </w:r>
      <w:r>
        <w:rPr>
          <w:rFonts w:ascii="Times New Roman" w:hAnsi="Times New Roman"/>
          <w:sz w:val="30"/>
          <w:szCs w:val="30"/>
          <w:rtl w:val="0"/>
          <w:lang w:val="it-IT"/>
        </w:rPr>
        <w:t xml:space="preserve">. 3/4 </w:t>
      </w:r>
      <w:r>
        <w:rPr>
          <w:rFonts w:ascii="Times New Roman" w:hAnsi="Times New Roman"/>
          <w:sz w:val="30"/>
          <w:szCs w:val="30"/>
          <w:rtl w:val="0"/>
          <w:lang w:val="en-US"/>
        </w:rPr>
        <w:t>of the quota is held in a members own currency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Here are the IMF</w:t>
      </w:r>
      <w:r>
        <w:rPr>
          <w:rFonts w:ascii="Times New Roman" w:hAnsi="Times New Roman" w:hint="default"/>
          <w:sz w:val="30"/>
          <w:szCs w:val="30"/>
          <w:rtl w:val="0"/>
          <w:lang w:val="it-IT"/>
        </w:rPr>
        <w:t>’</w:t>
      </w:r>
      <w:r>
        <w:rPr>
          <w:rFonts w:ascii="Times New Roman" w:hAnsi="Times New Roman"/>
          <w:sz w:val="30"/>
          <w:szCs w:val="30"/>
          <w:rtl w:val="0"/>
          <w:lang w:val="it-IT"/>
        </w:rPr>
        <w:t xml:space="preserve">s quotes, as of </w:t>
      </w:r>
      <w:r>
        <w:rPr>
          <w:rFonts w:ascii="Times New Roman" w:hAnsi="Times New Roman"/>
          <w:sz w:val="30"/>
          <w:szCs w:val="30"/>
          <w:u w:val="single"/>
          <w:rtl w:val="0"/>
          <w:lang w:val="it-IT"/>
        </w:rPr>
        <w:t>2008</w:t>
      </w:r>
      <w:r>
        <w:rPr>
          <w:rFonts w:ascii="Times New Roman" w:hAnsi="Times New Roman"/>
          <w:sz w:val="30"/>
          <w:szCs w:val="30"/>
          <w:rtl w:val="0"/>
          <w:lang w:val="it-IT"/>
        </w:rPr>
        <w:t>, are: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IMF LENDING</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IMF </w:t>
      </w:r>
      <w:r>
        <w:rPr>
          <w:rFonts w:ascii="Times New Roman" w:hAnsi="Times New Roman"/>
          <w:sz w:val="30"/>
          <w:szCs w:val="30"/>
          <w:rtl w:val="0"/>
          <w:lang w:val="en-US"/>
        </w:rPr>
        <w:t>lending takes place through a complex process involving three stages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p>
    <w:p>
      <w:pPr>
        <w:pStyle w:val="Body"/>
        <w:numPr>
          <w:ilvl w:val="0"/>
          <w:numId w:val="23"/>
        </w:numPr>
        <w:jc w:val="left"/>
        <w:rPr>
          <w:rFonts w:ascii="Times New Roman" w:hAnsi="Times New Roman"/>
          <w:sz w:val="30"/>
          <w:szCs w:val="30"/>
          <w:u w:val="single"/>
          <w:lang w:val="it-IT"/>
        </w:rPr>
      </w:pPr>
      <w:r>
        <w:rPr>
          <w:rFonts w:ascii="Times New Roman" w:hAnsi="Times New Roman"/>
          <w:sz w:val="30"/>
          <w:szCs w:val="30"/>
          <w:u w:val="single"/>
          <w:rtl w:val="0"/>
          <w:lang w:val="it-IT"/>
        </w:rPr>
        <w:t>R</w:t>
      </w:r>
      <w:r>
        <w:rPr>
          <w:rFonts w:ascii="Times New Roman" w:hAnsi="Times New Roman"/>
          <w:sz w:val="30"/>
          <w:szCs w:val="30"/>
          <w:u w:val="single"/>
          <w:rtl w:val="0"/>
          <w:lang w:val="en-US"/>
        </w:rPr>
        <w:t>eserve tranche: 25 percent of quota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w:t>
      </w:r>
      <w:r>
        <w:rPr>
          <w:rFonts w:ascii="Times New Roman" w:hAnsi="Times New Roman"/>
          <w:sz w:val="30"/>
          <w:szCs w:val="30"/>
          <w:rtl w:val="0"/>
          <w:lang w:val="en-US"/>
        </w:rPr>
        <w:t>ince the reserve tranche is considered to be part of a member</w:t>
      </w:r>
      <w:r>
        <w:rPr>
          <w:rFonts w:ascii="Times New Roman" w:hAnsi="Times New Roman" w:hint="default"/>
          <w:sz w:val="30"/>
          <w:szCs w:val="30"/>
          <w:rtl w:val="0"/>
        </w:rPr>
        <w:t>’</w:t>
      </w:r>
      <w:r>
        <w:rPr>
          <w:rFonts w:ascii="Times New Roman" w:hAnsi="Times New Roman"/>
          <w:sz w:val="30"/>
          <w:szCs w:val="30"/>
          <w:rtl w:val="0"/>
          <w:lang w:val="en-US"/>
        </w:rPr>
        <w:t>s foreign reserves, it is automatic and free of policy conditions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C</w:t>
      </w:r>
      <w:r>
        <w:rPr>
          <w:rFonts w:ascii="Times New Roman" w:hAnsi="Times New Roman"/>
          <w:sz w:val="30"/>
          <w:szCs w:val="30"/>
          <w:u w:val="single"/>
          <w:rtl w:val="0"/>
          <w:lang w:val="fr-FR"/>
        </w:rPr>
        <w:t>redit tranche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E</w:t>
      </w:r>
      <w:r>
        <w:rPr>
          <w:rFonts w:ascii="Times New Roman" w:hAnsi="Times New Roman"/>
          <w:sz w:val="30"/>
          <w:szCs w:val="30"/>
          <w:rtl w:val="0"/>
          <w:lang w:val="en-US"/>
        </w:rPr>
        <w:t>ach credit tranche is in terms of 25 percent of a member</w:t>
      </w:r>
      <w:r>
        <w:rPr>
          <w:rFonts w:ascii="Times New Roman" w:hAnsi="Times New Roman" w:hint="default"/>
          <w:sz w:val="30"/>
          <w:szCs w:val="30"/>
          <w:rtl w:val="0"/>
        </w:rPr>
        <w:t>’</w:t>
      </w:r>
      <w:r>
        <w:rPr>
          <w:rFonts w:ascii="Times New Roman" w:hAnsi="Times New Roman"/>
          <w:sz w:val="30"/>
          <w:szCs w:val="30"/>
          <w:rtl w:val="0"/>
          <w:lang w:val="pt-PT"/>
        </w:rPr>
        <w:t>s quota</w:t>
      </w:r>
      <w:r>
        <w:rPr>
          <w:rFonts w:ascii="Times New Roman" w:hAnsi="Times New Roman"/>
          <w:sz w:val="30"/>
          <w:szCs w:val="30"/>
          <w:rtl w:val="0"/>
          <w:lang w:val="it-IT"/>
        </w:rPr>
        <w:t>. With regard to lower credit tranches, the first 25% o quote is above reserve tranche, while in upper credit tranches, the subsequent 25% of quote increments. Thus is obtained through Stand-By Arrangements (SBA</w:t>
      </w:r>
      <w:r>
        <w:rPr>
          <w:rFonts w:ascii="Times New Roman" w:hAnsi="Times New Roman" w:hint="default"/>
          <w:sz w:val="30"/>
          <w:szCs w:val="30"/>
          <w:rtl w:val="0"/>
          <w:lang w:val="it-IT"/>
        </w:rPr>
        <w:t>’</w:t>
      </w:r>
      <w:r>
        <w:rPr>
          <w:rFonts w:ascii="Times New Roman" w:hAnsi="Times New Roman"/>
          <w:sz w:val="30"/>
          <w:szCs w:val="30"/>
          <w:rtl w:val="0"/>
          <w:lang w:val="it-IT"/>
        </w:rPr>
        <w:t xml:space="preserve">s) and conditions set out in letter of intent. The </w:t>
      </w:r>
      <w:r>
        <w:rPr>
          <w:rFonts w:ascii="Times New Roman" w:hAnsi="Times New Roman"/>
          <w:sz w:val="30"/>
          <w:szCs w:val="30"/>
          <w:rtl w:val="0"/>
          <w:lang w:val="en-US"/>
        </w:rPr>
        <w:t xml:space="preserve">higher the </w:t>
      </w:r>
      <w:r>
        <w:drawing>
          <wp:anchor distT="152400" distB="152400" distL="152400" distR="152400" simplePos="0" relativeHeight="251696128" behindDoc="0" locked="0" layoutInCell="1" allowOverlap="1">
            <wp:simplePos x="0" y="0"/>
            <wp:positionH relativeFrom="page">
              <wp:posOffset>720000</wp:posOffset>
            </wp:positionH>
            <wp:positionV relativeFrom="page">
              <wp:posOffset>2334309</wp:posOffset>
            </wp:positionV>
            <wp:extent cx="6120057" cy="3471956"/>
            <wp:effectExtent l="0" t="0" r="0" b="0"/>
            <wp:wrapTopAndBottom distT="152400" distB="152400"/>
            <wp:docPr id="1073741861"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1" name="Content Placeholder 4" descr="Content Placeholder 4"/>
                    <pic:cNvPicPr>
                      <a:picLocks noChangeAspect="1"/>
                    </pic:cNvPicPr>
                  </pic:nvPicPr>
                  <pic:blipFill>
                    <a:blip r:embed="rId40">
                      <a:extLst/>
                    </a:blip>
                    <a:stretch>
                      <a:fillRect/>
                    </a:stretch>
                  </pic:blipFill>
                  <pic:spPr>
                    <a:xfrm>
                      <a:off x="0" y="0"/>
                      <a:ext cx="6120057" cy="3471956"/>
                    </a:xfrm>
                    <a:prstGeom prst="rect">
                      <a:avLst/>
                    </a:prstGeom>
                    <a:ln w="12700" cap="flat">
                      <a:noFill/>
                      <a:miter lim="400000"/>
                    </a:ln>
                    <a:effectLst/>
                  </pic:spPr>
                </pic:pic>
              </a:graphicData>
            </a:graphic>
          </wp:anchor>
        </w:drawing>
      </w:r>
      <w:r>
        <w:rPr>
          <w:rFonts w:ascii="Times New Roman" w:hAnsi="Times New Roman"/>
          <w:sz w:val="30"/>
          <w:szCs w:val="30"/>
          <w:rtl w:val="0"/>
          <w:lang w:val="en-US"/>
        </w:rPr>
        <w:t>credit tranche, the more conditions placed on the borrowing member</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S</w:t>
      </w:r>
      <w:r>
        <w:rPr>
          <w:rFonts w:ascii="Times New Roman" w:hAnsi="Times New Roman"/>
          <w:sz w:val="30"/>
          <w:szCs w:val="30"/>
          <w:u w:val="single"/>
          <w:rtl w:val="0"/>
          <w:lang w:val="en-US"/>
        </w:rPr>
        <w:t>pecial or extended facilities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The credit and special or extended facilities are not automatic and involve policy conditions.</w:t>
      </w:r>
      <w:r>
        <w:rPr>
          <w:rFonts w:ascii="Times New Roman" w:hAnsi="Times New Roman"/>
          <w:sz w:val="30"/>
          <w:szCs w:val="30"/>
          <w:rtl w:val="0"/>
          <w:lang w:val="it-IT"/>
        </w:rPr>
        <w:t xml:space="preserve"> In s</w:t>
      </w:r>
      <w:r>
        <w:rPr>
          <w:rFonts w:ascii="Times New Roman" w:hAnsi="Times New Roman"/>
          <w:sz w:val="30"/>
          <w:szCs w:val="30"/>
          <w:rtl w:val="0"/>
          <w:lang w:val="it-IT"/>
        </w:rPr>
        <w:t>pecial non-concessional lending</w:t>
      </w:r>
      <w:r>
        <w:rPr>
          <w:rFonts w:ascii="Times New Roman" w:hAnsi="Times New Roman"/>
          <w:sz w:val="30"/>
          <w:szCs w:val="30"/>
          <w:rtl w:val="0"/>
          <w:lang w:val="it-IT"/>
        </w:rPr>
        <w:t>, the</w:t>
      </w:r>
      <w:r>
        <w:rPr>
          <w:rFonts w:ascii="Times New Roman" w:hAnsi="Times New Roman"/>
          <w:sz w:val="30"/>
          <w:szCs w:val="30"/>
          <w:rtl w:val="0"/>
          <w:lang w:val="en-US"/>
        </w:rPr>
        <w:t xml:space="preserve"> IMF charge</w:t>
      </w:r>
      <w:r>
        <w:rPr>
          <w:rFonts w:ascii="Times New Roman" w:hAnsi="Times New Roman"/>
          <w:sz w:val="30"/>
          <w:szCs w:val="30"/>
          <w:rtl w:val="0"/>
          <w:lang w:val="it-IT"/>
        </w:rPr>
        <w:t>s</w:t>
      </w:r>
      <w:r>
        <w:rPr>
          <w:rFonts w:ascii="Times New Roman" w:hAnsi="Times New Roman"/>
          <w:sz w:val="30"/>
          <w:szCs w:val="30"/>
          <w:rtl w:val="0"/>
        </w:rPr>
        <w:t xml:space="preserve"> </w:t>
      </w:r>
      <w:r>
        <w:rPr>
          <w:rFonts w:ascii="Times New Roman" w:hAnsi="Times New Roman"/>
          <w:sz w:val="30"/>
          <w:szCs w:val="30"/>
          <w:rtl w:val="0"/>
          <w:lang w:val="it-IT"/>
        </w:rPr>
        <w:t>a</w:t>
      </w:r>
      <w:r>
        <w:rPr>
          <w:rFonts w:ascii="Times New Roman" w:hAnsi="Times New Roman"/>
          <w:sz w:val="30"/>
          <w:szCs w:val="30"/>
          <w:rtl w:val="0"/>
          <w:lang w:val="en-US"/>
        </w:rPr>
        <w:t xml:space="preserve"> purchase-repurchase</w:t>
      </w:r>
      <w:r>
        <w:rPr>
          <w:rFonts w:ascii="Times New Roman" w:hAnsi="Times New Roman"/>
          <w:sz w:val="30"/>
          <w:szCs w:val="30"/>
          <w:rtl w:val="0"/>
          <w:lang w:val="it-IT"/>
        </w:rPr>
        <w:t xml:space="preserve"> standard:</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Extended fund facility (EFF)</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Flexible Credit Line (FCL)</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Emergency assistance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With special concessional lending, on the other hand, the IMF charges below the standard rate:</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Extended Credit Facility (ECF)</w:t>
      </w:r>
    </w:p>
    <w:p>
      <w:pPr>
        <w:pStyle w:val="Body"/>
        <w:numPr>
          <w:ilvl w:val="0"/>
          <w:numId w:val="4"/>
        </w:numPr>
        <w:jc w:val="left"/>
        <w:rPr>
          <w:rFonts w:ascii="Times New Roman" w:cs="Times New Roman" w:hAnsi="Times New Roman" w:eastAsia="Times New Roman"/>
          <w:sz w:val="30"/>
          <w:szCs w:val="30"/>
        </w:rPr>
      </w:pPr>
      <w:r>
        <w:rPr>
          <w:rFonts w:ascii="Times New Roman" w:hAnsi="Times New Roman"/>
          <w:sz w:val="30"/>
          <w:szCs w:val="30"/>
          <w:rtl w:val="0"/>
          <w:lang w:val="it-IT"/>
        </w:rPr>
        <w:t>Standby Credit Facility (SCF)</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Rapid Credit Facility (RCF)</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PURCHASE-REPURCHASE ARRANGEMENTS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IMF</w:t>
      </w:r>
      <w:r>
        <w:rPr>
          <w:rFonts w:ascii="Times New Roman" w:hAnsi="Times New Roman"/>
          <w:sz w:val="30"/>
          <w:szCs w:val="30"/>
          <w:rtl w:val="0"/>
          <w:lang w:val="en-US"/>
        </w:rPr>
        <w:t xml:space="preserve"> lending above the reserve tranche can be conceived of as a purchase-repurchase arrangement</w:t>
      </w:r>
      <w:r>
        <w:rPr>
          <w:rFonts w:ascii="Times New Roman" w:hAnsi="Times New Roman"/>
          <w:sz w:val="30"/>
          <w:szCs w:val="30"/>
          <w:rtl w:val="0"/>
          <w:lang w:val="it-IT"/>
        </w:rPr>
        <w:t xml:space="preserve">, as we can see in the figure below. </w:t>
      </w:r>
      <w:r>
        <w:rPr>
          <w:rFonts w:ascii="Times New Roman" w:hAnsi="Times New Roman"/>
          <w:sz w:val="30"/>
          <w:szCs w:val="30"/>
          <w:u w:val="single"/>
          <w:rtl w:val="0"/>
          <w:lang w:val="it-IT"/>
        </w:rPr>
        <w:t>W</w:t>
      </w:r>
      <w:r>
        <w:rPr>
          <w:rFonts w:ascii="Times New Roman" w:hAnsi="Times New Roman"/>
          <w:sz w:val="30"/>
          <w:szCs w:val="30"/>
          <w:u w:val="single"/>
          <w:rtl w:val="0"/>
          <w:lang w:val="en-US"/>
        </w:rPr>
        <w:t>hen the IMF lends to a member, that membe</w:t>
      </w:r>
      <w:r>
        <w:rPr>
          <w:rFonts w:ascii="Times New Roman" w:hAnsi="Times New Roman"/>
          <w:sz w:val="30"/>
          <w:szCs w:val="30"/>
          <w:u w:val="single"/>
          <w:rtl w:val="0"/>
          <w:lang w:val="it-IT"/>
        </w:rPr>
        <w:t xml:space="preserve">r purchases </w:t>
      </w:r>
      <w:r>
        <w:rPr>
          <w:rFonts w:ascii="Times New Roman" w:hAnsi="Times New Roman"/>
          <w:sz w:val="30"/>
          <w:szCs w:val="30"/>
          <w:u w:val="single"/>
          <w:rtl w:val="0"/>
          <w:lang w:val="en-US"/>
        </w:rPr>
        <w:t>foreign reserves using its own domestic currency</w:t>
      </w:r>
      <w:r>
        <w:rPr>
          <w:rFonts w:ascii="Times New Roman" w:hAnsi="Times New Roman"/>
          <w:sz w:val="30"/>
          <w:szCs w:val="30"/>
          <w:u w:val="single"/>
          <w:rtl w:val="0"/>
          <w:lang w:val="it-IT"/>
        </w:rPr>
        <w:t>. T</w:t>
      </w:r>
      <w:r>
        <w:rPr>
          <w:rFonts w:ascii="Times New Roman" w:hAnsi="Times New Roman"/>
          <w:sz w:val="30"/>
          <w:szCs w:val="30"/>
          <w:u w:val="single"/>
          <w:rtl w:val="0"/>
          <w:lang w:val="en-US"/>
        </w:rPr>
        <w:t>he member then repays the IMF b</w:t>
      </w:r>
      <w:r>
        <w:rPr>
          <w:rFonts w:ascii="Times New Roman" w:hAnsi="Times New Roman"/>
          <w:sz w:val="30"/>
          <w:szCs w:val="30"/>
          <w:u w:val="single"/>
          <w:rtl w:val="0"/>
          <w:lang w:val="it-IT"/>
        </w:rPr>
        <w:t xml:space="preserve">y repurchasing </w:t>
      </w:r>
      <w:r>
        <w:rPr>
          <w:rFonts w:ascii="Times New Roman" w:hAnsi="Times New Roman"/>
          <w:sz w:val="30"/>
          <w:szCs w:val="30"/>
          <w:u w:val="single"/>
          <w:rtl w:val="0"/>
          <w:lang w:val="en-US"/>
        </w:rPr>
        <w:t>its domestic currency reserves with foreign reserves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SOURCES OF IMF FUNDS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IMF funds mostly derive from:</w:t>
      </w:r>
    </w:p>
    <w:p>
      <w:pPr>
        <w:pStyle w:val="Body"/>
        <w:jc w:val="left"/>
        <w:rPr>
          <w:rFonts w:ascii="Times New Roman" w:cs="Times New Roman" w:hAnsi="Times New Roman" w:eastAsia="Times New Roman"/>
          <w:sz w:val="30"/>
          <w:szCs w:val="30"/>
        </w:rPr>
      </w:pPr>
    </w:p>
    <w:p>
      <w:pPr>
        <w:pStyle w:val="Body"/>
        <w:numPr>
          <w:ilvl w:val="0"/>
          <w:numId w:val="24"/>
        </w:numPr>
        <w:jc w:val="left"/>
        <w:rPr>
          <w:rFonts w:ascii="Times New Roman" w:hAnsi="Times New Roman"/>
          <w:sz w:val="30"/>
          <w:szCs w:val="30"/>
          <w:lang w:val="it-IT"/>
        </w:rPr>
      </w:pPr>
      <w:r>
        <w:rPr>
          <w:rFonts w:ascii="Times New Roman" w:hAnsi="Times New Roman"/>
          <w:sz w:val="30"/>
          <w:szCs w:val="30"/>
          <w:rtl w:val="0"/>
          <w:lang w:val="it-IT"/>
        </w:rPr>
        <w:t>Members</w:t>
      </w:r>
      <w:r>
        <w:rPr>
          <w:rFonts w:ascii="Times New Roman" w:hAnsi="Times New Roman" w:hint="default"/>
          <w:sz w:val="30"/>
          <w:szCs w:val="30"/>
          <w:rtl w:val="0"/>
          <w:lang w:val="it-IT"/>
        </w:rPr>
        <w:t xml:space="preserve">’ </w:t>
      </w:r>
      <w:r>
        <w:rPr>
          <w:rFonts w:ascii="Times New Roman" w:hAnsi="Times New Roman"/>
          <w:sz w:val="30"/>
          <w:szCs w:val="30"/>
          <w:rtl w:val="0"/>
          <w:lang w:val="it-IT"/>
        </w:rPr>
        <w:t>quotes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Selling gold holdings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Multilateral borrowing arrangements (the General Arrangements to Borrow, GAB, and the New Arrangements to Borrow, NAB)</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s of</w:t>
      </w:r>
      <w:r>
        <w:drawing>
          <wp:anchor distT="152400" distB="152400" distL="152400" distR="152400" simplePos="0" relativeHeight="251697152" behindDoc="0" locked="0" layoutInCell="1" allowOverlap="1">
            <wp:simplePos x="0" y="0"/>
            <wp:positionH relativeFrom="page">
              <wp:posOffset>1771979</wp:posOffset>
            </wp:positionH>
            <wp:positionV relativeFrom="page">
              <wp:posOffset>5595727</wp:posOffset>
            </wp:positionV>
            <wp:extent cx="4016098" cy="2032242"/>
            <wp:effectExtent l="0" t="0" r="0" b="0"/>
            <wp:wrapTopAndBottom distT="152400" distB="152400"/>
            <wp:docPr id="1073741862"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2" name="Content Placeholder 4" descr="Content Placeholder 4"/>
                    <pic:cNvPicPr>
                      <a:picLocks noChangeAspect="1"/>
                    </pic:cNvPicPr>
                  </pic:nvPicPr>
                  <pic:blipFill>
                    <a:blip r:embed="rId41">
                      <a:extLst/>
                    </a:blip>
                    <a:stretch>
                      <a:fillRect/>
                    </a:stretch>
                  </pic:blipFill>
                  <pic:spPr>
                    <a:xfrm>
                      <a:off x="0" y="0"/>
                      <a:ext cx="4016098" cy="2032242"/>
                    </a:xfrm>
                    <a:prstGeom prst="rect">
                      <a:avLst/>
                    </a:prstGeom>
                    <a:ln w="12700" cap="flat">
                      <a:noFill/>
                      <a:miter lim="400000"/>
                    </a:ln>
                    <a:effectLst/>
                  </pic:spPr>
                </pic:pic>
              </a:graphicData>
            </a:graphic>
          </wp:anchor>
        </w:drawing>
      </w:r>
      <w:r>
        <w:rPr>
          <w:rFonts w:ascii="Times New Roman" w:hAnsi="Times New Roman"/>
          <w:sz w:val="30"/>
          <w:szCs w:val="30"/>
          <w:rtl w:val="0"/>
          <w:lang w:val="en-US"/>
        </w:rPr>
        <w:t xml:space="preserve"> </w:t>
      </w:r>
      <w:r>
        <w:rPr>
          <w:rFonts w:ascii="Times New Roman" w:hAnsi="Times New Roman"/>
          <w:sz w:val="30"/>
          <w:szCs w:val="30"/>
          <w:u w:val="single"/>
          <w:rtl w:val="0"/>
        </w:rPr>
        <w:t>2009</w:t>
      </w:r>
      <w:r>
        <w:rPr>
          <w:rFonts w:ascii="Times New Roman" w:hAnsi="Times New Roman"/>
          <w:sz w:val="30"/>
          <w:szCs w:val="30"/>
          <w:rtl w:val="0"/>
          <w:lang w:val="en-US"/>
        </w:rPr>
        <w:t>, the total resources available to the IMF were increased to $750 billion</w:t>
      </w:r>
      <w:r>
        <w:rPr>
          <w:rFonts w:ascii="Times New Roman" w:hAnsi="Times New Roman"/>
          <w:sz w:val="30"/>
          <w:szCs w:val="30"/>
          <w:rtl w:val="0"/>
          <w:lang w:val="it-IT"/>
        </w:rPr>
        <w:t>. O</w:t>
      </w:r>
      <w:r>
        <w:rPr>
          <w:rFonts w:ascii="Times New Roman" w:hAnsi="Times New Roman"/>
          <w:sz w:val="30"/>
          <w:szCs w:val="30"/>
          <w:rtl w:val="0"/>
          <w:lang w:val="en-US"/>
        </w:rPr>
        <w:t>ngoing discussions are considering raising this to $1 trillion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HISTORY OF IMF OPERATIONS (1950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 its initial years, the IMF was nearly irrelevant</w:t>
      </w:r>
      <w:r>
        <w:rPr>
          <w:rFonts w:ascii="Times New Roman" w:hAnsi="Times New Roman"/>
          <w:sz w:val="30"/>
          <w:szCs w:val="30"/>
          <w:rtl w:val="0"/>
          <w:lang w:val="it-IT"/>
        </w:rPr>
        <w:t>. H</w:t>
      </w:r>
      <w:r>
        <w:rPr>
          <w:rFonts w:ascii="Times New Roman" w:hAnsi="Times New Roman"/>
          <w:sz w:val="30"/>
          <w:szCs w:val="30"/>
          <w:rtl w:val="0"/>
          <w:lang w:val="en-US"/>
        </w:rPr>
        <w:t xml:space="preserve">owever,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Suez crisis of </w:t>
      </w:r>
      <w:r>
        <w:rPr>
          <w:rFonts w:ascii="Times New Roman" w:hAnsi="Times New Roman"/>
          <w:sz w:val="30"/>
          <w:szCs w:val="30"/>
          <w:u w:val="single"/>
          <w:rtl w:val="0"/>
        </w:rPr>
        <w:t>1956</w:t>
      </w:r>
      <w:r>
        <w:rPr>
          <w:rFonts w:ascii="Times New Roman" w:hAnsi="Times New Roman"/>
          <w:sz w:val="30"/>
          <w:szCs w:val="30"/>
          <w:rtl w:val="0"/>
        </w:rPr>
        <w:t xml:space="preserve"> </w:t>
      </w:r>
      <w:r>
        <w:rPr>
          <w:rFonts w:ascii="Times New Roman" w:hAnsi="Times New Roman"/>
          <w:sz w:val="30"/>
          <w:szCs w:val="30"/>
          <w:u w:val="single"/>
          <w:rtl w:val="0"/>
          <w:lang w:val="en-US"/>
        </w:rPr>
        <w:t>forced Britain to draw on its reserve and first credit tranches</w:t>
      </w:r>
      <w:r>
        <w:rPr>
          <w:rFonts w:ascii="Times New Roman" w:hAnsi="Times New Roman"/>
          <w:sz w:val="30"/>
          <w:szCs w:val="30"/>
          <w:rtl w:val="0"/>
          <w:lang w:val="it-IT"/>
        </w:rPr>
        <w:t>. J</w:t>
      </w:r>
      <w:r>
        <w:rPr>
          <w:rFonts w:ascii="Times New Roman" w:hAnsi="Times New Roman"/>
          <w:sz w:val="30"/>
          <w:szCs w:val="30"/>
          <w:rtl w:val="0"/>
          <w:lang w:val="en-US"/>
        </w:rPr>
        <w:t xml:space="preserve">apan drew on its reserve tranche in </w:t>
      </w:r>
      <w:r>
        <w:rPr>
          <w:rFonts w:ascii="Times New Roman" w:hAnsi="Times New Roman"/>
          <w:sz w:val="30"/>
          <w:szCs w:val="30"/>
          <w:u w:val="single"/>
          <w:rtl w:val="0"/>
        </w:rPr>
        <w:t>1957</w:t>
      </w:r>
      <w:r>
        <w:rPr>
          <w:rFonts w:ascii="Times New Roman" w:hAnsi="Times New Roman"/>
          <w:sz w:val="30"/>
          <w:szCs w:val="30"/>
          <w:rtl w:val="0"/>
          <w:lang w:val="it-IT"/>
        </w:rPr>
        <w:t>. F</w:t>
      </w:r>
      <w:r>
        <w:rPr>
          <w:rFonts w:ascii="Times New Roman" w:hAnsi="Times New Roman"/>
          <w:sz w:val="30"/>
          <w:szCs w:val="30"/>
          <w:rtl w:val="0"/>
          <w:lang w:val="en-US"/>
        </w:rPr>
        <w:t xml:space="preserve">rom </w:t>
      </w:r>
      <w:r>
        <w:rPr>
          <w:rFonts w:ascii="Times New Roman" w:hAnsi="Times New Roman"/>
          <w:sz w:val="30"/>
          <w:szCs w:val="30"/>
          <w:u w:val="single"/>
          <w:rtl w:val="0"/>
        </w:rPr>
        <w:t>1956</w:t>
      </w:r>
      <w:r>
        <w:rPr>
          <w:rFonts w:ascii="Times New Roman" w:hAnsi="Times New Roman"/>
          <w:sz w:val="30"/>
          <w:szCs w:val="30"/>
          <w:rtl w:val="0"/>
          <w:lang w:val="en-US"/>
        </w:rPr>
        <w:t xml:space="preserve"> through </w:t>
      </w:r>
      <w:r>
        <w:rPr>
          <w:rFonts w:ascii="Times New Roman" w:hAnsi="Times New Roman"/>
          <w:sz w:val="30"/>
          <w:szCs w:val="30"/>
          <w:u w:val="single"/>
          <w:rtl w:val="0"/>
        </w:rPr>
        <w:t>1958</w:t>
      </w:r>
      <w:r>
        <w:rPr>
          <w:rFonts w:ascii="Times New Roman" w:hAnsi="Times New Roman"/>
          <w:sz w:val="30"/>
          <w:szCs w:val="30"/>
          <w:rtl w:val="0"/>
          <w:lang w:val="en-US"/>
        </w:rPr>
        <w:t>, the IMF was involved in policies that lead to the convertibility of both British pound and French fran</w:t>
      </w:r>
      <w:r>
        <w:rPr>
          <w:rFonts w:ascii="Times New Roman" w:hAnsi="Times New Roman"/>
          <w:sz w:val="30"/>
          <w:szCs w:val="30"/>
          <w:rtl w:val="0"/>
          <w:lang w:val="it-IT"/>
        </w:rPr>
        <w:t>k. T</w:t>
      </w:r>
      <w:r>
        <w:rPr>
          <w:rFonts w:ascii="Times New Roman" w:hAnsi="Times New Roman"/>
          <w:sz w:val="30"/>
          <w:szCs w:val="30"/>
          <w:rtl w:val="0"/>
          <w:lang w:val="en-US"/>
        </w:rPr>
        <w:t>he IMF then began to sign a number of SGA with a growing number of countries, including developing countries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HISTORY OF IMF OPERATIONS (1960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eflecting the Triffin dilemma, </w:t>
      </w:r>
      <w:r>
        <w:rPr>
          <w:rFonts w:ascii="Times New Roman" w:hAnsi="Times New Roman"/>
          <w:sz w:val="30"/>
          <w:szCs w:val="30"/>
          <w:u w:val="single"/>
          <w:rtl w:val="0"/>
          <w:lang w:val="en-US"/>
        </w:rPr>
        <w:t>the IMF became concerned about the United States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ability to defend the dollar and other major </w:t>
      </w:r>
      <w:r>
        <w:rPr>
          <w:rFonts w:ascii="Times New Roman" w:hAnsi="Times New Roman"/>
          <w:sz w:val="30"/>
          <w:szCs w:val="30"/>
          <w:u w:val="single"/>
          <w:rtl w:val="0"/>
          <w:lang w:val="it-IT"/>
        </w:rPr>
        <w:t>industrialised</w:t>
      </w:r>
      <w:r>
        <w:rPr>
          <w:rFonts w:ascii="Times New Roman" w:hAnsi="Times New Roman"/>
          <w:sz w:val="30"/>
          <w:szCs w:val="30"/>
          <w:u w:val="single"/>
          <w:rtl w:val="0"/>
          <w:lang w:val="en-US"/>
        </w:rPr>
        <w:t xml:space="preserve"> countries</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abilities to maintain their parities</w:t>
      </w:r>
      <w:r>
        <w:rPr>
          <w:rFonts w:ascii="Times New Roman" w:hAnsi="Times New Roman"/>
          <w:sz w:val="30"/>
          <w:szCs w:val="30"/>
          <w:rtl w:val="0"/>
          <w:lang w:val="it-IT"/>
        </w:rPr>
        <w:t>. T</w:t>
      </w:r>
      <w:r>
        <w:rPr>
          <w:rFonts w:ascii="Times New Roman" w:hAnsi="Times New Roman"/>
          <w:sz w:val="30"/>
          <w:szCs w:val="30"/>
          <w:rtl w:val="0"/>
          <w:lang w:val="en-US"/>
        </w:rPr>
        <w:t xml:space="preserve">his lead the IMF to introduce the General Arrangements to Borrow (GAB) in </w:t>
      </w:r>
      <w:r>
        <w:rPr>
          <w:rFonts w:ascii="Times New Roman" w:hAnsi="Times New Roman"/>
          <w:sz w:val="30"/>
          <w:szCs w:val="30"/>
          <w:u w:val="single"/>
          <w:rtl w:val="0"/>
        </w:rPr>
        <w:t>1962</w:t>
      </w:r>
      <w:r>
        <w:rPr>
          <w:rFonts w:ascii="Times New Roman" w:hAnsi="Times New Roman"/>
          <w:sz w:val="30"/>
          <w:szCs w:val="30"/>
          <w:rtl w:val="0"/>
          <w:lang w:val="it-IT"/>
        </w:rPr>
        <w:t>. T</w:t>
      </w:r>
      <w:r>
        <w:rPr>
          <w:rFonts w:ascii="Times New Roman" w:hAnsi="Times New Roman"/>
          <w:sz w:val="30"/>
          <w:szCs w:val="30"/>
          <w:rtl w:val="0"/>
          <w:lang w:val="en-US"/>
        </w:rPr>
        <w:t>he GAB involved the central banks of ten countries</w:t>
      </w:r>
      <w:r>
        <w:rPr>
          <w:rFonts w:ascii="Times New Roman" w:hAnsi="Times New Roman"/>
          <w:sz w:val="30"/>
          <w:szCs w:val="30"/>
          <w:rtl w:val="0"/>
          <w:lang w:val="it-IT"/>
        </w:rPr>
        <w:t xml:space="preserve">, </w:t>
      </w:r>
      <w:r>
        <w:rPr>
          <w:rFonts w:ascii="Times New Roman" w:hAnsi="Times New Roman"/>
          <w:sz w:val="30"/>
          <w:szCs w:val="30"/>
          <w:rtl w:val="0"/>
          <w:lang w:val="en-US"/>
        </w:rPr>
        <w:t>setting aside a $6 billion pool to maintain the stability of the Bretton Woods syste</w:t>
      </w:r>
      <w:r>
        <w:rPr>
          <w:rFonts w:ascii="Times New Roman" w:hAnsi="Times New Roman"/>
          <w:sz w:val="30"/>
          <w:szCs w:val="30"/>
          <w:rtl w:val="0"/>
          <w:lang w:val="it-IT"/>
        </w:rPr>
        <w:t>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O</w:t>
      </w:r>
      <w:r>
        <w:rPr>
          <w:rFonts w:ascii="Times New Roman" w:hAnsi="Times New Roman"/>
          <w:sz w:val="30"/>
          <w:szCs w:val="30"/>
          <w:rtl w:val="0"/>
          <w:lang w:val="en-US"/>
        </w:rPr>
        <w:t>ver time, the Group of 11 (including Switzerland) expanded the GAB</w:t>
      </w:r>
      <w:r>
        <w:rPr>
          <w:rFonts w:ascii="Times New Roman" w:hAnsi="Times New Roman"/>
          <w:sz w:val="30"/>
          <w:szCs w:val="30"/>
          <w:rtl w:val="0"/>
          <w:lang w:val="it-IT"/>
        </w:rPr>
        <w:t>. T</w:t>
      </w:r>
      <w:r>
        <w:rPr>
          <w:rFonts w:ascii="Times New Roman" w:hAnsi="Times New Roman"/>
          <w:sz w:val="30"/>
          <w:szCs w:val="30"/>
          <w:rtl w:val="0"/>
          <w:lang w:val="en-US"/>
        </w:rPr>
        <w:t>he GAB and NAB are currently funded to $750 billion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w:t>
      </w:r>
      <w:r>
        <w:rPr>
          <w:rFonts w:ascii="Times New Roman" w:hAnsi="Times New Roman"/>
          <w:sz w:val="30"/>
          <w:szCs w:val="30"/>
          <w:rtl w:val="0"/>
        </w:rPr>
        <w:t xml:space="preserve">y </w:t>
      </w:r>
      <w:r>
        <w:rPr>
          <w:rFonts w:ascii="Times New Roman" w:hAnsi="Times New Roman"/>
          <w:sz w:val="30"/>
          <w:szCs w:val="30"/>
          <w:u w:val="single"/>
          <w:rtl w:val="0"/>
        </w:rPr>
        <w:t>1965</w:t>
      </w:r>
      <w:r>
        <w:rPr>
          <w:rFonts w:ascii="Times New Roman" w:hAnsi="Times New Roman"/>
          <w:sz w:val="30"/>
          <w:szCs w:val="30"/>
          <w:rtl w:val="0"/>
        </w:rPr>
        <w:t>,</w:t>
      </w:r>
      <w:r>
        <w:rPr>
          <w:rFonts w:ascii="Times New Roman" w:hAnsi="Times New Roman"/>
          <w:sz w:val="30"/>
          <w:szCs w:val="30"/>
          <w:rtl w:val="0"/>
          <w:lang w:val="it-IT"/>
        </w:rPr>
        <w:t xml:space="preserve"> the</w:t>
      </w:r>
      <w:r>
        <w:rPr>
          <w:rFonts w:ascii="Times New Roman" w:hAnsi="Times New Roman"/>
          <w:sz w:val="30"/>
          <w:szCs w:val="30"/>
          <w:rtl w:val="0"/>
          <w:lang w:val="en-US"/>
        </w:rPr>
        <w:t xml:space="preserve"> US faced two unappealing options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25"/>
        </w:numPr>
        <w:jc w:val="left"/>
        <w:rPr>
          <w:rFonts w:ascii="Times New Roman" w:hAnsi="Times New Roman"/>
          <w:sz w:val="30"/>
          <w:szCs w:val="30"/>
          <w:lang w:val="it-IT"/>
        </w:rPr>
      </w:pPr>
      <w:r>
        <w:rPr>
          <w:rFonts w:ascii="Times New Roman" w:hAnsi="Times New Roman"/>
          <w:sz w:val="30"/>
          <w:szCs w:val="30"/>
          <w:rtl w:val="0"/>
          <w:lang w:val="it-IT"/>
        </w:rPr>
        <w:t>R</w:t>
      </w:r>
      <w:r>
        <w:rPr>
          <w:rFonts w:ascii="Times New Roman" w:hAnsi="Times New Roman"/>
          <w:sz w:val="30"/>
          <w:szCs w:val="30"/>
          <w:rtl w:val="0"/>
          <w:lang w:val="en-US"/>
        </w:rPr>
        <w:t>educe world supply of dollars to enhance international confidence by reducing international liquidity</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E</w:t>
      </w:r>
      <w:r>
        <w:rPr>
          <w:rFonts w:ascii="Times New Roman" w:hAnsi="Times New Roman"/>
          <w:sz w:val="30"/>
          <w:szCs w:val="30"/>
          <w:rtl w:val="0"/>
          <w:lang w:val="en-US"/>
        </w:rPr>
        <w:t>xpand world supply of dollars to enhance international liquidity by reducing international confidence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w:t>
      </w:r>
      <w:r>
        <w:rPr>
          <w:rFonts w:ascii="Times New Roman" w:hAnsi="Times New Roman"/>
          <w:sz w:val="30"/>
          <w:szCs w:val="30"/>
          <w:rtl w:val="0"/>
          <w:lang w:val="en-US"/>
        </w:rPr>
        <w:t>ut where would the world turn for a reserve asset?</w:t>
      </w: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1969</w:t>
      </w:r>
      <w:r>
        <w:rPr>
          <w:rFonts w:ascii="Times New Roman" w:hAnsi="Times New Roman"/>
          <w:sz w:val="30"/>
          <w:szCs w:val="30"/>
          <w:rtl w:val="0"/>
          <w:lang w:val="en-US"/>
        </w:rPr>
        <w:t>, the IMF introduced the special drawing right (SDR) as a new reserve asset</w:t>
      </w:r>
      <w:r>
        <w:rPr>
          <w:rFonts w:ascii="Times New Roman" w:hAnsi="Times New Roman"/>
          <w:sz w:val="30"/>
          <w:szCs w:val="30"/>
          <w:rtl w:val="0"/>
          <w:lang w:val="it-IT"/>
        </w:rPr>
        <w:t>. This was in</w:t>
      </w:r>
      <w:r>
        <w:rPr>
          <w:rFonts w:ascii="Times New Roman" w:hAnsi="Times New Roman"/>
          <w:sz w:val="30"/>
          <w:szCs w:val="30"/>
          <w:rtl w:val="0"/>
          <w:lang w:val="en-US"/>
        </w:rPr>
        <w:t>itially defined in value in terms of gold, it is now defined as a basket of: the US dollar, the British pound, the yen, and the euro</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OIL SHOCKS OF THE 1970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oil price increases of </w:t>
      </w:r>
      <w:r>
        <w:rPr>
          <w:rFonts w:ascii="Times New Roman" w:hAnsi="Times New Roman"/>
          <w:sz w:val="30"/>
          <w:szCs w:val="30"/>
          <w:u w:val="single"/>
          <w:rtl w:val="0"/>
        </w:rPr>
        <w:t>1973-1974</w:t>
      </w:r>
      <w:r>
        <w:rPr>
          <w:rFonts w:ascii="Times New Roman" w:hAnsi="Times New Roman"/>
          <w:sz w:val="30"/>
          <w:szCs w:val="30"/>
          <w:rtl w:val="0"/>
          <w:lang w:val="en-US"/>
        </w:rPr>
        <w:t xml:space="preserve"> caused substantial balance of payments difficulties for many countries of the world</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rPr>
        <w:t>1974</w:t>
      </w:r>
      <w:r>
        <w:rPr>
          <w:rFonts w:ascii="Times New Roman" w:hAnsi="Times New Roman"/>
          <w:sz w:val="30"/>
          <w:szCs w:val="30"/>
          <w:rtl w:val="0"/>
          <w:lang w:val="en-US"/>
        </w:rPr>
        <w:t xml:space="preserve"> and </w:t>
      </w:r>
      <w:r>
        <w:rPr>
          <w:rFonts w:ascii="Times New Roman" w:hAnsi="Times New Roman"/>
          <w:sz w:val="30"/>
          <w:szCs w:val="30"/>
          <w:u w:val="single"/>
          <w:rtl w:val="0"/>
        </w:rPr>
        <w:t>1975</w:t>
      </w:r>
      <w:r>
        <w:rPr>
          <w:rFonts w:ascii="Times New Roman" w:hAnsi="Times New Roman"/>
          <w:sz w:val="30"/>
          <w:szCs w:val="30"/>
          <w:rtl w:val="0"/>
          <w:lang w:val="en-US"/>
        </w:rPr>
        <w:t>, the IMF established special oil facilities to assist these countries</w:t>
      </w:r>
      <w:r>
        <w:rPr>
          <w:rFonts w:ascii="Times New Roman" w:hAnsi="Times New Roman"/>
          <w:sz w:val="30"/>
          <w:szCs w:val="30"/>
          <w:rtl w:val="0"/>
          <w:lang w:val="it-IT"/>
        </w:rPr>
        <w:t xml:space="preserve"> and a</w:t>
      </w:r>
      <w:r>
        <w:rPr>
          <w:rFonts w:ascii="Times New Roman" w:hAnsi="Times New Roman"/>
          <w:sz w:val="30"/>
          <w:szCs w:val="30"/>
          <w:rtl w:val="0"/>
          <w:lang w:val="en-US"/>
        </w:rPr>
        <w:t>cted as an intermediary, borrowing the funds from oil-producing countries and lending them to oil-importing countries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D</w:t>
      </w:r>
      <w:r>
        <w:rPr>
          <w:rFonts w:ascii="Times New Roman" w:hAnsi="Times New Roman"/>
          <w:sz w:val="30"/>
          <w:szCs w:val="30"/>
          <w:u w:val="single"/>
          <w:rtl w:val="0"/>
          <w:lang w:val="en-US"/>
        </w:rPr>
        <w:t xml:space="preserve">espite these facilities, most of the oil producing country revenues were </w:t>
      </w:r>
      <w:r>
        <w:rPr>
          <w:rFonts w:ascii="Times New Roman" w:hAnsi="Times New Roman" w:hint="default"/>
          <w:sz w:val="30"/>
          <w:szCs w:val="30"/>
          <w:u w:val="single"/>
          <w:rtl w:val="0"/>
        </w:rPr>
        <w:t>“</w:t>
      </w:r>
      <w:r>
        <w:rPr>
          <w:rFonts w:ascii="Times New Roman" w:hAnsi="Times New Roman"/>
          <w:sz w:val="30"/>
          <w:szCs w:val="30"/>
          <w:u w:val="single"/>
          <w:rtl w:val="0"/>
        </w:rPr>
        <w:t>recycled</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to other countries via the commercial banking system</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DEBT CRISIS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u w:val="single"/>
          <w:rtl w:val="0"/>
        </w:rPr>
        <w:t>1976</w:t>
      </w:r>
      <w:r>
        <w:rPr>
          <w:rFonts w:ascii="Times New Roman" w:hAnsi="Times New Roman"/>
          <w:sz w:val="30"/>
          <w:szCs w:val="30"/>
          <w:rtl w:val="0"/>
          <w:lang w:val="en-US"/>
        </w:rPr>
        <w:t>, IMF began to sound warnings about sustainability of developing-country borrowing from commercial banking system</w:t>
      </w:r>
      <w:r>
        <w:rPr>
          <w:rFonts w:ascii="Times New Roman" w:hAnsi="Times New Roman"/>
          <w:sz w:val="30"/>
          <w:szCs w:val="30"/>
          <w:rtl w:val="0"/>
          <w:lang w:val="it-IT"/>
        </w:rPr>
        <w:t>. The b</w:t>
      </w:r>
      <w:r>
        <w:rPr>
          <w:rFonts w:ascii="Times New Roman" w:hAnsi="Times New Roman"/>
          <w:sz w:val="30"/>
          <w:szCs w:val="30"/>
          <w:rtl w:val="0"/>
          <w:lang w:val="en-US"/>
        </w:rPr>
        <w:t>anking system reacted with hostility to these warnings, arguing that the IMF had no place interfering with private transactions</w:t>
      </w:r>
      <w:r>
        <w:rPr>
          <w:rFonts w:ascii="Times New Roman" w:hAnsi="Times New Roman"/>
          <w:sz w:val="30"/>
          <w:szCs w:val="30"/>
          <w:rtl w:val="0"/>
          <w:lang w:val="it-IT"/>
        </w:rPr>
        <w:t>. T</w:t>
      </w:r>
      <w:r>
        <w:rPr>
          <w:rFonts w:ascii="Times New Roman" w:hAnsi="Times New Roman"/>
          <w:sz w:val="30"/>
          <w:szCs w:val="30"/>
          <w:rtl w:val="0"/>
          <w:lang w:val="en-US"/>
        </w:rPr>
        <w:t>he 1980</w:t>
      </w:r>
      <w:r>
        <w:rPr>
          <w:rFonts w:ascii="Times New Roman" w:hAnsi="Times New Roman" w:hint="default"/>
          <w:sz w:val="30"/>
          <w:szCs w:val="30"/>
          <w:rtl w:val="0"/>
          <w:lang w:val="it-IT"/>
        </w:rPr>
        <w:t>’</w:t>
      </w:r>
      <w:r>
        <w:rPr>
          <w:rFonts w:ascii="Times New Roman" w:hAnsi="Times New Roman"/>
          <w:sz w:val="30"/>
          <w:szCs w:val="30"/>
          <w:rtl w:val="0"/>
          <w:lang w:val="en-US"/>
        </w:rPr>
        <w:t>s began with a significant increase in real interest rates and a significant decline in non-oil commodity prices</w:t>
      </w:r>
      <w:r>
        <w:rPr>
          <w:rFonts w:ascii="Times New Roman" w:hAnsi="Times New Roman"/>
          <w:sz w:val="30"/>
          <w:szCs w:val="30"/>
          <w:rtl w:val="0"/>
          <w:lang w:val="it-IT"/>
        </w:rPr>
        <w:t>. An in</w:t>
      </w:r>
      <w:r>
        <w:rPr>
          <w:rFonts w:ascii="Times New Roman" w:hAnsi="Times New Roman"/>
          <w:sz w:val="30"/>
          <w:szCs w:val="30"/>
          <w:rtl w:val="0"/>
          <w:lang w:val="en-US"/>
        </w:rPr>
        <w:t>creased cost of borrowing and reduced export revenues</w:t>
      </w:r>
      <w:r>
        <w:rPr>
          <w:rFonts w:ascii="Times New Roman" w:hAnsi="Times New Roman"/>
          <w:sz w:val="30"/>
          <w:szCs w:val="30"/>
          <w:rtl w:val="0"/>
          <w:lang w:val="it-IT"/>
        </w:rPr>
        <w:t xml:space="preserve"> followed as a consequence.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1982</w:t>
      </w:r>
      <w:r>
        <w:rPr>
          <w:rFonts w:ascii="Times New Roman" w:hAnsi="Times New Roman"/>
          <w:sz w:val="30"/>
          <w:szCs w:val="30"/>
          <w:rtl w:val="0"/>
          <w:lang w:val="en-US"/>
        </w:rPr>
        <w:t>, IMF calculated that US banking system outstanding loans to Latin America represented approximately 100% of total bank capital</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lang w:val="en-US"/>
        </w:rPr>
        <w:t>August 1982</w:t>
      </w:r>
      <w:r>
        <w:rPr>
          <w:rFonts w:ascii="Times New Roman" w:hAnsi="Times New Roman"/>
          <w:sz w:val="30"/>
          <w:szCs w:val="30"/>
          <w:rtl w:val="0"/>
          <w:lang w:val="en-US"/>
        </w:rPr>
        <w:t xml:space="preserve"> Mexico announced it would stop servicing its foreign currency debt</w:t>
      </w:r>
      <w:r>
        <w:rPr>
          <w:rFonts w:ascii="Times New Roman" w:hAnsi="Times New Roman"/>
          <w:sz w:val="30"/>
          <w:szCs w:val="30"/>
          <w:rtl w:val="0"/>
          <w:lang w:val="it-IT"/>
        </w:rPr>
        <w:t>. A</w:t>
      </w:r>
      <w:r>
        <w:rPr>
          <w:rFonts w:ascii="Times New Roman" w:hAnsi="Times New Roman"/>
          <w:sz w:val="30"/>
          <w:szCs w:val="30"/>
          <w:rtl w:val="0"/>
          <w:lang w:val="en-US"/>
        </w:rPr>
        <w:t xml:space="preserve">t the end of the month, </w:t>
      </w:r>
      <w:r>
        <w:rPr>
          <w:rFonts w:ascii="Times New Roman" w:hAnsi="Times New Roman"/>
          <w:sz w:val="30"/>
          <w:szCs w:val="30"/>
          <w:rtl w:val="0"/>
          <w:lang w:val="it-IT"/>
        </w:rPr>
        <w:t xml:space="preserve">the </w:t>
      </w:r>
      <w:r>
        <w:rPr>
          <w:rFonts w:ascii="Times New Roman" w:hAnsi="Times New Roman"/>
          <w:sz w:val="30"/>
          <w:szCs w:val="30"/>
          <w:rtl w:val="0"/>
          <w:lang w:val="en-US"/>
        </w:rPr>
        <w:t xml:space="preserve">Mexican government </w:t>
      </w:r>
      <w:r>
        <w:rPr>
          <w:rFonts w:ascii="Times New Roman" w:hAnsi="Times New Roman"/>
          <w:sz w:val="30"/>
          <w:szCs w:val="30"/>
          <w:rtl w:val="0"/>
          <w:lang w:val="it-IT"/>
        </w:rPr>
        <w:t>nationalised</w:t>
      </w:r>
      <w:r>
        <w:rPr>
          <w:rFonts w:ascii="Times New Roman" w:hAnsi="Times New Roman"/>
          <w:sz w:val="30"/>
          <w:szCs w:val="30"/>
          <w:rtl w:val="0"/>
          <w:lang w:val="en-US"/>
        </w:rPr>
        <w:t xml:space="preserve"> its banking system</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year </w:t>
      </w:r>
      <w:r>
        <w:rPr>
          <w:rFonts w:ascii="Times New Roman" w:hAnsi="Times New Roman"/>
          <w:sz w:val="30"/>
          <w:szCs w:val="30"/>
          <w:u w:val="single"/>
          <w:rtl w:val="0"/>
          <w:lang w:val="it-IT"/>
        </w:rPr>
        <w:t>1982</w:t>
      </w:r>
      <w:r>
        <w:rPr>
          <w:rFonts w:ascii="Times New Roman" w:hAnsi="Times New Roman"/>
          <w:sz w:val="30"/>
          <w:szCs w:val="30"/>
          <w:rtl w:val="0"/>
          <w:lang w:val="it-IT"/>
        </w:rPr>
        <w:t xml:space="preserve"> also saw the beginnings of a debt crisis in Argentina and Brazil, and the </w:t>
      </w:r>
      <w:r>
        <w:rPr>
          <w:rFonts w:ascii="Times New Roman" w:hAnsi="Times New Roman"/>
          <w:sz w:val="30"/>
          <w:szCs w:val="30"/>
          <w:rtl w:val="0"/>
          <w:lang w:val="en-US"/>
        </w:rPr>
        <w:t>IMF introduced a number of SBAs and special facilities to address what became a global debt crisis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tarting in the </w:t>
      </w:r>
      <w:r>
        <w:rPr>
          <w:rFonts w:ascii="Times New Roman" w:hAnsi="Times New Roman"/>
          <w:sz w:val="30"/>
          <w:szCs w:val="30"/>
          <w:u w:val="single"/>
          <w:rtl w:val="0"/>
        </w:rPr>
        <w:t>1990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private, non-bank capital began to flow to developing countries in the form of both direct and portfolio investment</w:t>
      </w:r>
      <w:r>
        <w:rPr>
          <w:rFonts w:ascii="Times New Roman" w:hAnsi="Times New Roman"/>
          <w:sz w:val="30"/>
          <w:szCs w:val="30"/>
          <w:rtl w:val="0"/>
          <w:lang w:val="it-IT"/>
        </w:rPr>
        <w:t>. The n</w:t>
      </w:r>
      <w:r>
        <w:rPr>
          <w:rFonts w:ascii="Times New Roman" w:hAnsi="Times New Roman"/>
          <w:sz w:val="30"/>
          <w:szCs w:val="30"/>
          <w:rtl w:val="0"/>
          <w:lang w:val="en-US"/>
        </w:rPr>
        <w:t>umber of highly-indebted countries began to show increasing unpaid IMF obligations</w:t>
      </w:r>
      <w:r>
        <w:rPr>
          <w:rFonts w:ascii="Times New Roman" w:hAnsi="Times New Roman"/>
          <w:sz w:val="30"/>
          <w:szCs w:val="30"/>
          <w:rtl w:val="0"/>
          <w:lang w:val="it-IT"/>
        </w:rPr>
        <w:t xml:space="preserve">, and in </w:t>
      </w:r>
      <w:r>
        <w:rPr>
          <w:rFonts w:ascii="Times New Roman" w:hAnsi="Times New Roman"/>
          <w:sz w:val="30"/>
          <w:szCs w:val="30"/>
          <w:u w:val="single"/>
          <w:rtl w:val="0"/>
          <w:lang w:val="it-IT"/>
        </w:rPr>
        <w:t>N</w:t>
      </w:r>
      <w:r>
        <w:rPr>
          <w:rFonts w:ascii="Times New Roman" w:hAnsi="Times New Roman"/>
          <w:sz w:val="30"/>
          <w:szCs w:val="30"/>
          <w:u w:val="single"/>
          <w:rtl w:val="0"/>
        </w:rPr>
        <w:t>ovember 1992</w:t>
      </w:r>
      <w:r>
        <w:rPr>
          <w:rFonts w:ascii="Times New Roman" w:hAnsi="Times New Roman"/>
          <w:sz w:val="30"/>
          <w:szCs w:val="30"/>
          <w:rtl w:val="0"/>
          <w:lang w:val="en-US"/>
        </w:rPr>
        <w:t>, a Third Amendment to the Articles of Agreement allowed for suspension of voting rights in the face of large, unpaid obligations</w:t>
      </w:r>
      <w:r>
        <w:rPr>
          <w:rFonts w:ascii="Times New Roman" w:hAnsi="Times New Roman"/>
          <w:sz w:val="30"/>
          <w:szCs w:val="30"/>
          <w:rtl w:val="0"/>
          <w:lang w:val="it-IT"/>
        </w:rPr>
        <w:t>. M</w:t>
      </w:r>
      <w:r>
        <w:rPr>
          <w:rFonts w:ascii="Times New Roman" w:hAnsi="Times New Roman"/>
          <w:sz w:val="30"/>
          <w:szCs w:val="30"/>
          <w:rtl w:val="0"/>
          <w:lang w:val="en-US"/>
        </w:rPr>
        <w:t xml:space="preserve">exico underwent a second crisis in late </w:t>
      </w:r>
      <w:r>
        <w:rPr>
          <w:rFonts w:ascii="Times New Roman" w:hAnsi="Times New Roman"/>
          <w:sz w:val="30"/>
          <w:szCs w:val="30"/>
          <w:u w:val="single"/>
          <w:rtl w:val="0"/>
        </w:rPr>
        <w:t>1994</w:t>
      </w:r>
      <w:r>
        <w:rPr>
          <w:rFonts w:ascii="Times New Roman" w:hAnsi="Times New Roman"/>
          <w:sz w:val="30"/>
          <w:szCs w:val="30"/>
          <w:rtl w:val="0"/>
          <w:lang w:val="en-US"/>
        </w:rPr>
        <w:t xml:space="preserve"> and early </w:t>
      </w:r>
      <w:r>
        <w:rPr>
          <w:rFonts w:ascii="Times New Roman" w:hAnsi="Times New Roman"/>
          <w:sz w:val="30"/>
          <w:szCs w:val="30"/>
          <w:u w:val="single"/>
          <w:rtl w:val="0"/>
        </w:rPr>
        <w:t>1995</w:t>
      </w:r>
      <w:r>
        <w:rPr>
          <w:rFonts w:ascii="Times New Roman" w:hAnsi="Times New Roman"/>
          <w:sz w:val="30"/>
          <w:szCs w:val="30"/>
          <w:rtl w:val="0"/>
          <w:lang w:val="en-US"/>
        </w:rPr>
        <w:t>, and the IMF responded in cooperation with the US Treasury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ASIAN CRISIS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1997-1998</w:t>
      </w:r>
      <w:r>
        <w:rPr>
          <w:rFonts w:ascii="Times New Roman" w:hAnsi="Times New Roman"/>
          <w:sz w:val="30"/>
          <w:szCs w:val="30"/>
          <w:rtl w:val="0"/>
          <w:lang w:val="en-US"/>
        </w:rPr>
        <w:t>, crises struck a number of Asian countries</w:t>
      </w:r>
      <w:r>
        <w:rPr>
          <w:rFonts w:ascii="Times New Roman" w:hAnsi="Times New Roman"/>
          <w:sz w:val="30"/>
          <w:szCs w:val="30"/>
          <w:rtl w:val="0"/>
          <w:lang w:val="it-IT"/>
        </w:rPr>
        <w:t xml:space="preserve"> </w:t>
      </w:r>
      <w:r>
        <w:rPr>
          <w:rFonts w:ascii="Times New Roman" w:hAnsi="Times New Roman" w:hint="default"/>
          <w:sz w:val="30"/>
          <w:szCs w:val="30"/>
          <w:rtl w:val="0"/>
          <w:lang w:val="en-US"/>
        </w:rPr>
        <w:t>—</w:t>
      </w:r>
      <w:r>
        <w:rPr>
          <w:rFonts w:ascii="Times New Roman" w:hAnsi="Times New Roman"/>
          <w:sz w:val="30"/>
          <w:szCs w:val="30"/>
          <w:rtl w:val="0"/>
          <w:lang w:val="it-IT"/>
        </w:rPr>
        <w:t xml:space="preserve"> </w:t>
      </w:r>
      <w:r>
        <w:rPr>
          <w:rFonts w:ascii="Times New Roman" w:hAnsi="Times New Roman"/>
          <w:sz w:val="30"/>
          <w:szCs w:val="30"/>
          <w:rtl w:val="0"/>
          <w:lang w:val="en-US"/>
        </w:rPr>
        <w:t>most notably Thailand, Indonesia, South Korea, and Malaysia</w:t>
      </w:r>
      <w:r>
        <w:rPr>
          <w:rFonts w:ascii="Times New Roman" w:hAnsi="Times New Roman"/>
          <w:sz w:val="30"/>
          <w:szCs w:val="30"/>
          <w:rtl w:val="0"/>
          <w:lang w:val="it-IT"/>
        </w:rPr>
        <w:t>. This r</w:t>
      </w:r>
      <w:r>
        <w:rPr>
          <w:rFonts w:ascii="Times New Roman" w:hAnsi="Times New Roman"/>
          <w:sz w:val="30"/>
          <w:szCs w:val="30"/>
          <w:rtl w:val="0"/>
          <w:lang w:val="en-US"/>
        </w:rPr>
        <w:t>esulted in sharp depreciations of the currencies</w:t>
      </w: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 the cases of Thailand, Indonesia and South Korea, the IMF played substantial and controversial roles in addressing the crises</w:t>
      </w:r>
      <w:r>
        <w:rPr>
          <w:rFonts w:ascii="Times New Roman" w:hAnsi="Times New Roman"/>
          <w:sz w:val="30"/>
          <w:szCs w:val="30"/>
          <w:rtl w:val="0"/>
          <w:lang w:val="it-IT"/>
        </w:rPr>
        <w:t>. L</w:t>
      </w:r>
      <w:r>
        <w:rPr>
          <w:rFonts w:ascii="Times New Roman" w:hAnsi="Times New Roman"/>
          <w:sz w:val="30"/>
          <w:szCs w:val="30"/>
          <w:rtl w:val="0"/>
          <w:lang w:val="en-US"/>
        </w:rPr>
        <w:t>oan packages were designed with accompanying conditionality agreements</w:t>
      </w:r>
      <w:r>
        <w:rPr>
          <w:rFonts w:ascii="Times New Roman" w:hAnsi="Times New Roman"/>
          <w:sz w:val="30"/>
          <w:szCs w:val="30"/>
          <w:rtl w:val="0"/>
          <w:lang w:val="it-IT"/>
        </w:rPr>
        <w:t>. Q</w:t>
      </w:r>
      <w:r>
        <w:rPr>
          <w:rFonts w:ascii="Times New Roman" w:hAnsi="Times New Roman"/>
          <w:sz w:val="30"/>
          <w:szCs w:val="30"/>
          <w:rtl w:val="0"/>
          <w:lang w:val="en-US"/>
        </w:rPr>
        <w:t>uestions were raised about the appropriateness of the packages and the IMF</w:t>
      </w:r>
      <w:r>
        <w:rPr>
          <w:rFonts w:ascii="Times New Roman" w:hAnsi="Times New Roman" w:hint="default"/>
          <w:sz w:val="30"/>
          <w:szCs w:val="30"/>
          <w:rtl w:val="0"/>
        </w:rPr>
        <w:t>’</w:t>
      </w:r>
      <w:r>
        <w:rPr>
          <w:rFonts w:ascii="Times New Roman" w:hAnsi="Times New Roman"/>
          <w:sz w:val="30"/>
          <w:szCs w:val="30"/>
          <w:rtl w:val="0"/>
          <w:lang w:val="en-US"/>
        </w:rPr>
        <w:t xml:space="preserve">s advocacy of </w:t>
      </w:r>
      <w:r>
        <w:rPr>
          <w:rFonts w:ascii="Times New Roman" w:hAnsi="Times New Roman"/>
          <w:sz w:val="30"/>
          <w:szCs w:val="30"/>
          <w:rtl w:val="0"/>
          <w:lang w:val="it-IT"/>
        </w:rPr>
        <w:t>liberalising</w:t>
      </w:r>
      <w:r>
        <w:rPr>
          <w:rFonts w:ascii="Times New Roman" w:hAnsi="Times New Roman"/>
          <w:sz w:val="30"/>
          <w:szCs w:val="30"/>
          <w:rtl w:val="0"/>
          <w:lang w:val="en-US"/>
        </w:rPr>
        <w:t xml:space="preserve"> capital accounts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RUSSIAN CRISIS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Russian economy was hit by a crisis in </w:t>
      </w:r>
      <w:r>
        <w:rPr>
          <w:rFonts w:ascii="Times New Roman" w:hAnsi="Times New Roman"/>
          <w:sz w:val="30"/>
          <w:szCs w:val="30"/>
          <w:u w:val="single"/>
          <w:rtl w:val="0"/>
        </w:rPr>
        <w:t>1998</w:t>
      </w:r>
      <w:r>
        <w:rPr>
          <w:rFonts w:ascii="Times New Roman" w:hAnsi="Times New Roman"/>
          <w:sz w:val="30"/>
          <w:szCs w:val="30"/>
          <w:rtl w:val="0"/>
          <w:lang w:val="it-IT"/>
        </w:rPr>
        <w:t>. I</w:t>
      </w:r>
      <w:r>
        <w:rPr>
          <w:rFonts w:ascii="Times New Roman" w:hAnsi="Times New Roman"/>
          <w:sz w:val="30"/>
          <w:szCs w:val="30"/>
          <w:rtl w:val="0"/>
          <w:lang w:val="en-US"/>
        </w:rPr>
        <w:t xml:space="preserve">MF support of the Russian transition had begun in the early </w:t>
      </w:r>
      <w:r>
        <w:rPr>
          <w:rFonts w:ascii="Times New Roman" w:hAnsi="Times New Roman"/>
          <w:sz w:val="30"/>
          <w:szCs w:val="30"/>
          <w:u w:val="single"/>
          <w:rtl w:val="0"/>
        </w:rPr>
        <w:t>1990</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w:t>
      </w:r>
      <w:r>
        <w:rPr>
          <w:rFonts w:ascii="Times New Roman" w:hAnsi="Times New Roman"/>
          <w:sz w:val="30"/>
          <w:szCs w:val="30"/>
          <w:rtl w:val="0"/>
          <w:lang w:val="it-IT"/>
        </w:rPr>
        <w:t>. T</w:t>
      </w:r>
      <w:r>
        <w:rPr>
          <w:rFonts w:ascii="Times New Roman" w:hAnsi="Times New Roman"/>
          <w:sz w:val="30"/>
          <w:szCs w:val="30"/>
          <w:rtl w:val="0"/>
          <w:lang w:val="en-US"/>
        </w:rPr>
        <w:t xml:space="preserve">he IMF arranged a very large loan to Russia in </w:t>
      </w:r>
      <w:r>
        <w:rPr>
          <w:rFonts w:ascii="Times New Roman" w:hAnsi="Times New Roman"/>
          <w:sz w:val="30"/>
          <w:szCs w:val="30"/>
          <w:u w:val="single"/>
          <w:rtl w:val="0"/>
        </w:rPr>
        <w:t>1995</w:t>
      </w:r>
      <w:r>
        <w:rPr>
          <w:rFonts w:ascii="Times New Roman" w:hAnsi="Times New Roman"/>
          <w:sz w:val="30"/>
          <w:szCs w:val="30"/>
          <w:rtl w:val="0"/>
          <w:lang w:val="it-IT"/>
        </w:rPr>
        <w:t>, and t</w:t>
      </w:r>
      <w:r>
        <w:rPr>
          <w:rFonts w:ascii="Times New Roman" w:hAnsi="Times New Roman"/>
          <w:sz w:val="30"/>
          <w:szCs w:val="30"/>
          <w:rtl w:val="0"/>
          <w:lang w:val="en-US"/>
        </w:rPr>
        <w:t>his proved to be insufficient</w:t>
      </w:r>
      <w:r>
        <w:rPr>
          <w:rFonts w:ascii="Times New Roman" w:hAnsi="Times New Roman"/>
          <w:sz w:val="30"/>
          <w:szCs w:val="30"/>
          <w:rtl w:val="0"/>
          <w:lang w:val="it-IT"/>
        </w:rPr>
        <w:t>,</w:t>
      </w:r>
      <w:r>
        <w:rPr>
          <w:rFonts w:ascii="Times New Roman" w:hAnsi="Times New Roman"/>
          <w:sz w:val="30"/>
          <w:szCs w:val="30"/>
          <w:rtl w:val="0"/>
          <w:lang w:val="en-US"/>
        </w:rPr>
        <w:t xml:space="preserve"> as a full-fledged banking and currency crisis occurred in </w:t>
      </w:r>
      <w:r>
        <w:rPr>
          <w:rFonts w:ascii="Times New Roman" w:hAnsi="Times New Roman"/>
          <w:sz w:val="30"/>
          <w:szCs w:val="30"/>
          <w:u w:val="single"/>
          <w:rtl w:val="0"/>
        </w:rPr>
        <w:t>1998</w:t>
      </w:r>
      <w:r>
        <w:rPr>
          <w:rFonts w:ascii="Times New Roman" w:hAnsi="Times New Roman"/>
          <w:sz w:val="30"/>
          <w:szCs w:val="30"/>
          <w:rtl w:val="0"/>
          <w:lang w:val="it-IT"/>
        </w:rPr>
        <w:t>. T</w:t>
      </w:r>
      <w:r>
        <w:rPr>
          <w:rFonts w:ascii="Times New Roman" w:hAnsi="Times New Roman"/>
          <w:sz w:val="30"/>
          <w:szCs w:val="30"/>
          <w:rtl w:val="0"/>
          <w:lang w:val="en-US"/>
        </w:rPr>
        <w:t xml:space="preserve">his required the IMF to draw on the GAB for the first time since </w:t>
      </w:r>
      <w:r>
        <w:rPr>
          <w:rFonts w:ascii="Times New Roman" w:hAnsi="Times New Roman"/>
          <w:sz w:val="30"/>
          <w:szCs w:val="30"/>
          <w:u w:val="single"/>
          <w:rtl w:val="0"/>
        </w:rPr>
        <w:t>1978</w:t>
      </w:r>
      <w:r>
        <w:rPr>
          <w:rFonts w:ascii="Times New Roman" w:hAnsi="Times New Roman"/>
          <w:sz w:val="30"/>
          <w:szCs w:val="30"/>
          <w:rtl w:val="0"/>
          <w:lang w:val="it-IT"/>
        </w:rPr>
        <w:t>. The IMF</w:t>
      </w:r>
      <w:r>
        <w:rPr>
          <w:rFonts w:ascii="Times New Roman" w:hAnsi="Times New Roman" w:hint="default"/>
          <w:sz w:val="30"/>
          <w:szCs w:val="30"/>
          <w:rtl w:val="0"/>
          <w:lang w:val="it-IT"/>
        </w:rPr>
        <w:t>’</w:t>
      </w:r>
      <w:r>
        <w:rPr>
          <w:rFonts w:ascii="Times New Roman" w:hAnsi="Times New Roman"/>
          <w:sz w:val="30"/>
          <w:szCs w:val="30"/>
          <w:rtl w:val="0"/>
          <w:lang w:val="it-IT"/>
        </w:rPr>
        <w:t>s role here was severely criticised.</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BRAZIL AND ARGENTINA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1998</w:t>
      </w:r>
      <w:r>
        <w:rPr>
          <w:rFonts w:ascii="Times New Roman" w:hAnsi="Times New Roman"/>
          <w:sz w:val="30"/>
          <w:szCs w:val="30"/>
          <w:rtl w:val="0"/>
          <w:lang w:val="en-US"/>
        </w:rPr>
        <w:t>, the IMF tried to support the Brazilian currency to attempt to insulate it from the Asian and Russian crises</w:t>
      </w:r>
      <w:r>
        <w:rPr>
          <w:rFonts w:ascii="Times New Roman" w:hAnsi="Times New Roman"/>
          <w:sz w:val="30"/>
          <w:szCs w:val="30"/>
          <w:rtl w:val="0"/>
          <w:lang w:val="it-IT"/>
        </w:rPr>
        <w:t xml:space="preserve">. The IMF failed, however, and Brazil was forced to devalue in </w:t>
      </w:r>
      <w:r>
        <w:rPr>
          <w:rFonts w:ascii="Times New Roman" w:hAnsi="Times New Roman"/>
          <w:sz w:val="30"/>
          <w:szCs w:val="30"/>
          <w:u w:val="single"/>
          <w:rtl w:val="0"/>
          <w:lang w:val="it-IT"/>
        </w:rPr>
        <w:t>1999</w:t>
      </w:r>
      <w:r>
        <w:rPr>
          <w:rFonts w:ascii="Times New Roman" w:hAnsi="Times New Roman"/>
          <w:sz w:val="30"/>
          <w:szCs w:val="30"/>
          <w:rtl w:val="0"/>
          <w:lang w:val="it-IT"/>
        </w:rPr>
        <w:t>. T</w:t>
      </w:r>
      <w:r>
        <w:rPr>
          <w:rFonts w:ascii="Times New Roman" w:hAnsi="Times New Roman"/>
          <w:sz w:val="30"/>
          <w:szCs w:val="30"/>
          <w:rtl w:val="0"/>
          <w:lang w:val="en-US"/>
        </w:rPr>
        <w:t>he IMF had also been involved for some years in supporting a currency board in Argentina</w:t>
      </w:r>
      <w:r>
        <w:rPr>
          <w:rFonts w:ascii="Times New Roman" w:hAnsi="Times New Roman"/>
          <w:sz w:val="30"/>
          <w:szCs w:val="30"/>
          <w:rtl w:val="0"/>
          <w:lang w:val="it-IT"/>
        </w:rPr>
        <w:t>. T</w:t>
      </w:r>
      <w:r>
        <w:rPr>
          <w:rFonts w:ascii="Times New Roman" w:hAnsi="Times New Roman"/>
          <w:sz w:val="30"/>
          <w:szCs w:val="30"/>
          <w:rtl w:val="0"/>
          <w:lang w:val="en-US"/>
        </w:rPr>
        <w:t xml:space="preserve">his came spectacularly undone in </w:t>
      </w:r>
      <w:r>
        <w:rPr>
          <w:rFonts w:ascii="Times New Roman" w:hAnsi="Times New Roman"/>
          <w:sz w:val="30"/>
          <w:szCs w:val="30"/>
          <w:u w:val="single"/>
          <w:rtl w:val="0"/>
        </w:rPr>
        <w:t>2001</w:t>
      </w:r>
      <w:r>
        <w:rPr>
          <w:rFonts w:ascii="Times New Roman" w:hAnsi="Times New Roman"/>
          <w:sz w:val="30"/>
          <w:szCs w:val="30"/>
          <w:rtl w:val="0"/>
          <w:lang w:val="en-US"/>
        </w:rPr>
        <w:t xml:space="preserve"> and left the IMF open to criticism for not having mapped out an exit strategy for the country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RECENT CHANGES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early </w:t>
      </w:r>
      <w:r>
        <w:rPr>
          <w:rFonts w:ascii="Times New Roman" w:hAnsi="Times New Roman"/>
          <w:sz w:val="30"/>
          <w:szCs w:val="30"/>
          <w:u w:val="single"/>
          <w:rtl w:val="0"/>
        </w:rPr>
        <w:t>2000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found the IMF sinking into irrelevancy</w:t>
      </w:r>
      <w:r>
        <w:rPr>
          <w:rFonts w:ascii="Times New Roman" w:hAnsi="Times New Roman"/>
          <w:sz w:val="30"/>
          <w:szCs w:val="30"/>
          <w:rtl w:val="0"/>
          <w:lang w:val="it-IT"/>
        </w:rPr>
        <w:t>. B</w:t>
      </w:r>
      <w:r>
        <w:rPr>
          <w:rFonts w:ascii="Times New Roman" w:hAnsi="Times New Roman"/>
          <w:sz w:val="30"/>
          <w:szCs w:val="30"/>
          <w:rtl w:val="0"/>
          <w:lang w:val="en-US"/>
        </w:rPr>
        <w:t xml:space="preserve">etween </w:t>
      </w:r>
      <w:r>
        <w:rPr>
          <w:rFonts w:ascii="Times New Roman" w:hAnsi="Times New Roman"/>
          <w:sz w:val="30"/>
          <w:szCs w:val="30"/>
          <w:u w:val="single"/>
          <w:rtl w:val="0"/>
        </w:rPr>
        <w:t>2001</w:t>
      </w:r>
      <w:r>
        <w:rPr>
          <w:rFonts w:ascii="Times New Roman" w:hAnsi="Times New Roman"/>
          <w:sz w:val="30"/>
          <w:szCs w:val="30"/>
          <w:rtl w:val="0"/>
          <w:lang w:val="en-US"/>
        </w:rPr>
        <w:t xml:space="preserve"> and </w:t>
      </w:r>
      <w:r>
        <w:rPr>
          <w:rFonts w:ascii="Times New Roman" w:hAnsi="Times New Roman"/>
          <w:sz w:val="30"/>
          <w:szCs w:val="30"/>
          <w:u w:val="single"/>
          <w:rtl w:val="0"/>
        </w:rPr>
        <w:t>2008</w:t>
      </w:r>
      <w:r>
        <w:rPr>
          <w:rFonts w:ascii="Times New Roman" w:hAnsi="Times New Roman"/>
          <w:sz w:val="30"/>
          <w:szCs w:val="30"/>
          <w:rtl w:val="0"/>
          <w:lang w:val="en-US"/>
        </w:rPr>
        <w:t>, the number of new arrangements declined precipitously</w:t>
      </w:r>
      <w:r>
        <w:rPr>
          <w:rFonts w:ascii="Times New Roman" w:hAnsi="Times New Roman"/>
          <w:sz w:val="30"/>
          <w:szCs w:val="30"/>
          <w:rtl w:val="0"/>
          <w:lang w:val="it-IT"/>
        </w:rPr>
        <w:t>. T</w:t>
      </w:r>
      <w:r>
        <w:rPr>
          <w:rFonts w:ascii="Times New Roman" w:hAnsi="Times New Roman"/>
          <w:sz w:val="30"/>
          <w:szCs w:val="30"/>
          <w:rtl w:val="0"/>
          <w:lang w:val="en-US"/>
        </w:rPr>
        <w:t>his reflected booming private capital markets and the accumulation of large foreign reserve balances in many Asian countries</w:t>
      </w:r>
      <w:r>
        <w:rPr>
          <w:rFonts w:ascii="Times New Roman" w:hAnsi="Times New Roman"/>
          <w:sz w:val="30"/>
          <w:szCs w:val="30"/>
          <w:rtl w:val="0"/>
          <w:lang w:val="it-IT"/>
        </w:rPr>
        <w:t>. B</w:t>
      </w:r>
      <w:r>
        <w:rPr>
          <w:rFonts w:ascii="Times New Roman" w:hAnsi="Times New Roman"/>
          <w:sz w:val="30"/>
          <w:szCs w:val="30"/>
          <w:rtl w:val="0"/>
          <w:lang w:val="en-US"/>
        </w:rPr>
        <w:t>ecause the IMF</w:t>
      </w:r>
      <w:r>
        <w:rPr>
          <w:rFonts w:ascii="Times New Roman" w:hAnsi="Times New Roman" w:hint="default"/>
          <w:sz w:val="30"/>
          <w:szCs w:val="30"/>
          <w:rtl w:val="0"/>
        </w:rPr>
        <w:t>’</w:t>
      </w:r>
      <w:r>
        <w:rPr>
          <w:rFonts w:ascii="Times New Roman" w:hAnsi="Times New Roman"/>
          <w:sz w:val="30"/>
          <w:szCs w:val="30"/>
          <w:rtl w:val="0"/>
          <w:lang w:val="en-US"/>
        </w:rPr>
        <w:t>s operating budget depends on its loan charges, this proved to be difficult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figure below depicts the new arrangements approved from </w:t>
      </w:r>
      <w:r>
        <w:rPr>
          <w:rFonts w:ascii="Times New Roman" w:hAnsi="Times New Roman"/>
          <w:sz w:val="30"/>
          <w:szCs w:val="30"/>
          <w:u w:val="single"/>
          <w:rtl w:val="0"/>
          <w:lang w:val="it-IT"/>
        </w:rPr>
        <w:t>1990</w:t>
      </w:r>
      <w:r>
        <w:rPr>
          <w:rFonts w:ascii="Times New Roman" w:hAnsi="Times New Roman"/>
          <w:sz w:val="30"/>
          <w:szCs w:val="30"/>
          <w:rtl w:val="0"/>
          <w:lang w:val="it-IT"/>
        </w:rPr>
        <w:t xml:space="preserve"> to </w:t>
      </w:r>
      <w:r>
        <w:rPr>
          <w:rFonts w:ascii="Times New Roman" w:hAnsi="Times New Roman"/>
          <w:sz w:val="30"/>
          <w:szCs w:val="30"/>
          <w:u w:val="single"/>
          <w:rtl w:val="0"/>
          <w:lang w:val="it-IT"/>
        </w:rPr>
        <w:t>2009</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IMF was unprepared for the global financial crisis that began in </w:t>
      </w:r>
      <w:r>
        <w:rPr>
          <w:rFonts w:ascii="Times New Roman" w:hAnsi="Times New Roman"/>
          <w:sz w:val="30"/>
          <w:szCs w:val="30"/>
          <w:u w:val="single"/>
          <w:rtl w:val="0"/>
        </w:rPr>
        <w:t>2007</w:t>
      </w:r>
      <w:r>
        <w:rPr>
          <w:rFonts w:ascii="Times New Roman" w:hAnsi="Times New Roman"/>
          <w:sz w:val="30"/>
          <w:szCs w:val="30"/>
          <w:rtl w:val="0"/>
          <w:lang w:val="it-IT"/>
        </w:rPr>
        <w:t>. T</w:t>
      </w:r>
      <w:r>
        <w:rPr>
          <w:rFonts w:ascii="Times New Roman" w:hAnsi="Times New Roman"/>
          <w:sz w:val="30"/>
          <w:szCs w:val="30"/>
          <w:rtl w:val="0"/>
          <w:lang w:val="en-US"/>
        </w:rPr>
        <w:t>he IMF</w:t>
      </w:r>
      <w:r>
        <w:rPr>
          <w:rFonts w:ascii="Times New Roman" w:hAnsi="Times New Roman" w:hint="default"/>
          <w:sz w:val="30"/>
          <w:szCs w:val="30"/>
          <w:rtl w:val="0"/>
        </w:rPr>
        <w:t>’</w:t>
      </w:r>
      <w:r>
        <w:rPr>
          <w:rFonts w:ascii="Times New Roman" w:hAnsi="Times New Roman"/>
          <w:sz w:val="30"/>
          <w:szCs w:val="30"/>
          <w:rtl w:val="0"/>
        </w:rPr>
        <w:t>s 200</w:t>
      </w:r>
      <w:r>
        <w:rPr>
          <w:rFonts w:ascii="Times New Roman" w:hAnsi="Times New Roman"/>
          <w:sz w:val="30"/>
          <w:szCs w:val="30"/>
          <w:rtl w:val="0"/>
          <w:lang w:val="it-IT"/>
        </w:rPr>
        <w:t xml:space="preserve">7 World Economic Outlook </w:t>
      </w:r>
      <w:r>
        <w:rPr>
          <w:rFonts w:ascii="Times New Roman" w:hAnsi="Times New Roman"/>
          <w:sz w:val="30"/>
          <w:szCs w:val="30"/>
          <w:rtl w:val="0"/>
          <w:lang w:val="en-US"/>
        </w:rPr>
        <w:t xml:space="preserve">stated: </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hint="default"/>
          <w:sz w:val="30"/>
          <w:szCs w:val="30"/>
          <w:rtl w:val="0"/>
        </w:rPr>
        <w:t>“</w:t>
      </w:r>
      <w:r>
        <w:rPr>
          <w:rFonts w:ascii="Times New Roman" w:hAnsi="Times New Roman"/>
          <w:sz w:val="30"/>
          <w:szCs w:val="30"/>
          <w:rtl w:val="0"/>
          <w:lang w:val="en-US"/>
        </w:rPr>
        <w:t>Notwithstanding the recent bout of financial volatility, the world economy still looks well set for robust growth in 2007 and 2008</w:t>
      </w:r>
      <w:r>
        <w:rPr>
          <w:rFonts w:ascii="Times New Roman" w:hAnsi="Times New Roman"/>
          <w:sz w:val="30"/>
          <w:szCs w:val="30"/>
          <w:rtl w:val="0"/>
          <w:lang w:val="it-IT"/>
        </w:rPr>
        <w:t>.</w:t>
      </w:r>
      <w:r>
        <w:rPr>
          <w:rFonts w:ascii="Times New Roman" w:hAnsi="Times New Roman" w:hint="default"/>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crisis, however, put the IMF back into business with agreements increasing substantially in </w:t>
      </w:r>
      <w:r>
        <w:rPr>
          <w:rFonts w:ascii="Times New Roman" w:hAnsi="Times New Roman"/>
          <w:sz w:val="30"/>
          <w:szCs w:val="30"/>
          <w:u w:val="single"/>
          <w:rtl w:val="0"/>
        </w:rPr>
        <w:t>2009</w:t>
      </w:r>
      <w:r>
        <w:rPr>
          <w:rFonts w:ascii="Times New Roman" w:hAnsi="Times New Roman"/>
          <w:sz w:val="30"/>
          <w:szCs w:val="30"/>
          <w:rtl w:val="0"/>
          <w:lang w:val="en-US"/>
        </w:rPr>
        <w:t>, many to European countries</w:t>
      </w:r>
      <w:r>
        <w:rPr>
          <w:rFonts w:ascii="Times New Roman" w:hAnsi="Times New Roman"/>
          <w:sz w:val="30"/>
          <w:szCs w:val="30"/>
          <w:rtl w:val="0"/>
          <w:lang w:val="it-IT"/>
        </w:rPr>
        <w:t xml:space="preserve">. </w:t>
      </w:r>
      <w:r>
        <w:rPr>
          <w:rFonts w:ascii="Times New Roman" w:hAnsi="Times New Roman"/>
          <w:sz w:val="30"/>
          <w:szCs w:val="30"/>
          <w:u w:val="single"/>
          <w:rtl w:val="0"/>
          <w:lang w:val="it-IT"/>
        </w:rPr>
        <w:t>2</w:t>
      </w:r>
      <w:r>
        <w:rPr>
          <w:rFonts w:ascii="Times New Roman" w:hAnsi="Times New Roman"/>
          <w:sz w:val="30"/>
          <w:szCs w:val="30"/>
          <w:u w:val="single"/>
          <w:rtl w:val="0"/>
        </w:rPr>
        <w:t>008</w:t>
      </w:r>
      <w:r>
        <w:rPr>
          <w:rFonts w:ascii="Times New Roman" w:hAnsi="Times New Roman"/>
          <w:sz w:val="30"/>
          <w:szCs w:val="30"/>
          <w:rtl w:val="0"/>
          <w:lang w:val="en-US"/>
        </w:rPr>
        <w:t xml:space="preserve"> was also a year when the quotas rep</w:t>
      </w:r>
      <w:r>
        <w:drawing>
          <wp:anchor distT="152400" distB="152400" distL="152400" distR="152400" simplePos="0" relativeHeight="251698176" behindDoc="0" locked="0" layoutInCell="1" allowOverlap="1">
            <wp:simplePos x="0" y="0"/>
            <wp:positionH relativeFrom="page">
              <wp:posOffset>720000</wp:posOffset>
            </wp:positionH>
            <wp:positionV relativeFrom="page">
              <wp:posOffset>3233934</wp:posOffset>
            </wp:positionV>
            <wp:extent cx="6120057" cy="3326118"/>
            <wp:effectExtent l="0" t="0" r="0" b="0"/>
            <wp:wrapTopAndBottom distT="152400" distB="152400"/>
            <wp:docPr id="1073741863"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3" name="Content Placeholder 4" descr="Content Placeholder 4"/>
                    <pic:cNvPicPr>
                      <a:picLocks noChangeAspect="1"/>
                    </pic:cNvPicPr>
                  </pic:nvPicPr>
                  <pic:blipFill>
                    <a:blip r:embed="rId42">
                      <a:extLst/>
                    </a:blip>
                    <a:stretch>
                      <a:fillRect/>
                    </a:stretch>
                  </pic:blipFill>
                  <pic:spPr>
                    <a:xfrm>
                      <a:off x="0" y="0"/>
                      <a:ext cx="6120057" cy="3326118"/>
                    </a:xfrm>
                    <a:prstGeom prst="rect">
                      <a:avLst/>
                    </a:prstGeom>
                    <a:ln w="12700" cap="flat">
                      <a:noFill/>
                      <a:miter lim="400000"/>
                    </a:ln>
                    <a:effectLst/>
                  </pic:spPr>
                </pic:pic>
              </a:graphicData>
            </a:graphic>
          </wp:anchor>
        </w:drawing>
      </w:r>
      <w:r>
        <w:rPr>
          <w:rFonts w:ascii="Times New Roman" w:hAnsi="Times New Roman"/>
          <w:sz w:val="30"/>
          <w:szCs w:val="30"/>
          <w:rtl w:val="0"/>
          <w:lang w:val="en-US"/>
        </w:rPr>
        <w:t xml:space="preserve">orted in </w:t>
      </w:r>
      <w:r>
        <w:rPr>
          <w:rFonts w:ascii="Times New Roman" w:hAnsi="Times New Roman"/>
          <w:sz w:val="30"/>
          <w:szCs w:val="30"/>
          <w:rtl w:val="0"/>
          <w:lang w:val="it-IT"/>
        </w:rPr>
        <w:t>the figure above</w:t>
      </w:r>
      <w:r>
        <w:rPr>
          <w:rFonts w:ascii="Times New Roman" w:hAnsi="Times New Roman"/>
          <w:sz w:val="30"/>
          <w:szCs w:val="30"/>
          <w:rtl w:val="0"/>
          <w:lang w:val="en-US"/>
        </w:rPr>
        <w:t xml:space="preserve"> were established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POLITICAL ECONOMY OF IMF LENDING</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analysis of the political economy of IMF lending takes place in terms of two variables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26"/>
        </w:numPr>
        <w:jc w:val="left"/>
        <w:rPr>
          <w:rFonts w:ascii="Times New Roman" w:hAnsi="Times New Roman"/>
          <w:sz w:val="30"/>
          <w:szCs w:val="30"/>
          <w:lang w:val="it-IT"/>
        </w:rPr>
      </w:pPr>
      <w:r>
        <w:rPr>
          <w:rFonts w:ascii="Times New Roman" w:hAnsi="Times New Roman"/>
          <w:sz w:val="30"/>
          <w:szCs w:val="30"/>
          <w:rtl w:val="0"/>
          <w:lang w:val="it-IT"/>
        </w:rPr>
        <w:t>The value of loans (L)</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The number and strengths of conditions (C)</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hese are depicted in </w:t>
      </w:r>
      <w:r>
        <w:rPr>
          <w:rFonts w:ascii="Times New Roman" w:hAnsi="Times New Roman"/>
          <w:sz w:val="30"/>
          <w:szCs w:val="30"/>
          <w:rtl w:val="0"/>
          <w:lang w:val="it-IT"/>
        </w:rPr>
        <w:t>the figure below</w:t>
      </w:r>
      <w:r>
        <w:rPr>
          <w:rFonts w:ascii="Times New Roman" w:hAnsi="Times New Roman"/>
          <w:sz w:val="30"/>
          <w:szCs w:val="30"/>
          <w:rtl w:val="0"/>
          <w:lang w:val="en-US"/>
        </w:rPr>
        <w:t xml:space="preserve"> in terms of a </w:t>
      </w:r>
      <w:r>
        <w:rPr>
          <w:rFonts w:ascii="Times New Roman" w:hAnsi="Times New Roman" w:hint="default"/>
          <w:sz w:val="30"/>
          <w:szCs w:val="30"/>
          <w:rtl w:val="0"/>
        </w:rPr>
        <w:t>“</w:t>
      </w:r>
      <w:r>
        <w:rPr>
          <w:rFonts w:ascii="Times New Roman" w:hAnsi="Times New Roman"/>
          <w:sz w:val="30"/>
          <w:szCs w:val="30"/>
          <w:rtl w:val="0"/>
          <w:lang w:val="en-US"/>
        </w:rPr>
        <w:t>hard bargaining</w:t>
      </w:r>
      <w:r>
        <w:rPr>
          <w:rFonts w:ascii="Times New Roman" w:hAnsi="Times New Roman" w:hint="default"/>
          <w:sz w:val="30"/>
          <w:szCs w:val="30"/>
          <w:rtl w:val="0"/>
        </w:rPr>
        <w:t xml:space="preserve">” </w:t>
      </w:r>
      <w:r>
        <w:rPr>
          <w:rFonts w:ascii="Times New Roman" w:hAnsi="Times New Roman"/>
          <w:sz w:val="30"/>
          <w:szCs w:val="30"/>
          <w:rtl w:val="0"/>
          <w:lang w:val="en-US"/>
        </w:rPr>
        <w:t xml:space="preserve">line and an </w:t>
      </w:r>
      <w:r>
        <w:rPr>
          <w:rFonts w:ascii="Times New Roman" w:hAnsi="Times New Roman" w:hint="default"/>
          <w:sz w:val="30"/>
          <w:szCs w:val="30"/>
          <w:rtl w:val="0"/>
        </w:rPr>
        <w:t>“</w:t>
      </w:r>
      <w:r>
        <w:rPr>
          <w:rFonts w:ascii="Times New Roman" w:hAnsi="Times New Roman"/>
          <w:sz w:val="30"/>
          <w:szCs w:val="30"/>
          <w:rtl w:val="0"/>
          <w:lang w:val="en-US"/>
        </w:rPr>
        <w:t>easy bargaining</w:t>
      </w:r>
      <w:r>
        <w:rPr>
          <w:rFonts w:ascii="Times New Roman" w:hAnsi="Times New Roman" w:hint="default"/>
          <w:sz w:val="30"/>
          <w:szCs w:val="30"/>
          <w:rtl w:val="0"/>
        </w:rPr>
        <w:t xml:space="preserve">” </w:t>
      </w:r>
      <w:r>
        <w:rPr>
          <w:rFonts w:ascii="Times New Roman" w:hAnsi="Times New Roman"/>
          <w:sz w:val="30"/>
          <w:szCs w:val="30"/>
          <w:rtl w:val="0"/>
          <w:lang w:val="en-US"/>
        </w:rPr>
        <w:t>line</w:t>
      </w:r>
      <w:r>
        <w:rPr>
          <w:rFonts w:ascii="Times New Roman" w:hAnsi="Times New Roman"/>
          <w:sz w:val="30"/>
          <w:szCs w:val="30"/>
          <w:rtl w:val="0"/>
          <w:lang w:val="it-IT"/>
        </w:rPr>
        <w:t xml:space="preserve">. IMF </w:t>
      </w:r>
      <w:r>
        <w:rPr>
          <w:rFonts w:ascii="Times New Roman" w:hAnsi="Times New Roman"/>
          <w:sz w:val="30"/>
          <w:szCs w:val="30"/>
          <w:rtl w:val="0"/>
          <w:lang w:val="en-US"/>
        </w:rPr>
        <w:t>member country governments weigh the (marginal) benefits and costs of approaching the IMF for a loan</w:t>
      </w:r>
      <w:r>
        <w:rPr>
          <w:rFonts w:ascii="Times New Roman" w:hAnsi="Times New Roman"/>
          <w:sz w:val="30"/>
          <w:szCs w:val="30"/>
          <w:rtl w:val="0"/>
          <w:lang w:val="it-IT"/>
        </w:rPr>
        <w:t>, and s</w:t>
      </w:r>
      <w:r>
        <w:rPr>
          <w:rFonts w:ascii="Times New Roman" w:hAnsi="Times New Roman"/>
          <w:sz w:val="30"/>
          <w:szCs w:val="30"/>
          <w:rtl w:val="0"/>
          <w:lang w:val="en-US"/>
        </w:rPr>
        <w:t>overeignty costs are part of these calculations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N</w:t>
      </w:r>
      <w:r>
        <w:rPr>
          <w:rFonts w:ascii="Times New Roman" w:hAnsi="Times New Roman"/>
          <w:sz w:val="30"/>
          <w:szCs w:val="30"/>
          <w:rtl w:val="0"/>
          <w:lang w:val="en-US"/>
        </w:rPr>
        <w:t xml:space="preserve">ewer thinking and research suggests that, </w:t>
      </w:r>
      <w:r>
        <w:rPr>
          <w:rFonts w:ascii="Times New Roman" w:hAnsi="Times New Roman"/>
          <w:sz w:val="30"/>
          <w:szCs w:val="30"/>
          <w:u w:val="single"/>
          <w:rtl w:val="0"/>
          <w:lang w:val="en-US"/>
        </w:rPr>
        <w:t>in some cases, country governments might prefer points along line B in</w:t>
      </w:r>
      <w:r>
        <w:rPr>
          <w:rFonts w:ascii="Times New Roman" w:hAnsi="Times New Roman"/>
          <w:sz w:val="30"/>
          <w:szCs w:val="30"/>
          <w:u w:val="single"/>
          <w:rtl w:val="0"/>
          <w:lang w:val="it-IT"/>
        </w:rPr>
        <w:t xml:space="preserve"> this figure</w:t>
      </w:r>
      <w:r>
        <w:rPr>
          <w:rFonts w:ascii="Times New Roman" w:hAnsi="Times New Roman"/>
          <w:sz w:val="30"/>
          <w:szCs w:val="30"/>
          <w:u w:val="single"/>
          <w:rtl w:val="0"/>
          <w:lang w:val="en-US"/>
        </w:rPr>
        <w:t xml:space="preserve"> to points along line A</w:t>
      </w:r>
      <w:r>
        <w:rPr>
          <w:rFonts w:ascii="Times New Roman" w:hAnsi="Times New Roman"/>
          <w:sz w:val="30"/>
          <w:szCs w:val="30"/>
          <w:u w:val="single"/>
          <w:rtl w:val="0"/>
          <w:lang w:val="it-IT"/>
        </w:rPr>
        <w:t>. T</w:t>
      </w:r>
      <w:r>
        <w:rPr>
          <w:rFonts w:ascii="Times New Roman" w:hAnsi="Times New Roman"/>
          <w:sz w:val="30"/>
          <w:szCs w:val="30"/>
          <w:u w:val="single"/>
          <w:rtl w:val="0"/>
          <w:lang w:val="en-US"/>
        </w:rPr>
        <w:t>his would be to push reforms through in the face of domestic political opposition</w:t>
      </w:r>
      <w:r>
        <w:rPr>
          <w:rFonts w:ascii="Times New Roman" w:hAnsi="Times New Roman"/>
          <w:sz w:val="30"/>
          <w:szCs w:val="30"/>
          <w:u w:val="single"/>
          <w:rtl w:val="0"/>
          <w:lang w:val="it-IT"/>
        </w:rPr>
        <w:t xml:space="preserv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Here, the blame is shifted to the IMF. T</w:t>
      </w:r>
      <w:r>
        <w:rPr>
          <w:rFonts w:ascii="Times New Roman" w:hAnsi="Times New Roman"/>
          <w:sz w:val="30"/>
          <w:szCs w:val="30"/>
          <w:rtl w:val="0"/>
          <w:lang w:val="en-US"/>
        </w:rPr>
        <w:t>is research also suggests that country government failures to abide by conditionality agreements can simply be the result of a change in the benefit-cost calculations of member country governments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AN ASSESSMENT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IMF was originally designed to support the Bretton Woods system, a system the no longer e</w:t>
      </w:r>
      <w:r>
        <w:drawing>
          <wp:anchor distT="152400" distB="152400" distL="152400" distR="152400" simplePos="0" relativeHeight="251699200" behindDoc="0" locked="0" layoutInCell="1" allowOverlap="1">
            <wp:simplePos x="0" y="0"/>
            <wp:positionH relativeFrom="page">
              <wp:posOffset>1189228</wp:posOffset>
            </wp:positionH>
            <wp:positionV relativeFrom="page">
              <wp:posOffset>2921835</wp:posOffset>
            </wp:positionV>
            <wp:extent cx="5181600" cy="3810000"/>
            <wp:effectExtent l="0" t="0" r="0" b="0"/>
            <wp:wrapTopAndBottom distT="152400" distB="152400"/>
            <wp:docPr id="1073741864"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4" name="Content Placeholder 4" descr="Content Placeholder 4"/>
                    <pic:cNvPicPr>
                      <a:picLocks noChangeAspect="1"/>
                    </pic:cNvPicPr>
                  </pic:nvPicPr>
                  <pic:blipFill>
                    <a:blip r:embed="rId43">
                      <a:extLst/>
                    </a:blip>
                    <a:stretch>
                      <a:fillRect/>
                    </a:stretch>
                  </pic:blipFill>
                  <pic:spPr>
                    <a:xfrm>
                      <a:off x="0" y="0"/>
                      <a:ext cx="5181600" cy="3810000"/>
                    </a:xfrm>
                    <a:prstGeom prst="rect">
                      <a:avLst/>
                    </a:prstGeom>
                    <a:ln w="12700" cap="flat">
                      <a:noFill/>
                      <a:miter lim="400000"/>
                    </a:ln>
                    <a:effectLst/>
                  </pic:spPr>
                </pic:pic>
              </a:graphicData>
            </a:graphic>
          </wp:anchor>
        </w:drawing>
      </w:r>
      <w:r>
        <w:rPr>
          <w:rFonts w:ascii="Times New Roman" w:hAnsi="Times New Roman"/>
          <w:sz w:val="30"/>
          <w:szCs w:val="30"/>
          <w:rtl w:val="0"/>
          <w:lang w:val="en-US"/>
        </w:rPr>
        <w:t>xists</w:t>
      </w:r>
      <w:r>
        <w:rPr>
          <w:rFonts w:ascii="Times New Roman" w:hAnsi="Times New Roman"/>
          <w:sz w:val="30"/>
          <w:szCs w:val="30"/>
          <w:rtl w:val="0"/>
          <w:lang w:val="it-IT"/>
        </w:rPr>
        <w:t>. I</w:t>
      </w:r>
      <w:r>
        <w:rPr>
          <w:rFonts w:ascii="Times New Roman" w:hAnsi="Times New Roman"/>
          <w:sz w:val="30"/>
          <w:szCs w:val="30"/>
          <w:rtl w:val="0"/>
          <w:lang w:val="en-US"/>
        </w:rPr>
        <w:t>t is now operating in an era of unforeseen capital mobility and has an uneven record of success</w:t>
      </w:r>
      <w:r>
        <w:rPr>
          <w:rFonts w:ascii="Times New Roman" w:hAnsi="Times New Roman"/>
          <w:sz w:val="30"/>
          <w:szCs w:val="30"/>
          <w:rtl w:val="0"/>
          <w:lang w:val="it-IT"/>
        </w:rPr>
        <w:t>. I</w:t>
      </w:r>
      <w:r>
        <w:rPr>
          <w:rFonts w:ascii="Times New Roman" w:hAnsi="Times New Roman"/>
          <w:sz w:val="30"/>
          <w:szCs w:val="30"/>
          <w:rtl w:val="0"/>
          <w:lang w:val="en-US"/>
        </w:rPr>
        <w:t>nternational financial arrangements are often evaluated in terms of their contributions to liquidity and adjustment</w:t>
      </w:r>
      <w:r>
        <w:rPr>
          <w:rFonts w:ascii="Times New Roman" w:hAnsi="Times New Roman"/>
          <w:sz w:val="30"/>
          <w:szCs w:val="30"/>
          <w:rtl w:val="0"/>
          <w:lang w:val="it-IT"/>
        </w:rPr>
        <w:t>; t</w:t>
      </w:r>
      <w:r>
        <w:rPr>
          <w:rFonts w:ascii="Times New Roman" w:hAnsi="Times New Roman"/>
          <w:sz w:val="30"/>
          <w:szCs w:val="30"/>
          <w:rtl w:val="0"/>
          <w:lang w:val="en-US"/>
        </w:rPr>
        <w:t>he IMF has never had the resources necessary to contribute substantially to global liquidity</w:t>
      </w:r>
      <w:r>
        <w:rPr>
          <w:rFonts w:ascii="Times New Roman" w:hAnsi="Times New Roman"/>
          <w:sz w:val="30"/>
          <w:szCs w:val="30"/>
          <w:rtl w:val="0"/>
          <w:lang w:val="it-IT"/>
        </w:rPr>
        <w:t xml:space="preserve">. </w:t>
      </w:r>
      <w:r>
        <w:rPr>
          <w:rFonts w:ascii="Times New Roman" w:hAnsi="Times New Roman"/>
          <w:sz w:val="30"/>
          <w:szCs w:val="30"/>
          <w:u w:val="single"/>
          <w:rtl w:val="0"/>
          <w:lang w:val="it-IT"/>
        </w:rPr>
        <w:t>B</w:t>
      </w:r>
      <w:r>
        <w:rPr>
          <w:rFonts w:ascii="Times New Roman" w:hAnsi="Times New Roman"/>
          <w:sz w:val="30"/>
          <w:szCs w:val="30"/>
          <w:u w:val="single"/>
          <w:rtl w:val="0"/>
          <w:lang w:val="en-US"/>
        </w:rPr>
        <w:t xml:space="preserve">y only </w:t>
      </w:r>
      <w:r>
        <w:rPr>
          <w:rFonts w:ascii="Times New Roman" w:hAnsi="Times New Roman"/>
          <w:sz w:val="30"/>
          <w:szCs w:val="30"/>
          <w:u w:val="single"/>
          <w:rtl w:val="0"/>
          <w:lang w:val="it-IT"/>
        </w:rPr>
        <w:t>penalising</w:t>
      </w:r>
      <w:r>
        <w:rPr>
          <w:rFonts w:ascii="Times New Roman" w:hAnsi="Times New Roman"/>
          <w:sz w:val="30"/>
          <w:szCs w:val="30"/>
          <w:u w:val="single"/>
          <w:rtl w:val="0"/>
          <w:lang w:val="en-US"/>
        </w:rPr>
        <w:t xml:space="preserve"> debtor members (no matter what the source of the adjustment problem) and not creditor members, it has also been limited in its ability to facilitate adjustment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OPTIONS FOR REFORM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o</w:t>
      </w:r>
      <w:r>
        <w:rPr>
          <w:rFonts w:ascii="Times New Roman" w:hAnsi="Times New Roman"/>
          <w:sz w:val="30"/>
          <w:szCs w:val="30"/>
          <w:rtl w:val="0"/>
          <w:lang w:val="en-US"/>
        </w:rPr>
        <w:t>ptions for radical reform of the IMF fall into two categories</w:t>
      </w: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p>
    <w:p>
      <w:pPr>
        <w:pStyle w:val="Body"/>
        <w:numPr>
          <w:ilvl w:val="0"/>
          <w:numId w:val="27"/>
        </w:numPr>
        <w:jc w:val="left"/>
        <w:rPr>
          <w:rFonts w:ascii="Times New Roman" w:cs="Times New Roman" w:hAnsi="Times New Roman" w:eastAsia="Times New Roman"/>
          <w:sz w:val="30"/>
          <w:szCs w:val="30"/>
        </w:rPr>
      </w:pPr>
      <w:r>
        <w:rPr>
          <w:rFonts w:ascii="Times New Roman" w:hAnsi="Times New Roman"/>
          <w:sz w:val="30"/>
          <w:szCs w:val="30"/>
          <w:rtl w:val="0"/>
          <w:lang w:val="it-IT"/>
        </w:rPr>
        <w:t>Reconstitution would also be possible in the form of a global central bank that reaffirms the SDR as a reserve asset, giving the IMF responsibility for regulating global liquidity.</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Spreading adjustment requirements over both debtor and creditor members.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Chapter 18</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GDP</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Gross Domestic Product (GDP) is </w:t>
      </w:r>
      <w:r>
        <w:rPr>
          <w:rFonts w:ascii="Times New Roman" w:hAnsi="Times New Roman"/>
          <w:sz w:val="30"/>
          <w:szCs w:val="30"/>
          <w:u w:val="single"/>
          <w:rtl w:val="0"/>
          <w:lang w:val="it-IT"/>
        </w:rPr>
        <w:t>the market value of all final goods and services produced within a country in a given period of time (usually a year or 3 months).</w:t>
      </w:r>
      <w:r>
        <w:rPr>
          <w:rFonts w:ascii="Times New Roman" w:hAnsi="Times New Roman"/>
          <w:sz w:val="30"/>
          <w:szCs w:val="30"/>
          <w:rtl w:val="0"/>
          <w:lang w:val="it-IT"/>
        </w:rPr>
        <w:t xml:space="preserve"> All goods are measured in the same unit (e.g.: dollars in the U.S.), and things that don</w:t>
      </w:r>
      <w:r>
        <w:rPr>
          <w:rFonts w:ascii="Times New Roman" w:hAnsi="Times New Roman" w:hint="default"/>
          <w:sz w:val="30"/>
          <w:szCs w:val="30"/>
          <w:rtl w:val="0"/>
          <w:lang w:val="it-IT"/>
        </w:rPr>
        <w:t>’</w:t>
      </w:r>
      <w:r>
        <w:rPr>
          <w:rFonts w:ascii="Times New Roman" w:hAnsi="Times New Roman"/>
          <w:sz w:val="30"/>
          <w:szCs w:val="30"/>
          <w:rtl w:val="0"/>
          <w:lang w:val="it-IT"/>
        </w:rPr>
        <w:t>t have a market value are excluded.</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What are final goods? Final goods are </w:t>
      </w:r>
      <w:r>
        <w:rPr>
          <w:rFonts w:ascii="Times New Roman" w:hAnsi="Times New Roman"/>
          <w:sz w:val="30"/>
          <w:szCs w:val="30"/>
          <w:u w:val="single"/>
          <w:rtl w:val="0"/>
          <w:lang w:val="it-IT"/>
        </w:rPr>
        <w:t>intended for the end user</w:t>
      </w:r>
      <w:r>
        <w:rPr>
          <w:rFonts w:ascii="Times New Roman" w:hAnsi="Times New Roman"/>
          <w:sz w:val="30"/>
          <w:szCs w:val="30"/>
          <w:rtl w:val="0"/>
          <w:lang w:val="it-IT"/>
        </w:rPr>
        <w:t xml:space="preserve">, and intermediate goods are </w:t>
      </w:r>
      <w:r>
        <w:rPr>
          <w:rFonts w:ascii="Times New Roman" w:hAnsi="Times New Roman"/>
          <w:sz w:val="30"/>
          <w:szCs w:val="30"/>
          <w:u w:val="single"/>
          <w:rtl w:val="0"/>
          <w:lang w:val="it-IT"/>
        </w:rPr>
        <w:t>used as components for ingredients in the production of other goods</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GDP only includes final goods </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they already embody the value of the intermediate goods </w:t>
      </w:r>
      <w:r>
        <w:rPr>
          <w:rFonts w:ascii="Arial Unicode MS" w:cs="Arial Unicode MS" w:hAnsi="Arial Unicode MS" w:eastAsia="Arial Unicode MS"/>
          <w:b w:val="0"/>
          <w:bCs w:val="0"/>
          <w:i w:val="0"/>
          <w:iCs w:val="0"/>
          <w:sz w:val="30"/>
          <w:szCs w:val="30"/>
        </w:rPr>
        <w:br w:type="textWrapping"/>
      </w:r>
      <w:r>
        <w:rPr>
          <w:rFonts w:ascii="Times New Roman" w:hAnsi="Times New Roman"/>
          <w:sz w:val="30"/>
          <w:szCs w:val="30"/>
          <w:rtl w:val="0"/>
          <w:lang w:val="en-US"/>
        </w:rPr>
        <w:t>used in their production.</w:t>
      </w:r>
      <w:r>
        <w:rPr>
          <w:rFonts w:ascii="Times New Roman" w:hAnsi="Times New Roman"/>
          <w:sz w:val="30"/>
          <w:szCs w:val="30"/>
          <w:rtl w:val="0"/>
          <w:lang w:val="it-IT"/>
        </w:rPr>
        <w:t xml:space="preserve"> </w:t>
      </w:r>
      <w:r>
        <w:rPr>
          <w:rFonts w:ascii="Times New Roman" w:hAnsi="Times New Roman"/>
          <w:sz w:val="30"/>
          <w:szCs w:val="30"/>
          <w:rtl w:val="0"/>
          <w:lang w:val="en-US"/>
        </w:rPr>
        <w:t>GDP includes tangible goods (like DVDs, mountain bikes, beer)</w:t>
      </w:r>
      <w:r>
        <w:rPr>
          <w:rFonts w:ascii="Times New Roman" w:hAnsi="Times New Roman"/>
          <w:sz w:val="30"/>
          <w:szCs w:val="30"/>
          <w:rtl w:val="0"/>
          <w:lang w:val="it-IT"/>
        </w:rPr>
        <w:t xml:space="preserve"> </w:t>
      </w:r>
      <w:r>
        <w:rPr>
          <w:rFonts w:ascii="Times New Roman" w:hAnsi="Times New Roman"/>
          <w:sz w:val="30"/>
          <w:szCs w:val="30"/>
          <w:rtl w:val="0"/>
          <w:lang w:val="en-US"/>
        </w:rPr>
        <w:t>and intangible services (dry cleaning, concerts, cell phone service).</w:t>
      </w:r>
      <w:r>
        <w:rPr>
          <w:rFonts w:ascii="Times New Roman" w:hAnsi="Times New Roman"/>
          <w:sz w:val="30"/>
          <w:szCs w:val="30"/>
          <w:rtl w:val="0"/>
          <w:lang w:val="it-IT"/>
        </w:rPr>
        <w:t xml:space="preserve"> </w:t>
      </w:r>
      <w:r>
        <w:rPr>
          <w:rFonts w:ascii="Times New Roman" w:hAnsi="Times New Roman"/>
          <w:sz w:val="30"/>
          <w:szCs w:val="30"/>
          <w:rtl w:val="0"/>
        </w:rPr>
        <w:t>GDP</w:t>
      </w:r>
      <w:r>
        <w:rPr>
          <w:rFonts w:ascii="Times New Roman" w:hAnsi="Times New Roman"/>
          <w:sz w:val="30"/>
          <w:szCs w:val="30"/>
          <w:rtl w:val="0"/>
          <w:lang w:val="it-IT"/>
        </w:rPr>
        <w:t xml:space="preserve"> also</w:t>
      </w:r>
      <w:r>
        <w:rPr>
          <w:rFonts w:ascii="Times New Roman" w:hAnsi="Times New Roman"/>
          <w:sz w:val="30"/>
          <w:szCs w:val="30"/>
          <w:rtl w:val="0"/>
          <w:lang w:val="en-US"/>
        </w:rPr>
        <w:t xml:space="preserve"> includes currently produced goods, not goods produced in the past.</w:t>
      </w:r>
      <w:r>
        <w:rPr>
          <w:rFonts w:ascii="Times New Roman" w:hAnsi="Times New Roman"/>
          <w:sz w:val="30"/>
          <w:szCs w:val="30"/>
          <w:rtl w:val="0"/>
          <w:lang w:val="it-IT"/>
        </w:rPr>
        <w:t xml:space="preserve"> </w:t>
      </w:r>
      <w:r>
        <w:rPr>
          <w:rFonts w:ascii="Times New Roman" w:hAnsi="Times New Roman"/>
          <w:sz w:val="30"/>
          <w:szCs w:val="30"/>
          <w:rtl w:val="0"/>
          <w:lang w:val="en-US"/>
        </w:rPr>
        <w:t>GDP measures the value of production that occurs within a country</w:t>
      </w:r>
      <w:r>
        <w:rPr>
          <w:rFonts w:ascii="Times New Roman" w:hAnsi="Times New Roman" w:hint="default"/>
          <w:sz w:val="30"/>
          <w:szCs w:val="30"/>
          <w:rtl w:val="0"/>
        </w:rPr>
        <w:t>’</w:t>
      </w:r>
      <w:r>
        <w:rPr>
          <w:rFonts w:ascii="Times New Roman" w:hAnsi="Times New Roman"/>
          <w:sz w:val="30"/>
          <w:szCs w:val="30"/>
          <w:rtl w:val="0"/>
          <w:lang w:val="en-US"/>
        </w:rPr>
        <w:t xml:space="preserve">s borders, whether done by its own citizens or by foreigners located there.  </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GDP is total spending and is made up of Consumption (C), Investment (I), Government Purchases (G), and Net Exports (NX):</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Y = C + I + G + NX</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Consumption is </w:t>
      </w:r>
      <w:r>
        <w:rPr>
          <w:rFonts w:ascii="Times New Roman" w:hAnsi="Times New Roman"/>
          <w:sz w:val="30"/>
          <w:szCs w:val="30"/>
          <w:u w:val="single"/>
          <w:rtl w:val="0"/>
          <w:lang w:val="en-US"/>
        </w:rPr>
        <w:t>total spending by households on g</w:t>
      </w:r>
      <w:r>
        <w:rPr>
          <w:rFonts w:ascii="Times New Roman" w:hAnsi="Times New Roman"/>
          <w:sz w:val="30"/>
          <w:szCs w:val="30"/>
          <w:u w:val="single"/>
          <w:rtl w:val="0"/>
          <w:lang w:val="it-IT"/>
        </w:rPr>
        <w:t>oods and services.</w:t>
      </w:r>
      <w:r>
        <w:rPr>
          <w:rFonts w:ascii="Times New Roman" w:hAnsi="Times New Roman"/>
          <w:sz w:val="30"/>
          <w:szCs w:val="30"/>
          <w:rtl w:val="0"/>
          <w:lang w:val="it-IT"/>
        </w:rPr>
        <w:t xml:space="preserve"> For renters, consumption includes rent payments, while for homeowners, </w:t>
      </w:r>
      <w:r>
        <w:rPr>
          <w:rFonts w:ascii="Times New Roman" w:hAnsi="Times New Roman"/>
          <w:sz w:val="30"/>
          <w:szCs w:val="30"/>
          <w:rtl w:val="0"/>
          <w:lang w:val="en-US"/>
        </w:rPr>
        <w:t>consumption includes the imputed rental value of the house, but not the purchase price or mortgage payments.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Investment </w:t>
      </w:r>
      <w:r>
        <w:rPr>
          <w:rFonts w:ascii="Times New Roman" w:hAnsi="Times New Roman"/>
          <w:sz w:val="30"/>
          <w:szCs w:val="30"/>
          <w:rtl w:val="0"/>
          <w:lang w:val="en-US"/>
        </w:rPr>
        <w:t xml:space="preserve">is </w:t>
      </w:r>
      <w:r>
        <w:rPr>
          <w:rFonts w:ascii="Times New Roman" w:hAnsi="Times New Roman"/>
          <w:sz w:val="30"/>
          <w:szCs w:val="30"/>
          <w:u w:val="single"/>
          <w:rtl w:val="0"/>
          <w:lang w:val="en-US"/>
        </w:rPr>
        <w:t>total spending on goods that will be used in the future to produce more goods.</w:t>
      </w:r>
      <w:r>
        <w:rPr>
          <w:rFonts w:ascii="Times New Roman" w:hAnsi="Times New Roman"/>
          <w:sz w:val="30"/>
          <w:szCs w:val="30"/>
          <w:rtl w:val="0"/>
          <w:lang w:val="it-IT"/>
        </w:rPr>
        <w:t xml:space="preserve"> It includes spending on capital equipment, structures, and inventories.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Government Purchases are </w:t>
      </w:r>
      <w:r>
        <w:rPr>
          <w:rFonts w:ascii="Times New Roman" w:hAnsi="Times New Roman"/>
          <w:sz w:val="30"/>
          <w:szCs w:val="30"/>
          <w:u w:val="single"/>
          <w:rtl w:val="0"/>
          <w:lang w:val="it-IT"/>
        </w:rPr>
        <w:t>all spending on the goods and services purchased by the government at the federal, state, and local levels</w:t>
      </w:r>
      <w:r>
        <w:rPr>
          <w:rFonts w:ascii="Times New Roman" w:hAnsi="Times New Roman"/>
          <w:sz w:val="30"/>
          <w:szCs w:val="30"/>
          <w:rtl w:val="0"/>
          <w:lang w:val="it-IT"/>
        </w:rPr>
        <w:t>. It includes transfer payments, such as Social Security or unemployment insurance benefits. They are not purchases of goods and services.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Net exports represent </w:t>
      </w:r>
      <w:r>
        <w:rPr>
          <w:rFonts w:ascii="Times New Roman" w:hAnsi="Times New Roman"/>
          <w:sz w:val="30"/>
          <w:szCs w:val="30"/>
          <w:u w:val="single"/>
          <w:rtl w:val="0"/>
          <w:lang w:val="it-IT"/>
        </w:rPr>
        <w:t>foreign spending on the economy</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s goods and services.</w:t>
      </w:r>
      <w:r>
        <w:rPr>
          <w:rFonts w:ascii="Times New Roman" w:hAnsi="Times New Roman"/>
          <w:sz w:val="30"/>
          <w:szCs w:val="30"/>
          <w:rtl w:val="0"/>
          <w:lang w:val="it-IT"/>
        </w:rPr>
        <w:t xml:space="preserve"> Imports are the portions of C, I, and G that are spent on goods and services produces abroad.</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NX = exports - imports</w:t>
      </w: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Chapter 19</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Balance of Payments</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economics, a basic principle is that </w:t>
      </w:r>
      <w:r>
        <w:rPr>
          <w:rFonts w:ascii="Times New Roman" w:hAnsi="Times New Roman" w:hint="default"/>
          <w:sz w:val="30"/>
          <w:szCs w:val="30"/>
          <w:rtl w:val="0"/>
          <w:lang w:val="it-IT"/>
        </w:rPr>
        <w:t>“</w:t>
      </w:r>
      <w:r>
        <w:rPr>
          <w:rFonts w:ascii="Times New Roman" w:hAnsi="Times New Roman"/>
          <w:sz w:val="30"/>
          <w:szCs w:val="30"/>
          <w:rtl w:val="0"/>
          <w:lang w:val="it-IT"/>
        </w:rPr>
        <w:t>things add up</w:t>
      </w:r>
      <w:r>
        <w:rPr>
          <w:rFonts w:ascii="Times New Roman" w:hAnsi="Times New Roman" w:hint="default"/>
          <w:sz w:val="30"/>
          <w:szCs w:val="30"/>
          <w:rtl w:val="0"/>
          <w:lang w:val="it-IT"/>
        </w:rPr>
        <w:t>”</w:t>
      </w:r>
      <w:r>
        <w:rPr>
          <w:rFonts w:ascii="Times New Roman" w:hAnsi="Times New Roman"/>
          <w:sz w:val="30"/>
          <w:szCs w:val="30"/>
          <w:rtl w:val="0"/>
          <w:lang w:val="it-IT"/>
        </w:rPr>
        <w:t xml:space="preserve">; open-economy macroeconomic accounts and balance of payment accounts </w:t>
      </w:r>
      <w:r>
        <w:rPr>
          <w:rFonts w:ascii="Times New Roman" w:hAnsi="Times New Roman"/>
          <w:sz w:val="30"/>
          <w:szCs w:val="30"/>
          <w:rtl w:val="0"/>
          <w:lang w:val="en-US"/>
        </w:rPr>
        <w:t xml:space="preserve">provide us with powerful tools to </w:t>
      </w:r>
      <w:r>
        <w:rPr>
          <w:rFonts w:ascii="Times New Roman" w:hAnsi="Times New Roman"/>
          <w:sz w:val="30"/>
          <w:szCs w:val="30"/>
          <w:rtl w:val="0"/>
          <w:lang w:val="it-IT"/>
        </w:rPr>
        <w:t>analyse</w:t>
      </w:r>
      <w:r>
        <w:rPr>
          <w:rFonts w:ascii="Times New Roman" w:hAnsi="Times New Roman"/>
          <w:sz w:val="30"/>
          <w:szCs w:val="30"/>
          <w:rtl w:val="0"/>
          <w:lang w:val="en-US"/>
        </w:rPr>
        <w:t xml:space="preserve"> aspects of open economies in their interactions with the world economy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is an example of an open economy with government, savings, and investment: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Open-Economy Accounts: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CAPITAL ACCOUNT</w:t>
      </w:r>
    </w:p>
    <w:p>
      <w:pPr>
        <w:pStyle w:val="Body"/>
        <w:numPr>
          <w:ilvl w:val="0"/>
          <w:numId w:val="7"/>
        </w:numPr>
        <w:jc w:val="left"/>
        <w:rPr>
          <w:rFonts w:ascii="Times New Roman" w:hAnsi="Times New Roman"/>
          <w:sz w:val="30"/>
          <w:szCs w:val="30"/>
          <w:lang w:val="it-IT"/>
        </w:rPr>
      </w:pPr>
      <w:r>
        <w:rPr>
          <w:rFonts w:ascii="Times New Roman" w:hAnsi="Times New Roman"/>
          <w:sz w:val="30"/>
          <w:szCs w:val="30"/>
          <w:rtl w:val="0"/>
          <w:lang w:val="it-IT"/>
        </w:rPr>
        <w:t>I = (SH + SG) + SF</w:t>
      </w:r>
    </w:p>
    <w:p>
      <w:pPr>
        <w:pStyle w:val="Body"/>
        <w:numPr>
          <w:ilvl w:val="0"/>
          <w:numId w:val="7"/>
        </w:numPr>
        <w:jc w:val="left"/>
        <w:rPr>
          <w:rFonts w:ascii="Times New Roman" w:hAnsi="Times New Roman"/>
          <w:sz w:val="30"/>
          <w:szCs w:val="30"/>
          <w:lang w:val="it-IT"/>
        </w:rPr>
      </w:pPr>
      <w:r>
        <w:rPr>
          <w:rFonts w:ascii="Times New Roman" w:hAnsi="Times New Roman"/>
          <w:sz w:val="30"/>
          <w:szCs w:val="30"/>
          <w:rtl w:val="0"/>
          <w:lang w:val="it-IT"/>
        </w:rPr>
        <w:t>I - (SH + SG) = SF</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REST OF THE WORLD ACCOUNT</w:t>
      </w:r>
    </w:p>
    <w:p>
      <w:pPr>
        <w:pStyle w:val="Body"/>
        <w:numPr>
          <w:ilvl w:val="0"/>
          <w:numId w:val="7"/>
        </w:numPr>
        <w:jc w:val="left"/>
        <w:rPr>
          <w:rFonts w:ascii="Times New Roman" w:hAnsi="Times New Roman"/>
          <w:sz w:val="30"/>
          <w:szCs w:val="30"/>
          <w:lang w:val="it-IT"/>
        </w:rPr>
      </w:pPr>
      <w:r>
        <w:rPr>
          <w:rFonts w:ascii="Times New Roman" w:hAnsi="Times New Roman"/>
          <w:sz w:val="30"/>
          <w:szCs w:val="30"/>
          <w:rtl w:val="0"/>
          <w:lang w:val="it-IT"/>
        </w:rPr>
        <w:t xml:space="preserve">E + SF </w:t>
      </w:r>
      <w:r>
        <w:drawing>
          <wp:anchor distT="152400" distB="152400" distL="152400" distR="152400" simplePos="0" relativeHeight="251700224" behindDoc="0" locked="0" layoutInCell="1" allowOverlap="1">
            <wp:simplePos x="0" y="0"/>
            <wp:positionH relativeFrom="page">
              <wp:posOffset>1646428</wp:posOffset>
            </wp:positionH>
            <wp:positionV relativeFrom="page">
              <wp:posOffset>3252549</wp:posOffset>
            </wp:positionV>
            <wp:extent cx="4267200" cy="3962400"/>
            <wp:effectExtent l="0" t="0" r="0" b="0"/>
            <wp:wrapTopAndBottom distT="152400" distB="152400"/>
            <wp:docPr id="1073741866"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6" name="Content Placeholder 4" descr="Content Placeholder 4"/>
                    <pic:cNvPicPr>
                      <a:picLocks noChangeAspect="1"/>
                    </pic:cNvPicPr>
                  </pic:nvPicPr>
                  <pic:blipFill>
                    <a:blip r:embed="rId44">
                      <a:extLst/>
                    </a:blip>
                    <a:stretch>
                      <a:fillRect/>
                    </a:stretch>
                  </pic:blipFill>
                  <pic:spPr>
                    <a:xfrm>
                      <a:off x="0" y="0"/>
                      <a:ext cx="4267200" cy="3962400"/>
                    </a:xfrm>
                    <a:prstGeom prst="rect">
                      <a:avLst/>
                    </a:prstGeom>
                    <a:ln w="12700" cap="flat">
                      <a:noFill/>
                      <a:miter lim="400000"/>
                    </a:ln>
                    <a:effectLst/>
                  </pic:spPr>
                </pic:pic>
              </a:graphicData>
            </a:graphic>
          </wp:anchor>
        </w:drawing>
      </w:r>
      <w:r>
        <w:rPr>
          <w:rFonts w:ascii="Times New Roman" w:hAnsi="Times New Roman"/>
          <w:sz w:val="30"/>
          <w:szCs w:val="30"/>
          <w:rtl w:val="0"/>
          <w:lang w:val="it-IT"/>
        </w:rPr>
        <w:t>= Z</w:t>
      </w:r>
    </w:p>
    <w:p>
      <w:pPr>
        <w:pStyle w:val="Body"/>
        <w:numPr>
          <w:ilvl w:val="0"/>
          <w:numId w:val="7"/>
        </w:numPr>
        <w:jc w:val="left"/>
        <w:rPr>
          <w:rFonts w:ascii="Times New Roman" w:hAnsi="Times New Roman"/>
          <w:sz w:val="30"/>
          <w:szCs w:val="30"/>
          <w:lang w:val="it-IT"/>
        </w:rPr>
      </w:pPr>
      <w:r>
        <w:rPr>
          <w:rFonts w:ascii="Times New Roman" w:hAnsi="Times New Roman"/>
          <w:sz w:val="30"/>
          <w:szCs w:val="30"/>
          <w:rtl w:val="0"/>
          <w:lang w:val="it-IT"/>
        </w:rPr>
        <w:t>SF = Z - 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FUNDAMENTAL ACCOUNTING EQUATIONS</w:t>
      </w:r>
    </w:p>
    <w:p>
      <w:pPr>
        <w:pStyle w:val="Body"/>
        <w:numPr>
          <w:ilvl w:val="0"/>
          <w:numId w:val="7"/>
        </w:numPr>
        <w:jc w:val="left"/>
        <w:rPr>
          <w:rFonts w:ascii="Times New Roman" w:hAnsi="Times New Roman"/>
          <w:sz w:val="30"/>
          <w:szCs w:val="30"/>
          <w:lang w:val="it-IT"/>
        </w:rPr>
      </w:pPr>
      <w:r>
        <w:rPr>
          <w:rFonts w:ascii="Times New Roman" w:hAnsi="Times New Roman"/>
          <w:sz w:val="30"/>
          <w:szCs w:val="30"/>
          <w:rtl w:val="0"/>
          <w:lang w:val="it-IT"/>
        </w:rPr>
        <w:t>I - (SH + SG) = SF = Z - E</w:t>
      </w:r>
    </w:p>
    <w:p>
      <w:pPr>
        <w:pStyle w:val="Body"/>
        <w:numPr>
          <w:ilvl w:val="0"/>
          <w:numId w:val="7"/>
        </w:numPr>
        <w:jc w:val="left"/>
        <w:rPr>
          <w:rFonts w:ascii="Times New Roman" w:hAnsi="Times New Roman"/>
          <w:sz w:val="30"/>
          <w:szCs w:val="30"/>
          <w:lang w:val="it-IT"/>
        </w:rPr>
      </w:pPr>
      <w:r>
        <w:rPr>
          <w:rFonts w:ascii="Times New Roman" w:hAnsi="Times New Roman"/>
          <w:sz w:val="30"/>
          <w:szCs w:val="30"/>
          <w:rtl w:val="0"/>
          <w:lang w:val="it-IT"/>
        </w:rPr>
        <w:t>(SH + SG) - I = -SF = E - Z</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Domestic savings, domestic investment, foreign savings, and the trade balance can be expressed as:</w:t>
      </w:r>
      <w:r>
        <w:rPr>
          <w:rFonts w:ascii="Times New Roman" w:cs="Times New Roman" w:hAnsi="Times New Roman" w:eastAsia="Times New Roman"/>
          <w:sz w:val="30"/>
          <w:szCs w:val="30"/>
        </w:rPr>
        <w:drawing>
          <wp:anchor distT="152400" distB="152400" distL="152400" distR="152400" simplePos="0" relativeHeight="251701248" behindDoc="0" locked="0" layoutInCell="1" allowOverlap="1">
            <wp:simplePos x="0" y="0"/>
            <wp:positionH relativeFrom="margin">
              <wp:posOffset>-6350</wp:posOffset>
            </wp:positionH>
            <wp:positionV relativeFrom="line">
              <wp:posOffset>364560</wp:posOffset>
            </wp:positionV>
            <wp:extent cx="6120057" cy="3092239"/>
            <wp:effectExtent l="0" t="0" r="0" b="0"/>
            <wp:wrapTopAndBottom distT="152400" distB="15240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tableeeee.png"/>
                    <pic:cNvPicPr>
                      <a:picLocks noChangeAspect="1"/>
                    </pic:cNvPicPr>
                  </pic:nvPicPr>
                  <pic:blipFill>
                    <a:blip r:embed="rId45">
                      <a:extLst/>
                    </a:blip>
                    <a:stretch>
                      <a:fillRect/>
                    </a:stretch>
                  </pic:blipFill>
                  <pic:spPr>
                    <a:xfrm>
                      <a:off x="0" y="0"/>
                      <a:ext cx="6120057" cy="3092239"/>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FUNDAMENTAL ACCOUNTING EQUATION INTUITION</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Trade deficit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Domestic investment actually exceeds domestic savings, creating a trade deficit. </w:t>
      </w:r>
      <w:r>
        <w:rPr>
          <w:rFonts w:ascii="Times New Roman" w:hAnsi="Times New Roman"/>
          <w:sz w:val="30"/>
          <w:szCs w:val="30"/>
          <w:rtl w:val="0"/>
          <w:lang w:val="pt-PT"/>
        </w:rPr>
        <w:t xml:space="preserve">A </w:t>
      </w:r>
      <w:r>
        <w:rPr>
          <w:rFonts w:ascii="Times New Roman" w:hAnsi="Times New Roman"/>
          <w:sz w:val="30"/>
          <w:szCs w:val="30"/>
          <w:u w:val="single"/>
          <w:rtl w:val="0"/>
          <w:lang w:val="en-US"/>
        </w:rPr>
        <w:t>trade deficit</w:t>
      </w:r>
      <w:r>
        <w:rPr>
          <w:rFonts w:ascii="Times New Roman" w:hAnsi="Times New Roman"/>
          <w:sz w:val="30"/>
          <w:szCs w:val="30"/>
          <w:rtl w:val="0"/>
          <w:lang w:val="en-US"/>
        </w:rPr>
        <w:t xml:space="preserve"> means that the Mexican economy is importing more goods and services in value terms than it is exporting. Therefore, Mexico </w:t>
      </w:r>
      <w:r>
        <w:rPr>
          <w:rFonts w:ascii="Times New Roman" w:hAnsi="Times New Roman"/>
          <w:sz w:val="30"/>
          <w:szCs w:val="30"/>
          <w:u w:val="single"/>
          <w:rtl w:val="0"/>
          <w:lang w:val="en-US"/>
        </w:rPr>
        <w:t>must sell something else</w:t>
      </w:r>
      <w:r>
        <w:rPr>
          <w:rFonts w:ascii="Times New Roman" w:hAnsi="Times New Roman"/>
          <w:sz w:val="30"/>
          <w:szCs w:val="30"/>
          <w:rtl w:val="0"/>
          <w:lang w:val="en-US"/>
        </w:rPr>
        <w:t xml:space="preserve"> other than goods and services to the rest of the world to make up the difference. This </w:t>
      </w:r>
      <w:r>
        <w:rPr>
          <w:rFonts w:ascii="Times New Roman" w:hAnsi="Times New Roman" w:hint="default"/>
          <w:sz w:val="30"/>
          <w:szCs w:val="30"/>
          <w:rtl w:val="0"/>
        </w:rPr>
        <w:t>“</w:t>
      </w:r>
      <w:r>
        <w:rPr>
          <w:rFonts w:ascii="Times New Roman" w:hAnsi="Times New Roman"/>
          <w:sz w:val="30"/>
          <w:szCs w:val="30"/>
          <w:rtl w:val="0"/>
          <w:lang w:val="en-US"/>
        </w:rPr>
        <w:t>something else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turns out to be </w:t>
      </w:r>
      <w:r>
        <w:rPr>
          <w:rFonts w:ascii="Times New Roman" w:hAnsi="Times New Roman"/>
          <w:sz w:val="30"/>
          <w:szCs w:val="30"/>
          <w:u w:val="single"/>
          <w:rtl w:val="0"/>
          <w:lang w:val="en-US"/>
        </w:rPr>
        <w:t>assets</w:t>
      </w:r>
      <w:r>
        <w:rPr>
          <w:rFonts w:ascii="Times New Roman" w:hAnsi="Times New Roman"/>
          <w:sz w:val="30"/>
          <w:szCs w:val="30"/>
          <w:rtl w:val="0"/>
          <w:lang w:val="en-US"/>
        </w:rPr>
        <w:t xml:space="preserve">: government and corporate bonds, corporate equities, and even real estate. The purchase of Mexican assets by the Rest of the World is the very thing that generates the </w:t>
      </w:r>
      <w:r>
        <w:rPr>
          <w:rFonts w:ascii="Times New Roman" w:hAnsi="Times New Roman"/>
          <w:sz w:val="30"/>
          <w:szCs w:val="30"/>
          <w:u w:val="single"/>
          <w:rtl w:val="0"/>
          <w:lang w:val="en-US"/>
        </w:rPr>
        <w:t>inflow of foreign savings</w:t>
      </w:r>
      <w:r>
        <w:rPr>
          <w:rFonts w:ascii="Times New Roman" w:hAnsi="Times New Roman"/>
          <w:sz w:val="30"/>
          <w:szCs w:val="30"/>
          <w:rtl w:val="0"/>
          <w:lang w:val="pt-PT"/>
        </w:rPr>
        <w:t xml:space="preserve"> into Mexico.</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Trade surplus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Domestic savings exceed domestic investment, creating a trade surplus. </w:t>
      </w:r>
      <w:r>
        <w:rPr>
          <w:rFonts w:ascii="Times New Roman" w:hAnsi="Times New Roman"/>
          <w:sz w:val="30"/>
          <w:szCs w:val="30"/>
          <w:rtl w:val="0"/>
          <w:lang w:val="pt-PT"/>
        </w:rPr>
        <w:t xml:space="preserve">A </w:t>
      </w:r>
      <w:r>
        <w:rPr>
          <w:rFonts w:ascii="Times New Roman" w:hAnsi="Times New Roman"/>
          <w:sz w:val="30"/>
          <w:szCs w:val="30"/>
          <w:u w:val="single"/>
          <w:rtl w:val="0"/>
          <w:lang w:val="fr-FR"/>
        </w:rPr>
        <w:t>trade surplus</w:t>
      </w:r>
      <w:r>
        <w:rPr>
          <w:rFonts w:ascii="Times New Roman" w:hAnsi="Times New Roman"/>
          <w:sz w:val="30"/>
          <w:szCs w:val="30"/>
          <w:rtl w:val="0"/>
          <w:lang w:val="en-US"/>
        </w:rPr>
        <w:t xml:space="preserve"> means that the Mexican economy is exporting more goods and services in value terms than it is importing. Therefore, Mexico </w:t>
      </w:r>
      <w:r>
        <w:rPr>
          <w:rFonts w:ascii="Times New Roman" w:hAnsi="Times New Roman"/>
          <w:sz w:val="30"/>
          <w:szCs w:val="30"/>
          <w:u w:val="single"/>
          <w:rtl w:val="0"/>
          <w:lang w:val="en-US"/>
        </w:rPr>
        <w:t>must buy something else</w:t>
      </w:r>
      <w:r>
        <w:rPr>
          <w:rFonts w:ascii="Times New Roman" w:hAnsi="Times New Roman"/>
          <w:sz w:val="30"/>
          <w:szCs w:val="30"/>
          <w:rtl w:val="0"/>
          <w:lang w:val="en-US"/>
        </w:rPr>
        <w:t xml:space="preserve"> other than goods and services from the rest of the world to make up the difference. That </w:t>
      </w:r>
      <w:r>
        <w:rPr>
          <w:rFonts w:ascii="Times New Roman" w:hAnsi="Times New Roman" w:hint="default"/>
          <w:sz w:val="30"/>
          <w:szCs w:val="30"/>
          <w:rtl w:val="0"/>
        </w:rPr>
        <w:t>“</w:t>
      </w:r>
      <w:r>
        <w:rPr>
          <w:rFonts w:ascii="Times New Roman" w:hAnsi="Times New Roman"/>
          <w:sz w:val="30"/>
          <w:szCs w:val="30"/>
          <w:rtl w:val="0"/>
          <w:lang w:val="en-US"/>
        </w:rPr>
        <w:t>something else</w:t>
      </w:r>
      <w:r>
        <w:rPr>
          <w:rFonts w:ascii="Times New Roman" w:hAnsi="Times New Roman" w:hint="default"/>
          <w:sz w:val="30"/>
          <w:szCs w:val="30"/>
          <w:rtl w:val="0"/>
        </w:rPr>
        <w:t xml:space="preserve">” </w:t>
      </w:r>
      <w:r>
        <w:rPr>
          <w:rFonts w:ascii="Times New Roman" w:hAnsi="Times New Roman"/>
          <w:sz w:val="30"/>
          <w:szCs w:val="30"/>
          <w:rtl w:val="0"/>
          <w:lang w:val="en-US"/>
        </w:rPr>
        <w:t xml:space="preserve">again is </w:t>
      </w:r>
      <w:r>
        <w:rPr>
          <w:rFonts w:ascii="Times New Roman" w:hAnsi="Times New Roman"/>
          <w:sz w:val="30"/>
          <w:szCs w:val="30"/>
          <w:u w:val="single"/>
          <w:rtl w:val="0"/>
          <w:lang w:val="en-US"/>
        </w:rPr>
        <w:t>assets</w:t>
      </w:r>
      <w:r>
        <w:rPr>
          <w:rFonts w:ascii="Times New Roman" w:hAnsi="Times New Roman"/>
          <w:sz w:val="30"/>
          <w:szCs w:val="30"/>
          <w:rtl w:val="0"/>
          <w:lang w:val="en-US"/>
        </w:rPr>
        <w:t xml:space="preserve">. The purchase of foreign assets by Mexico generates the </w:t>
      </w:r>
      <w:r>
        <w:rPr>
          <w:rFonts w:ascii="Times New Roman" w:hAnsi="Times New Roman"/>
          <w:sz w:val="30"/>
          <w:szCs w:val="30"/>
          <w:u w:val="single"/>
          <w:rtl w:val="0"/>
          <w:lang w:val="en-US"/>
        </w:rPr>
        <w:t>outflow of foreign investment</w:t>
      </w:r>
      <w:r>
        <w:rPr>
          <w:rFonts w:ascii="Times New Roman" w:hAnsi="Times New Roman"/>
          <w:sz w:val="30"/>
          <w:szCs w:val="30"/>
          <w:rtl w:val="0"/>
          <w:lang w:val="en-US"/>
        </w:rPr>
        <w:t xml:space="preserve"> to the Rest of the World.</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BALANCE OF PAYMENT ACCOUNTS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i w:val="1"/>
          <w:iCs w:val="1"/>
          <w:sz w:val="30"/>
          <w:szCs w:val="30"/>
          <w:rtl w:val="0"/>
          <w:lang w:val="en-US"/>
        </w:rPr>
        <w:t xml:space="preserve">balance of payments </w:t>
      </w:r>
      <w:r>
        <w:rPr>
          <w:rFonts w:ascii="Times New Roman" w:hAnsi="Times New Roman"/>
          <w:sz w:val="30"/>
          <w:szCs w:val="30"/>
          <w:rtl w:val="0"/>
          <w:lang w:val="en-US"/>
        </w:rPr>
        <w:t xml:space="preserve">accounts of any country </w:t>
      </w:r>
      <w:r>
        <w:rPr>
          <w:rFonts w:ascii="Times New Roman" w:hAnsi="Times New Roman"/>
          <w:sz w:val="30"/>
          <w:szCs w:val="30"/>
          <w:u w:val="single"/>
          <w:rtl w:val="0"/>
          <w:lang w:val="en-US"/>
        </w:rPr>
        <w:t>focus exclusively on the relationship of the country with the Rest of the World</w:t>
      </w:r>
      <w:r>
        <w:rPr>
          <w:rFonts w:ascii="Times New Roman" w:hAnsi="Times New Roman"/>
          <w:sz w:val="30"/>
          <w:szCs w:val="30"/>
          <w:u w:val="single"/>
          <w:rtl w:val="0"/>
          <w:lang w:val="it-IT"/>
        </w:rPr>
        <w:t>.</w:t>
      </w:r>
      <w:r>
        <w:rPr>
          <w:rFonts w:ascii="Times New Roman" w:hAnsi="Times New Roman"/>
          <w:sz w:val="30"/>
          <w:szCs w:val="30"/>
          <w:rtl w:val="0"/>
          <w:lang w:val="it-IT"/>
        </w:rPr>
        <w:t xml:space="preserve"> It is composed of five parts:</w:t>
      </w:r>
    </w:p>
    <w:p>
      <w:pPr>
        <w:pStyle w:val="Body"/>
        <w:jc w:val="left"/>
        <w:rPr>
          <w:rFonts w:ascii="Times New Roman" w:cs="Times New Roman" w:hAnsi="Times New Roman" w:eastAsia="Times New Roman"/>
          <w:sz w:val="30"/>
          <w:szCs w:val="30"/>
        </w:rPr>
      </w:pPr>
    </w:p>
    <w:p>
      <w:pPr>
        <w:pStyle w:val="Body"/>
        <w:numPr>
          <w:ilvl w:val="0"/>
          <w:numId w:val="28"/>
        </w:numPr>
        <w:jc w:val="left"/>
        <w:rPr>
          <w:rFonts w:ascii="Times New Roman" w:hAnsi="Times New Roman"/>
          <w:sz w:val="30"/>
          <w:szCs w:val="30"/>
          <w:lang w:val="it-IT"/>
        </w:rPr>
      </w:pPr>
      <w:r>
        <w:rPr>
          <w:rFonts w:ascii="Times New Roman" w:hAnsi="Times New Roman"/>
          <w:sz w:val="30"/>
          <w:szCs w:val="30"/>
          <w:rtl w:val="0"/>
          <w:lang w:val="it-IT"/>
        </w:rPr>
        <w:t>CURRENT ACCOUNT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CAPITAL/FINANCIAL ACCOUNT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OFFICIAL RESERVE TRANSACTIONS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ERRORS AND OMISSIONS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OVERALL BALANCE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overall balance (point 5) must be zero, as things add up: </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en-US"/>
        </w:rPr>
        <w:t>Current Account + Capital/Financial Account + Official Reserves Transactions + Errors and Omissions = 0</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F</w:t>
      </w:r>
      <w:r>
        <w:rPr>
          <w:rFonts w:ascii="Times New Roman" w:hAnsi="Times New Roman"/>
          <w:sz w:val="30"/>
          <w:szCs w:val="30"/>
          <w:rtl w:val="0"/>
          <w:lang w:val="en-US"/>
        </w:rPr>
        <w:t>or ease of analysis, we remove the errors and omissions major balance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C</w:t>
      </w:r>
      <w:r>
        <w:rPr>
          <w:rFonts w:ascii="Times New Roman" w:hAnsi="Times New Roman"/>
          <w:sz w:val="30"/>
          <w:szCs w:val="30"/>
          <w:rtl w:val="0"/>
          <w:lang w:val="en-US"/>
        </w:rPr>
        <w:t>urrent Account + Capital/Financial Account + Official Reserves Transactions = 0</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If </w:t>
      </w:r>
      <w:r>
        <w:rPr>
          <w:rFonts w:ascii="Times New Roman" w:hAnsi="Times New Roman"/>
          <w:sz w:val="30"/>
          <w:szCs w:val="30"/>
          <w:rtl w:val="0"/>
          <w:lang w:val="en-US"/>
        </w:rPr>
        <w:t>two of the items in this equation have the same sign (positive or negative), then the third must have the opposite sign (negative or positive)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C</w:t>
      </w:r>
      <w:r>
        <w:rPr>
          <w:rFonts w:ascii="Times New Roman" w:hAnsi="Times New Roman"/>
          <w:sz w:val="30"/>
          <w:szCs w:val="30"/>
          <w:rtl w:val="0"/>
          <w:lang w:val="en-US"/>
        </w:rPr>
        <w:t>urrent Account + Capital/Financial Account + Official Reserves Transactions = 0</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If</w:t>
      </w:r>
      <w:r>
        <w:rPr>
          <w:rFonts w:ascii="Times New Roman" w:hAnsi="Times New Roman"/>
          <w:sz w:val="30"/>
          <w:szCs w:val="30"/>
          <w:rtl w:val="0"/>
          <w:lang w:val="en-US"/>
        </w:rPr>
        <w:t xml:space="preserve"> the current and capital/financial accounts are both positive (negative), then official reserve transactions must be negative (positive)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If the current and official reserve transaction accounts are both positive (negative), then the capital/financial account must by negative (positive)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If the capital/financial and official reserve transaction accounts are both positive (negative), then the current account must be negative (positive)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GLOBAL IMBALANCES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 basic proposition in international economics is that capital will flow from developed to developing economies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29"/>
        </w:numPr>
        <w:jc w:val="left"/>
        <w:rPr>
          <w:rFonts w:ascii="Times New Roman" w:hAnsi="Times New Roman"/>
          <w:sz w:val="30"/>
          <w:szCs w:val="30"/>
          <w:lang w:val="it-IT"/>
        </w:rPr>
      </w:pPr>
      <w:r>
        <w:rPr>
          <w:rFonts w:ascii="Times New Roman" w:hAnsi="Times New Roman"/>
          <w:sz w:val="30"/>
          <w:szCs w:val="30"/>
          <w:rtl w:val="0"/>
          <w:lang w:val="it-IT"/>
        </w:rPr>
        <w:t xml:space="preserve">Developed </w:t>
      </w:r>
      <w:r>
        <w:rPr>
          <w:rFonts w:ascii="Times New Roman" w:hAnsi="Times New Roman"/>
          <w:sz w:val="30"/>
          <w:szCs w:val="30"/>
          <w:rtl w:val="0"/>
          <w:lang w:val="en-US"/>
        </w:rPr>
        <w:t>economies will therefore have capital/financial account deficits/outflows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Developing e</w:t>
      </w:r>
      <w:r>
        <w:rPr>
          <w:rFonts w:ascii="Times New Roman" w:hAnsi="Times New Roman"/>
          <w:sz w:val="30"/>
          <w:szCs w:val="30"/>
          <w:rtl w:val="0"/>
          <w:lang w:val="en-US"/>
        </w:rPr>
        <w:t>conomies with therefore have capital/financial account surpluses/inflows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This, however, is not the current pattern in the world economy.</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Chapter 20</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Migration</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w:t>
      </w:r>
      <w:r>
        <w:rPr>
          <w:rFonts w:ascii="Times New Roman" w:hAnsi="Times New Roman"/>
          <w:sz w:val="30"/>
          <w:szCs w:val="30"/>
          <w:rtl w:val="0"/>
          <w:lang w:val="en-US"/>
        </w:rPr>
        <w:t>eath, Goldin and Reinert (2009) distinguished among nine different types of international migration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30"/>
        </w:numPr>
        <w:jc w:val="left"/>
        <w:rPr>
          <w:rFonts w:ascii="Times New Roman" w:hAnsi="Times New Roman"/>
          <w:sz w:val="30"/>
          <w:szCs w:val="30"/>
          <w:lang w:val="it-IT"/>
        </w:rPr>
      </w:pPr>
      <w:r>
        <w:rPr>
          <w:rFonts w:ascii="Times New Roman" w:hAnsi="Times New Roman"/>
          <w:sz w:val="30"/>
          <w:szCs w:val="30"/>
          <w:rtl w:val="0"/>
          <w:lang w:val="it-IT"/>
        </w:rPr>
        <w:t>PERMANENT HIGH-SKILLED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nvolves permanent residence and is sometimes granted to high-skilled migrants often at the urging of hiring corporations such as the multinational enterprises (MNEs)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TEMPORARY HIGH-SKILLED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w:t>
      </w:r>
      <w:r>
        <w:rPr>
          <w:rFonts w:ascii="Times New Roman" w:hAnsi="Times New Roman"/>
          <w:sz w:val="30"/>
          <w:szCs w:val="30"/>
          <w:rtl w:val="0"/>
          <w:lang w:val="en-US"/>
        </w:rPr>
        <w:t>imilar in motivation to permanent high-skilled migration but can be more politically palatable in some cases where there is political resistance to granting permanent residence</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TEMPORARY LOW-SKILLED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Includes migrant workers in the areas of manual labor, construction, domestic service and nursing</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FAMILY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A large flow that allows permanent residence to the families of those who have already gained this residence</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COETHNIC AND NATIONAL PRIORITY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nvolves granting permanent residence based on ethnic background, religious affiliation and national origin</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ASYLUM SEEKERS</w:t>
      </w:r>
    </w:p>
    <w:p>
      <w:pPr>
        <w:pStyle w:val="Body"/>
        <w:spacing w:after="20"/>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w:t>
      </w:r>
      <w:r>
        <w:rPr>
          <w:rFonts w:ascii="Times New Roman" w:hAnsi="Times New Roman"/>
          <w:sz w:val="30"/>
          <w:szCs w:val="30"/>
          <w:rtl w:val="0"/>
          <w:lang w:val="en-US"/>
        </w:rPr>
        <w:t>ranted certain rights by the 1951 Geneva Convention addressing persons with well-founded fears of persecution</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REFUGEES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Those who flee to </w:t>
      </w:r>
      <w:r>
        <w:rPr>
          <w:rFonts w:ascii="Times New Roman" w:hAnsi="Times New Roman"/>
          <w:sz w:val="30"/>
          <w:szCs w:val="30"/>
          <w:rtl w:val="0"/>
          <w:lang w:val="it-IT"/>
        </w:rPr>
        <w:t>neighbouring</w:t>
      </w:r>
      <w:r>
        <w:rPr>
          <w:rFonts w:ascii="Times New Roman" w:hAnsi="Times New Roman"/>
          <w:sz w:val="30"/>
          <w:szCs w:val="30"/>
          <w:rtl w:val="0"/>
          <w:lang w:val="en-US"/>
        </w:rPr>
        <w:t xml:space="preserve"> countries to escape war, famine or environmental catastrophes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UNDOCUMENTED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w:t>
      </w:r>
      <w:r>
        <w:rPr>
          <w:rFonts w:ascii="Times New Roman" w:hAnsi="Times New Roman"/>
          <w:sz w:val="30"/>
          <w:szCs w:val="30"/>
          <w:rtl w:val="0"/>
          <w:lang w:val="en-US"/>
        </w:rPr>
        <w:t>large category that involves both voluntary and non-voluntary (trafficked) illegal migrants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VISA-FREE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E</w:t>
      </w:r>
      <w:r>
        <w:rPr>
          <w:rFonts w:ascii="Times New Roman" w:hAnsi="Times New Roman"/>
          <w:sz w:val="30"/>
          <w:szCs w:val="30"/>
          <w:rtl w:val="0"/>
          <w:lang w:val="en-US"/>
        </w:rPr>
        <w:t>xists in some common markets (e.g., the EU) that involve the free movement of both labor and capital</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However, the most important ones are </w:t>
      </w:r>
      <w:r>
        <w:rPr>
          <w:rFonts w:ascii="Times New Roman" w:hAnsi="Times New Roman"/>
          <w:sz w:val="30"/>
          <w:szCs w:val="30"/>
          <w:rtl w:val="0"/>
          <w:lang w:val="en-US"/>
        </w:rPr>
        <w:t>high-skilled and low-skilled migration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MIGRATION FACTORS</w:t>
      </w:r>
    </w:p>
    <w:p>
      <w:pPr>
        <w:pStyle w:val="Body"/>
        <w:numPr>
          <w:ilvl w:val="0"/>
          <w:numId w:val="31"/>
        </w:numPr>
        <w:jc w:val="left"/>
        <w:rPr>
          <w:rFonts w:ascii="Times New Roman" w:hAnsi="Times New Roman"/>
          <w:sz w:val="30"/>
          <w:szCs w:val="30"/>
          <w:lang w:val="it-IT"/>
        </w:rPr>
      </w:pPr>
      <w:r>
        <w:rPr>
          <w:rFonts w:ascii="Times New Roman" w:hAnsi="Times New Roman"/>
          <w:sz w:val="30"/>
          <w:szCs w:val="30"/>
          <w:rtl w:val="0"/>
          <w:lang w:val="it-IT"/>
        </w:rPr>
        <w:t>RELATIVE WAGES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larger the relative wage, </w:t>
      </w:r>
      <w:r>
        <w:rPr>
          <w:rFonts w:ascii="Times New Roman" w:hAnsi="Times New Roman"/>
          <w:sz w:val="30"/>
          <w:szCs w:val="30"/>
          <w:rtl w:val="0"/>
          <w:lang w:val="en-US"/>
        </w:rPr>
        <w:t>the more Moroccans would like to emigrate to the EU, a movement up the emigration supply curv</w:t>
      </w:r>
      <w:r>
        <w:rPr>
          <w:rFonts w:ascii="Times New Roman" w:hAnsi="Times New Roman"/>
          <w:sz w:val="30"/>
          <w:szCs w:val="30"/>
          <w:rtl w:val="0"/>
          <w:lang w:val="it-IT"/>
        </w:rPr>
        <w:t>e.</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YOUTH POPULATION GROWTH</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Y</w:t>
      </w:r>
      <w:r>
        <w:rPr>
          <w:rFonts w:ascii="Times New Roman" w:hAnsi="Times New Roman"/>
          <w:sz w:val="30"/>
          <w:szCs w:val="30"/>
          <w:rtl w:val="0"/>
          <w:lang w:val="en-US"/>
        </w:rPr>
        <w:t>outh population grown in Morocco will increase the number of risk-taking individuals who are considering emigrating to the EU</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FINANCIAL RESOURCES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w:t>
      </w:r>
      <w:r>
        <w:rPr>
          <w:rFonts w:ascii="Times New Roman" w:hAnsi="Times New Roman"/>
          <w:sz w:val="30"/>
          <w:szCs w:val="30"/>
          <w:rtl w:val="0"/>
          <w:lang w:val="en-US"/>
        </w:rPr>
        <w:t>iven the direct and opportunity costs of migration, as GDP per capita rises, the supply curve shift</w:t>
      </w:r>
      <w:r>
        <w:rPr>
          <w:rFonts w:ascii="Times New Roman" w:hAnsi="Times New Roman"/>
          <w:sz w:val="30"/>
          <w:szCs w:val="30"/>
          <w:rtl w:val="0"/>
          <w:lang w:val="it-IT"/>
        </w:rPr>
        <w:t>s</w:t>
      </w:r>
      <w:r>
        <w:rPr>
          <w:rFonts w:ascii="Times New Roman" w:hAnsi="Times New Roman"/>
          <w:sz w:val="30"/>
          <w:szCs w:val="30"/>
          <w:rtl w:val="0"/>
          <w:lang w:val="en-US"/>
        </w:rPr>
        <w:t xml:space="preserve"> to the right</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EDUCATION LEVELS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ncreasing education levels increases the information and aspiration of Moroccans to migrate, shifting the supply curve to the righ</w:t>
      </w:r>
      <w:r>
        <w:rPr>
          <w:rFonts w:ascii="Times New Roman" w:hAnsi="Times New Roman"/>
          <w:sz w:val="30"/>
          <w:szCs w:val="30"/>
          <w:rtl w:val="0"/>
          <w:lang w:val="it-IT"/>
        </w:rPr>
        <w:t>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MIGRATION NETWORKS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N</w:t>
      </w:r>
      <w:r>
        <w:rPr>
          <w:rFonts w:ascii="Times New Roman" w:hAnsi="Times New Roman"/>
          <w:sz w:val="30"/>
          <w:szCs w:val="30"/>
          <w:rtl w:val="0"/>
          <w:lang w:val="en-US"/>
        </w:rPr>
        <w:t>etworks of migrants in the EU are conduits of information back to potential migrants in Morocco</w:t>
      </w:r>
      <w:r>
        <w:rPr>
          <w:rFonts w:ascii="Times New Roman" w:hAnsi="Times New Roman"/>
          <w:sz w:val="30"/>
          <w:szCs w:val="30"/>
          <w:rtl w:val="0"/>
          <w:lang w:val="it-IT"/>
        </w:rPr>
        <w:t>.</w:t>
      </w:r>
      <w:r>
        <w:rPr>
          <w:rFonts w:ascii="Times New Roman" w:cs="Times New Roman" w:hAnsi="Times New Roman" w:eastAsia="Times New Roman"/>
          <w:sz w:val="30"/>
          <w:szCs w:val="30"/>
        </w:rPr>
        <w:drawing>
          <wp:anchor distT="152400" distB="152400" distL="152400" distR="152400" simplePos="0" relativeHeight="251702272" behindDoc="0" locked="0" layoutInCell="1" allowOverlap="1">
            <wp:simplePos x="0" y="0"/>
            <wp:positionH relativeFrom="margin">
              <wp:posOffset>-6350</wp:posOffset>
            </wp:positionH>
            <wp:positionV relativeFrom="line">
              <wp:posOffset>388631</wp:posOffset>
            </wp:positionV>
            <wp:extent cx="6120057" cy="4590043"/>
            <wp:effectExtent l="0" t="0" r="0" b="0"/>
            <wp:wrapTopAndBottom distT="152400" distB="15240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46">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THE EMIGRATION SUPPLY CURVE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w:t>
      </w:r>
      <w:r>
        <w:rPr>
          <w:rFonts w:ascii="Times New Roman" w:hAnsi="Times New Roman"/>
          <w:sz w:val="30"/>
          <w:szCs w:val="30"/>
          <w:rtl w:val="0"/>
          <w:lang w:val="en-US"/>
        </w:rPr>
        <w:t>istorical eviden</w:t>
      </w:r>
      <w:r>
        <w:rPr>
          <w:rFonts w:ascii="Times New Roman" w:hAnsi="Times New Roman"/>
          <w:sz w:val="30"/>
          <w:szCs w:val="30"/>
          <w:rtl w:val="0"/>
          <w:lang w:val="it-IT"/>
        </w:rPr>
        <w:t>c</w:t>
      </w:r>
      <w:r>
        <w:rPr>
          <w:rFonts w:ascii="Times New Roman" w:hAnsi="Times New Roman"/>
          <w:sz w:val="30"/>
          <w:szCs w:val="30"/>
          <w:rtl w:val="0"/>
          <w:lang w:val="en-US"/>
        </w:rPr>
        <w:t>e suggests that shifts of th</w:t>
      </w:r>
      <w:r>
        <w:rPr>
          <w:rFonts w:ascii="Times New Roman" w:hAnsi="Times New Roman"/>
          <w:sz w:val="30"/>
          <w:szCs w:val="30"/>
          <w:rtl w:val="0"/>
          <w:lang w:val="it-IT"/>
        </w:rPr>
        <w:t>e ES</w:t>
      </w:r>
      <w:r>
        <w:rPr>
          <w:rFonts w:ascii="Times New Roman" w:hAnsi="Times New Roman"/>
          <w:i w:val="1"/>
          <w:iCs w:val="1"/>
          <w:sz w:val="30"/>
          <w:szCs w:val="30"/>
          <w:rtl w:val="0"/>
        </w:rPr>
        <w:t xml:space="preserve"> </w:t>
      </w:r>
      <w:r>
        <w:rPr>
          <w:rFonts w:ascii="Times New Roman" w:hAnsi="Times New Roman"/>
          <w:sz w:val="30"/>
          <w:szCs w:val="30"/>
          <w:rtl w:val="0"/>
          <w:lang w:val="it-IT"/>
        </w:rPr>
        <w:t xml:space="preserve">curve in </w:t>
      </w:r>
      <w:r>
        <w:rPr>
          <w:rFonts w:ascii="Times New Roman" w:hAnsi="Times New Roman"/>
          <w:sz w:val="30"/>
          <w:szCs w:val="30"/>
          <w:rtl w:val="0"/>
          <w:lang w:val="it-IT"/>
        </w:rPr>
        <w:t xml:space="preserve">the figure above </w:t>
      </w:r>
      <w:r>
        <w:rPr>
          <w:rFonts w:ascii="Times New Roman" w:hAnsi="Times New Roman"/>
          <w:sz w:val="30"/>
          <w:szCs w:val="30"/>
          <w:rtl w:val="0"/>
          <w:lang w:val="en-US"/>
        </w:rPr>
        <w:t>can be more significant than movements along the curve</w:t>
      </w:r>
      <w:r>
        <w:rPr>
          <w:rFonts w:ascii="Times New Roman" w:hAnsi="Times New Roman"/>
          <w:sz w:val="30"/>
          <w:szCs w:val="30"/>
          <w:rtl w:val="0"/>
          <w:lang w:val="it-IT"/>
        </w:rPr>
        <w:t xml:space="preserve">. </w:t>
      </w:r>
      <w:r>
        <w:rPr>
          <w:rFonts w:ascii="Times New Roman" w:hAnsi="Times New Roman"/>
          <w:sz w:val="30"/>
          <w:szCs w:val="30"/>
          <w:rtl w:val="0"/>
          <w:lang w:val="en-US"/>
        </w:rPr>
        <w:t>Additionally, the four shift factors can work together as origin countries develop</w:t>
      </w:r>
      <w:r>
        <w:rPr>
          <w:rFonts w:ascii="Times New Roman" w:hAnsi="Times New Roman"/>
          <w:sz w:val="30"/>
          <w:szCs w:val="30"/>
          <w:rtl w:val="0"/>
          <w:lang w:val="it-IT"/>
        </w:rPr>
        <w:t xml:space="preserve">. The </w:t>
      </w:r>
      <w:r>
        <w:rPr>
          <w:rFonts w:ascii="Times New Roman" w:hAnsi="Times New Roman"/>
          <w:sz w:val="30"/>
          <w:szCs w:val="30"/>
          <w:rtl w:val="0"/>
          <w:lang w:val="en-US"/>
        </w:rPr>
        <w:t>approximate correlation of all four shift factors in time can lead to a phenomenon known as th</w:t>
      </w:r>
      <w:r>
        <w:rPr>
          <w:rFonts w:ascii="Times New Roman" w:hAnsi="Times New Roman"/>
          <w:sz w:val="30"/>
          <w:szCs w:val="30"/>
          <w:rtl w:val="0"/>
          <w:lang w:val="it-IT"/>
        </w:rPr>
        <w:t xml:space="preserve">e migration hump </w:t>
      </w:r>
      <w:r>
        <w:rPr>
          <w:rFonts w:ascii="Times New Roman" w:hAnsi="Times New Roman"/>
          <w:sz w:val="30"/>
          <w:szCs w:val="30"/>
          <w:rtl w:val="0"/>
          <w:lang w:val="en-US"/>
        </w:rPr>
        <w:t>shown</w:t>
      </w:r>
      <w:r>
        <w:rPr>
          <w:rFonts w:ascii="Times New Roman" w:hAnsi="Times New Roman"/>
          <w:sz w:val="30"/>
          <w:szCs w:val="30"/>
          <w:rtl w:val="0"/>
          <w:lang w:val="it-IT"/>
        </w:rPr>
        <w:t xml:space="preserve"> below:</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migration hump indicates that:</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B</w:t>
      </w:r>
      <w:r>
        <w:rPr>
          <w:rFonts w:ascii="Times New Roman" w:hAnsi="Times New Roman"/>
          <w:sz w:val="30"/>
          <w:szCs w:val="30"/>
          <w:rtl w:val="0"/>
          <w:lang w:val="en-US"/>
        </w:rPr>
        <w:t>arring political or ecological impetus, most international migration is from middle-income countries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he migration flows that occur near the peak of the migration hump can persist for some time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HIGH-SKILLED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D</w:t>
      </w:r>
      <w:r>
        <w:rPr>
          <w:rFonts w:ascii="Times New Roman" w:hAnsi="Times New Roman"/>
          <w:sz w:val="30"/>
          <w:szCs w:val="30"/>
          <w:rtl w:val="0"/>
          <w:lang w:val="en-US"/>
        </w:rPr>
        <w:t>ata on high-skilled migration (HSM) are both scarce and unreliable, but nevertheless some patterns are discernible</w:t>
      </w:r>
      <w:r>
        <w:rPr>
          <w:rFonts w:ascii="Times New Roman" w:hAnsi="Times New Roman"/>
          <w:sz w:val="30"/>
          <w:szCs w:val="30"/>
          <w:rtl w:val="0"/>
          <w:lang w:val="it-IT"/>
        </w:rPr>
        <w:t xml:space="preserve">. </w:t>
      </w:r>
      <w:r>
        <w:rPr>
          <w:rFonts w:ascii="Times New Roman" w:hAnsi="Times New Roman"/>
          <w:sz w:val="30"/>
          <w:szCs w:val="30"/>
          <w:u w:val="single"/>
          <w:rtl w:val="0"/>
          <w:lang w:val="it-IT"/>
        </w:rPr>
        <w:t>H</w:t>
      </w:r>
      <w:r>
        <w:rPr>
          <w:rFonts w:ascii="Times New Roman" w:hAnsi="Times New Roman"/>
          <w:sz w:val="30"/>
          <w:szCs w:val="30"/>
          <w:u w:val="single"/>
          <w:rtl w:val="0"/>
          <w:lang w:val="en-US"/>
        </w:rPr>
        <w:t>SM has been on an upward trend for some time now</w:t>
      </w:r>
      <w:r>
        <w:rPr>
          <w:rFonts w:ascii="Times New Roman" w:hAnsi="Times New Roman"/>
          <w:sz w:val="30"/>
          <w:szCs w:val="30"/>
          <w:u w:val="single"/>
          <w:rtl w:val="0"/>
          <w:lang w:val="it-IT"/>
        </w:rPr>
        <w:t xml:space="preserve">, and this appears to be related to </w:t>
      </w:r>
      <w:r>
        <w:rPr>
          <w:rFonts w:ascii="Times New Roman" w:hAnsi="Times New Roman"/>
          <w:sz w:val="30"/>
          <w:szCs w:val="30"/>
          <w:u w:val="single"/>
          <w:rtl w:val="0"/>
          <w:lang w:val="en-US"/>
        </w:rPr>
        <w:t>skills-biased technological change in high-income destination countries that is related to the information and communication technology (ICT)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types </w:t>
      </w:r>
      <w:r>
        <w:drawing>
          <wp:anchor distT="152400" distB="152400" distL="152400" distR="152400" simplePos="0" relativeHeight="251703296" behindDoc="0" locked="0" layoutInCell="1" allowOverlap="1">
            <wp:simplePos x="0" y="0"/>
            <wp:positionH relativeFrom="page">
              <wp:posOffset>1074928</wp:posOffset>
            </wp:positionH>
            <wp:positionV relativeFrom="page">
              <wp:posOffset>2127821</wp:posOffset>
            </wp:positionV>
            <wp:extent cx="5410200" cy="3657600"/>
            <wp:effectExtent l="0" t="0" r="0" b="0"/>
            <wp:wrapTopAndBottom distT="152400" distB="152400"/>
            <wp:docPr id="1073741868"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8" name="Content Placeholder 4" descr="Content Placeholder 4"/>
                    <pic:cNvPicPr>
                      <a:picLocks noChangeAspect="1"/>
                    </pic:cNvPicPr>
                  </pic:nvPicPr>
                  <pic:blipFill>
                    <a:blip r:embed="rId47">
                      <a:extLst/>
                    </a:blip>
                    <a:stretch>
                      <a:fillRect/>
                    </a:stretch>
                  </pic:blipFill>
                  <pic:spPr>
                    <a:xfrm>
                      <a:off x="0" y="0"/>
                      <a:ext cx="5410200" cy="3657600"/>
                    </a:xfrm>
                    <a:prstGeom prst="rect">
                      <a:avLst/>
                    </a:prstGeom>
                    <a:ln w="12700" cap="flat">
                      <a:noFill/>
                      <a:miter lim="400000"/>
                    </a:ln>
                    <a:effectLst/>
                  </pic:spPr>
                </pic:pic>
              </a:graphicData>
            </a:graphic>
          </wp:anchor>
        </w:drawing>
      </w:r>
      <w:r>
        <w:rPr>
          <w:rFonts w:ascii="Times New Roman" w:hAnsi="Times New Roman"/>
          <w:sz w:val="30"/>
          <w:szCs w:val="30"/>
          <w:rtl w:val="0"/>
          <w:lang w:val="en-US"/>
        </w:rPr>
        <w:t xml:space="preserve">of firms who hire HSM tend to be larger firms that are more </w:t>
      </w:r>
      <w:r>
        <w:rPr>
          <w:rFonts w:ascii="Times New Roman" w:hAnsi="Times New Roman"/>
          <w:sz w:val="30"/>
          <w:szCs w:val="30"/>
          <w:rtl w:val="0"/>
          <w:lang w:val="it-IT"/>
        </w:rPr>
        <w:t>internationalised</w:t>
      </w:r>
      <w:r>
        <w:rPr>
          <w:rFonts w:ascii="Times New Roman" w:hAnsi="Times New Roman"/>
          <w:sz w:val="30"/>
          <w:szCs w:val="30"/>
          <w:rtl w:val="0"/>
          <w:lang w:val="en-US"/>
        </w:rPr>
        <w:t xml:space="preserve"> via foreign ownership and exports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F</w:t>
      </w:r>
      <w:r>
        <w:rPr>
          <w:rFonts w:ascii="Times New Roman" w:hAnsi="Times New Roman"/>
          <w:sz w:val="30"/>
          <w:szCs w:val="30"/>
          <w:rtl w:val="0"/>
          <w:lang w:val="en-US"/>
        </w:rPr>
        <w:t>irms active in HSM face volatile policy regimes in terms of visa requirements and quotas</w:t>
      </w:r>
      <w:r>
        <w:rPr>
          <w:rFonts w:ascii="Times New Roman" w:hAnsi="Times New Roman"/>
          <w:sz w:val="30"/>
          <w:szCs w:val="30"/>
          <w:rtl w:val="0"/>
          <w:lang w:val="it-IT"/>
        </w:rPr>
        <w:t xml:space="preserve">. </w:t>
      </w:r>
      <w:r>
        <w:rPr>
          <w:rFonts w:ascii="Times New Roman" w:hAnsi="Times New Roman"/>
          <w:sz w:val="30"/>
          <w:szCs w:val="30"/>
          <w:u w:val="single"/>
          <w:rtl w:val="0"/>
          <w:lang w:val="en-US"/>
        </w:rPr>
        <w:t>HSM can contribute to what is known a</w:t>
      </w:r>
      <w:r>
        <w:rPr>
          <w:rFonts w:ascii="Times New Roman" w:hAnsi="Times New Roman"/>
          <w:sz w:val="30"/>
          <w:szCs w:val="30"/>
          <w:u w:val="single"/>
          <w:rtl w:val="0"/>
          <w:lang w:val="it-IT"/>
        </w:rPr>
        <w:t xml:space="preserve">s brain drain, which is the </w:t>
      </w:r>
      <w:r>
        <w:rPr>
          <w:rFonts w:ascii="Times New Roman" w:hAnsi="Times New Roman"/>
          <w:sz w:val="30"/>
          <w:szCs w:val="30"/>
          <w:u w:val="single"/>
          <w:rtl w:val="0"/>
          <w:lang w:val="en-US"/>
        </w:rPr>
        <w:t>loss of human capital in low-income source countries due to the migration of citizens to foreign destination countrie</w:t>
      </w:r>
      <w:r>
        <w:rPr>
          <w:rFonts w:ascii="Times New Roman" w:hAnsi="Times New Roman"/>
          <w:sz w:val="30"/>
          <w:szCs w:val="30"/>
          <w:u w:val="single"/>
          <w:rtl w:val="0"/>
          <w:lang w:val="it-IT"/>
        </w:rPr>
        <w:t>s.</w:t>
      </w:r>
      <w:r>
        <w:rPr>
          <w:rFonts w:ascii="Times New Roman" w:hAnsi="Times New Roman"/>
          <w:sz w:val="30"/>
          <w:szCs w:val="30"/>
          <w:rtl w:val="0"/>
          <w:lang w:val="it-IT"/>
        </w:rPr>
        <w:t xml:space="preserve"> This is of particular concern in the health sector.</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ore positively, </w:t>
      </w:r>
      <w:r>
        <w:rPr>
          <w:rFonts w:ascii="Times New Roman" w:hAnsi="Times New Roman"/>
          <w:sz w:val="30"/>
          <w:szCs w:val="30"/>
          <w:u w:val="single"/>
          <w:rtl w:val="0"/>
          <w:lang w:val="en-US"/>
        </w:rPr>
        <w:t>return migration back to home countries has begun, and these new flows can transfer technology and entrepreneurial skills back to the origin countries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t is possible that the phenomenon o</w:t>
      </w:r>
      <w:r>
        <w:rPr>
          <w:rFonts w:ascii="Times New Roman" w:hAnsi="Times New Roman"/>
          <w:sz w:val="30"/>
          <w:szCs w:val="30"/>
          <w:rtl w:val="0"/>
          <w:lang w:val="it-IT"/>
        </w:rPr>
        <w:t xml:space="preserve">f brain drain </w:t>
      </w:r>
      <w:r>
        <w:rPr>
          <w:rFonts w:ascii="Times New Roman" w:hAnsi="Times New Roman"/>
          <w:sz w:val="30"/>
          <w:szCs w:val="30"/>
          <w:rtl w:val="0"/>
          <w:lang w:val="en-US"/>
        </w:rPr>
        <w:t>can evolve int</w:t>
      </w:r>
      <w:r>
        <w:rPr>
          <w:rFonts w:ascii="Times New Roman" w:hAnsi="Times New Roman"/>
          <w:sz w:val="30"/>
          <w:szCs w:val="30"/>
          <w:rtl w:val="0"/>
          <w:lang w:val="it-IT"/>
        </w:rPr>
        <w:t>o brain circulation, in which e</w:t>
      </w:r>
      <w:r>
        <w:rPr>
          <w:rFonts w:ascii="Times New Roman" w:hAnsi="Times New Roman"/>
          <w:sz w:val="30"/>
          <w:szCs w:val="30"/>
          <w:rtl w:val="0"/>
          <w:lang w:val="en-US"/>
        </w:rPr>
        <w:t>xpatriates from developing countries return either temporarily or permanently to contribute to what might be calle</w:t>
      </w:r>
      <w:r>
        <w:rPr>
          <w:rFonts w:ascii="Times New Roman" w:hAnsi="Times New Roman"/>
          <w:sz w:val="30"/>
          <w:szCs w:val="30"/>
          <w:rtl w:val="0"/>
          <w:lang w:val="it-IT"/>
        </w:rPr>
        <w:t xml:space="preserve">d intellectual remittances. </w:t>
      </w:r>
      <w:r>
        <w:rPr>
          <w:rFonts w:ascii="Times New Roman" w:hAnsi="Times New Roman"/>
          <w:sz w:val="30"/>
          <w:szCs w:val="30"/>
          <w:rtl w:val="0"/>
          <w:lang w:val="en-US"/>
        </w:rPr>
        <w:t>These return migrants can even have a subsequent, positive effect on inflows of FD</w:t>
      </w:r>
      <w:r>
        <w:rPr>
          <w:rFonts w:ascii="Times New Roman" w:hAnsi="Times New Roman"/>
          <w:sz w:val="30"/>
          <w:szCs w:val="30"/>
          <w:rtl w:val="0"/>
          <w:lang w:val="it-IT"/>
        </w:rPr>
        <w:t xml:space="preserve">I. The </w:t>
      </w:r>
      <w:r>
        <w:rPr>
          <w:rFonts w:ascii="Times New Roman" w:hAnsi="Times New Roman"/>
          <w:sz w:val="30"/>
          <w:szCs w:val="30"/>
          <w:rtl w:val="0"/>
          <w:lang w:val="en-US"/>
        </w:rPr>
        <w:t>return migration and subsequent enterprise development act as a signal to foreign MNEs that conditions are ripe for FDI by enhancing the location advantages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LOW-SKILLED MIGRATION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is a supply and a demand side to this argument. With regards to the demand side, </w:t>
      </w:r>
      <w:r>
        <w:rPr>
          <w:rFonts w:ascii="Times New Roman" w:hAnsi="Times New Roman"/>
          <w:sz w:val="30"/>
          <w:szCs w:val="30"/>
          <w:u w:val="single"/>
          <w:rtl w:val="0"/>
          <w:lang w:val="it-IT"/>
        </w:rPr>
        <w:t xml:space="preserve">a </w:t>
      </w:r>
      <w:r>
        <w:rPr>
          <w:rFonts w:ascii="Times New Roman" w:hAnsi="Times New Roman"/>
          <w:sz w:val="30"/>
          <w:szCs w:val="30"/>
          <w:u w:val="single"/>
          <w:rtl w:val="0"/>
          <w:lang w:val="en-US"/>
        </w:rPr>
        <w:t xml:space="preserve">number of key destination countries are experiencing a </w:t>
      </w:r>
      <w:r>
        <w:rPr>
          <w:rFonts w:ascii="Times New Roman" w:hAnsi="Times New Roman" w:hint="default"/>
          <w:sz w:val="30"/>
          <w:szCs w:val="30"/>
          <w:u w:val="single"/>
          <w:rtl w:val="0"/>
        </w:rPr>
        <w:t>“</w:t>
      </w:r>
      <w:r>
        <w:rPr>
          <w:rFonts w:ascii="Times New Roman" w:hAnsi="Times New Roman"/>
          <w:sz w:val="30"/>
          <w:szCs w:val="30"/>
          <w:u w:val="single"/>
          <w:rtl w:val="0"/>
          <w:lang w:val="en-US"/>
        </w:rPr>
        <w:t>birth dearth</w:t>
      </w:r>
      <w:r>
        <w:rPr>
          <w:rFonts w:ascii="Times New Roman" w:hAnsi="Times New Roman" w:hint="default"/>
          <w:sz w:val="30"/>
          <w:szCs w:val="30"/>
          <w:u w:val="single"/>
          <w:rtl w:val="0"/>
        </w:rPr>
        <w:t xml:space="preserve">” </w:t>
      </w:r>
      <w:r>
        <w:drawing>
          <wp:anchor distT="152400" distB="152400" distL="152400" distR="152400" simplePos="0" relativeHeight="251704320" behindDoc="0" locked="0" layoutInCell="1" allowOverlap="1">
            <wp:simplePos x="0" y="0"/>
            <wp:positionH relativeFrom="page">
              <wp:posOffset>1532128</wp:posOffset>
            </wp:positionH>
            <wp:positionV relativeFrom="page">
              <wp:posOffset>5473378</wp:posOffset>
            </wp:positionV>
            <wp:extent cx="4495800" cy="3581400"/>
            <wp:effectExtent l="0" t="0" r="0" b="0"/>
            <wp:wrapTopAndBottom distT="152400" distB="152400"/>
            <wp:docPr id="1073741869"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69" name="Content Placeholder 4" descr="Content Placeholder 4"/>
                    <pic:cNvPicPr>
                      <a:picLocks noChangeAspect="1"/>
                    </pic:cNvPicPr>
                  </pic:nvPicPr>
                  <pic:blipFill>
                    <a:blip r:embed="rId48">
                      <a:extLst/>
                    </a:blip>
                    <a:stretch>
                      <a:fillRect/>
                    </a:stretch>
                  </pic:blipFill>
                  <pic:spPr>
                    <a:xfrm>
                      <a:off x="0" y="0"/>
                      <a:ext cx="4495800" cy="3581400"/>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or a decline in populations due to low fertility rates</w:t>
      </w:r>
      <w:r>
        <w:rPr>
          <w:rFonts w:ascii="Times New Roman" w:hAnsi="Times New Roman"/>
          <w:sz w:val="30"/>
          <w:szCs w:val="30"/>
          <w:u w:val="single"/>
          <w:rtl w:val="0"/>
          <w:lang w:val="it-IT"/>
        </w:rPr>
        <w:t>.</w:t>
      </w:r>
      <w:r>
        <w:rPr>
          <w:rFonts w:ascii="Times New Roman" w:hAnsi="Times New Roman"/>
          <w:sz w:val="30"/>
          <w:szCs w:val="30"/>
          <w:rtl w:val="0"/>
          <w:lang w:val="it-IT"/>
        </w:rPr>
        <w:t xml:space="preserve"> T</w:t>
      </w:r>
      <w:r>
        <w:rPr>
          <w:rFonts w:ascii="Times New Roman" w:hAnsi="Times New Roman"/>
          <w:sz w:val="30"/>
          <w:szCs w:val="30"/>
          <w:rtl w:val="0"/>
          <w:lang w:val="en-US"/>
        </w:rPr>
        <w:t>he persistence of low-skilled, non-tradable services in destination countries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hese two demand-side factors cause the demand curve for LSM to shift to the right</w:t>
      </w:r>
      <w:r>
        <w:rPr>
          <w:rFonts w:ascii="Times New Roman" w:hAnsi="Times New Roman"/>
          <w:sz w:val="30"/>
          <w:szCs w:val="30"/>
          <w:rtl w:val="0"/>
          <w:lang w:val="it-IT"/>
        </w:rPr>
        <w:t>. T</w:t>
      </w:r>
      <w:r>
        <w:rPr>
          <w:rFonts w:ascii="Times New Roman" w:hAnsi="Times New Roman"/>
          <w:sz w:val="30"/>
          <w:szCs w:val="30"/>
          <w:rtl w:val="0"/>
          <w:lang w:val="en-US"/>
        </w:rPr>
        <w:t>his graph is drawn, the relative unskilled wage remains the same, but it could either increase or decrease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L</w:t>
      </w:r>
      <w:r>
        <w:rPr>
          <w:rFonts w:ascii="Times New Roman" w:hAnsi="Times New Roman"/>
          <w:sz w:val="30"/>
          <w:szCs w:val="30"/>
          <w:rtl w:val="0"/>
          <w:lang w:val="en-US"/>
        </w:rPr>
        <w:t>SM is much more likely than HSM to also fall into the categories o</w:t>
      </w:r>
      <w:r>
        <w:rPr>
          <w:rFonts w:ascii="Times New Roman" w:hAnsi="Times New Roman"/>
          <w:sz w:val="30"/>
          <w:szCs w:val="30"/>
          <w:rtl w:val="0"/>
          <w:lang w:val="it-IT"/>
        </w:rPr>
        <w:t xml:space="preserve">f refugees </w:t>
      </w:r>
      <w:r>
        <w:rPr>
          <w:rFonts w:ascii="Times New Roman" w:hAnsi="Times New Roman"/>
          <w:sz w:val="30"/>
          <w:szCs w:val="30"/>
          <w:rtl w:val="0"/>
        </w:rPr>
        <w:t>an</w:t>
      </w:r>
      <w:r>
        <w:rPr>
          <w:rFonts w:ascii="Times New Roman" w:hAnsi="Times New Roman"/>
          <w:sz w:val="30"/>
          <w:szCs w:val="30"/>
          <w:rtl w:val="0"/>
          <w:lang w:val="it-IT"/>
        </w:rPr>
        <w:t>d undocumented migration. T</w:t>
      </w:r>
      <w:r>
        <w:rPr>
          <w:rFonts w:ascii="Times New Roman" w:hAnsi="Times New Roman"/>
          <w:sz w:val="30"/>
          <w:szCs w:val="30"/>
          <w:rtl w:val="0"/>
          <w:lang w:val="en-US"/>
        </w:rPr>
        <w:t>he illegal nature of much LSM makes it politically volatile but also economically attractive to firms hiring them since the workers have no bargaining power</w:t>
      </w:r>
      <w:r>
        <w:rPr>
          <w:rFonts w:ascii="Times New Roman" w:hAnsi="Times New Roman"/>
          <w:sz w:val="30"/>
          <w:szCs w:val="30"/>
          <w:rtl w:val="0"/>
          <w:lang w:val="it-IT"/>
        </w:rPr>
        <w:t>. I</w:t>
      </w:r>
      <w:r>
        <w:rPr>
          <w:rFonts w:ascii="Times New Roman" w:hAnsi="Times New Roman"/>
          <w:sz w:val="30"/>
          <w:szCs w:val="30"/>
          <w:rtl w:val="0"/>
          <w:lang w:val="en-US"/>
        </w:rPr>
        <w:t>llegality also makes the migrants open to exploitation and abuse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REMITTANCES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emittances are </w:t>
      </w:r>
      <w:r>
        <w:rPr>
          <w:rFonts w:ascii="Times New Roman" w:hAnsi="Times New Roman"/>
          <w:sz w:val="30"/>
          <w:szCs w:val="30"/>
          <w:u w:val="single"/>
          <w:rtl w:val="0"/>
          <w:lang w:val="en-US"/>
        </w:rPr>
        <w:t>flows of money from emigrants to their countries of origin</w:t>
      </w:r>
      <w:r>
        <w:rPr>
          <w:rFonts w:ascii="Times New Roman" w:hAnsi="Times New Roman"/>
          <w:sz w:val="30"/>
          <w:szCs w:val="30"/>
          <w:u w:val="single"/>
          <w:rtl w:val="0"/>
          <w:lang w:val="it-IT"/>
        </w:rPr>
        <w:t>, and remitt</w:t>
      </w:r>
      <w:r>
        <w:rPr>
          <w:rFonts w:ascii="Times New Roman" w:hAnsi="Times New Roman"/>
          <w:sz w:val="30"/>
          <w:szCs w:val="30"/>
          <w:u w:val="single"/>
          <w:rtl w:val="0"/>
          <w:lang w:val="en-US"/>
        </w:rPr>
        <w:t>ance flows have increased dramatically since the mid-1990s</w:t>
      </w:r>
      <w:r>
        <w:rPr>
          <w:rFonts w:ascii="Times New Roman" w:hAnsi="Times New Roman"/>
          <w:sz w:val="30"/>
          <w:szCs w:val="30"/>
          <w:u w:val="single"/>
          <w:rtl w:val="0"/>
          <w:lang w:val="it-IT"/>
        </w:rPr>
        <w:t xml:space="preserve"> in middle-income countries.</w:t>
      </w:r>
      <w:r>
        <w:rPr>
          <w:rFonts w:ascii="Times New Roman" w:hAnsi="Times New Roman"/>
          <w:sz w:val="30"/>
          <w:szCs w:val="30"/>
          <w:rtl w:val="0"/>
          <w:lang w:val="it-IT"/>
        </w:rPr>
        <w:t xml:space="preserve"> R</w:t>
      </w:r>
      <w:r>
        <w:rPr>
          <w:rFonts w:ascii="Times New Roman" w:hAnsi="Times New Roman"/>
          <w:sz w:val="30"/>
          <w:szCs w:val="30"/>
          <w:rtl w:val="0"/>
          <w:lang w:val="en-US"/>
        </w:rPr>
        <w:t>emittances can have significant and positive impacts in developing countries by directly transferring income more efficiently than foreign aid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MIGRATION POLICY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Un</w:t>
      </w:r>
      <w:r>
        <w:rPr>
          <w:rFonts w:ascii="Times New Roman" w:hAnsi="Times New Roman"/>
          <w:sz w:val="30"/>
          <w:szCs w:val="30"/>
          <w:rtl w:val="0"/>
          <w:lang w:val="en-US"/>
        </w:rPr>
        <w:t xml:space="preserve">like in the realms of international trade (the World Trade </w:t>
      </w:r>
      <w:r>
        <w:rPr>
          <w:rFonts w:ascii="Times New Roman" w:hAnsi="Times New Roman"/>
          <w:sz w:val="30"/>
          <w:szCs w:val="30"/>
          <w:rtl w:val="0"/>
          <w:lang w:val="it-IT"/>
        </w:rPr>
        <w:t>Organisation</w:t>
      </w:r>
      <w:r>
        <w:rPr>
          <w:rFonts w:ascii="Times New Roman" w:hAnsi="Times New Roman"/>
          <w:sz w:val="30"/>
          <w:szCs w:val="30"/>
          <w:rtl w:val="0"/>
          <w:lang w:val="en-US"/>
        </w:rPr>
        <w:t xml:space="preserve">), international finance (the International Monetary Fund), and international development (the World Bank), </w:t>
      </w:r>
      <w:r>
        <w:rPr>
          <w:rFonts w:ascii="Times New Roman" w:hAnsi="Times New Roman"/>
          <w:sz w:val="30"/>
          <w:szCs w:val="30"/>
          <w:u w:val="single"/>
          <w:rtl w:val="0"/>
          <w:lang w:val="en-US"/>
        </w:rPr>
        <w:t xml:space="preserve">there is no multilateral </w:t>
      </w:r>
      <w:r>
        <w:rPr>
          <w:rFonts w:ascii="Times New Roman" w:hAnsi="Times New Roman"/>
          <w:sz w:val="30"/>
          <w:szCs w:val="30"/>
          <w:u w:val="single"/>
          <w:rtl w:val="0"/>
          <w:lang w:val="it-IT"/>
        </w:rPr>
        <w:t>organisation</w:t>
      </w:r>
      <w:r>
        <w:rPr>
          <w:rFonts w:ascii="Times New Roman" w:hAnsi="Times New Roman"/>
          <w:sz w:val="30"/>
          <w:szCs w:val="30"/>
          <w:u w:val="single"/>
          <w:rtl w:val="0"/>
          <w:lang w:val="en-US"/>
        </w:rPr>
        <w:t xml:space="preserve"> for migration policy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drawing>
          <wp:anchor distT="152400" distB="152400" distL="152400" distR="152400" simplePos="0" relativeHeight="251705344" behindDoc="0" locked="0" layoutInCell="1" allowOverlap="1">
            <wp:simplePos x="0" y="0"/>
            <wp:positionH relativeFrom="page">
              <wp:posOffset>424707</wp:posOffset>
            </wp:positionH>
            <wp:positionV relativeFrom="page">
              <wp:posOffset>2708910</wp:posOffset>
            </wp:positionV>
            <wp:extent cx="6120057" cy="3733959"/>
            <wp:effectExtent l="0" t="0" r="0" b="0"/>
            <wp:wrapTopAndBottom distT="152400" distB="152400"/>
            <wp:docPr id="1073741870" name="officeArt object"/>
            <wp:cNvGraphicFramePr/>
            <a:graphic xmlns:a="http://schemas.openxmlformats.org/drawingml/2006/main">
              <a:graphicData uri="http://schemas.openxmlformats.org/drawingml/2006/chart">
                <c:chart xmlns:c="http://schemas.openxmlformats.org/drawingml/2006/chart" r:id="rId49"/>
              </a:graphicData>
            </a:graphic>
          </wp:anchor>
        </w:drawing>
      </w:r>
      <w:r>
        <w:rPr>
          <w:rFonts w:ascii="Times New Roman" w:hAnsi="Times New Roman"/>
          <w:sz w:val="30"/>
          <w:szCs w:val="30"/>
          <w:rtl w:val="0"/>
          <w:lang w:val="en-US"/>
        </w:rPr>
        <w:t xml:space="preserve">n most cases, the policy locus of international migration policy is the nation state based on the principle </w:t>
      </w:r>
      <w:r>
        <w:rPr>
          <w:rFonts w:ascii="Times New Roman" w:hAnsi="Times New Roman"/>
          <w:sz w:val="30"/>
          <w:szCs w:val="30"/>
          <w:rtl w:val="0"/>
          <w:lang w:val="it-IT"/>
        </w:rPr>
        <w:t>of sovereignty.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 xml:space="preserve">n contrast to the </w:t>
      </w:r>
      <w:r>
        <w:rPr>
          <w:rFonts w:ascii="Times New Roman" w:hAnsi="Times New Roman" w:hint="default"/>
          <w:sz w:val="30"/>
          <w:szCs w:val="30"/>
          <w:rtl w:val="0"/>
        </w:rPr>
        <w:t>“</w:t>
      </w:r>
      <w:r>
        <w:rPr>
          <w:rFonts w:ascii="Times New Roman" w:hAnsi="Times New Roman"/>
          <w:sz w:val="30"/>
          <w:szCs w:val="30"/>
          <w:rtl w:val="0"/>
          <w:lang w:val="pt-PT"/>
        </w:rPr>
        <w:t>pro-market</w:t>
      </w:r>
      <w:r>
        <w:rPr>
          <w:rFonts w:ascii="Times New Roman" w:hAnsi="Times New Roman" w:hint="default"/>
          <w:sz w:val="30"/>
          <w:szCs w:val="30"/>
          <w:rtl w:val="0"/>
        </w:rPr>
        <w:t xml:space="preserve">” </w:t>
      </w:r>
      <w:r>
        <w:rPr>
          <w:rFonts w:ascii="Times New Roman" w:hAnsi="Times New Roman"/>
          <w:sz w:val="30"/>
          <w:szCs w:val="30"/>
          <w:rtl w:val="0"/>
          <w:lang w:val="en-US"/>
        </w:rPr>
        <w:t>orientations of policy regimes in trade, finance and development policy, intervention and coercion are the order of the day in migration policy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S</w:t>
      </w:r>
      <w:r>
        <w:rPr>
          <w:rFonts w:ascii="Times New Roman" w:hAnsi="Times New Roman"/>
          <w:sz w:val="30"/>
          <w:szCs w:val="30"/>
          <w:u w:val="single"/>
          <w:rtl w:val="0"/>
          <w:lang w:val="en-US"/>
        </w:rPr>
        <w:t xml:space="preserve">ome observers have suggested that such a multilateral </w:t>
      </w:r>
      <w:r>
        <w:rPr>
          <w:rFonts w:ascii="Times New Roman" w:hAnsi="Times New Roman"/>
          <w:sz w:val="30"/>
          <w:szCs w:val="30"/>
          <w:u w:val="single"/>
          <w:rtl w:val="0"/>
          <w:lang w:val="it-IT"/>
        </w:rPr>
        <w:t>organisation</w:t>
      </w:r>
      <w:r>
        <w:rPr>
          <w:rFonts w:ascii="Times New Roman" w:hAnsi="Times New Roman"/>
          <w:sz w:val="30"/>
          <w:szCs w:val="30"/>
          <w:u w:val="single"/>
          <w:rtl w:val="0"/>
          <w:lang w:val="en-US"/>
        </w:rPr>
        <w:t xml:space="preserve"> would be a good idea</w:t>
      </w:r>
      <w:r>
        <w:rPr>
          <w:rFonts w:ascii="Times New Roman" w:hAnsi="Times New Roman"/>
          <w:sz w:val="30"/>
          <w:szCs w:val="30"/>
          <w:u w:val="single"/>
          <w:rtl w:val="0"/>
          <w:lang w:val="it-IT"/>
        </w:rPr>
        <w:t>. O</w:t>
      </w:r>
      <w:r>
        <w:rPr>
          <w:rFonts w:ascii="Times New Roman" w:hAnsi="Times New Roman"/>
          <w:sz w:val="30"/>
          <w:szCs w:val="30"/>
          <w:u w:val="single"/>
          <w:rtl w:val="0"/>
          <w:lang w:val="en-US"/>
        </w:rPr>
        <w:t xml:space="preserve">thers have </w:t>
      </w:r>
      <w:r>
        <w:rPr>
          <w:rFonts w:ascii="Times New Roman" w:hAnsi="Times New Roman"/>
          <w:sz w:val="30"/>
          <w:szCs w:val="30"/>
          <w:u w:val="single"/>
          <w:rtl w:val="0"/>
          <w:lang w:val="it-IT"/>
        </w:rPr>
        <w:t>emphasised</w:t>
      </w:r>
      <w:r>
        <w:rPr>
          <w:rFonts w:ascii="Times New Roman" w:hAnsi="Times New Roman"/>
          <w:sz w:val="30"/>
          <w:szCs w:val="30"/>
          <w:u w:val="single"/>
          <w:rtl w:val="0"/>
          <w:lang w:val="en-US"/>
        </w:rPr>
        <w:t xml:space="preserve"> that, given political realities, migration policy advances can best be achieve</w:t>
      </w:r>
      <w:r>
        <w:rPr>
          <w:rFonts w:ascii="Times New Roman" w:hAnsi="Times New Roman"/>
          <w:sz w:val="30"/>
          <w:szCs w:val="30"/>
          <w:u w:val="single"/>
          <w:rtl w:val="0"/>
          <w:lang w:val="it-IT"/>
        </w:rPr>
        <w:t>d bilaterally.</w:t>
      </w:r>
      <w:r>
        <w:rPr>
          <w:rFonts w:ascii="Times New Roman" w:hAnsi="Times New Roman"/>
          <w:sz w:val="30"/>
          <w:szCs w:val="30"/>
          <w:rtl w:val="0"/>
          <w:lang w:val="it-IT"/>
        </w:rPr>
        <w:t xml:space="preserve"> </w:t>
      </w:r>
      <w:r>
        <w:rPr>
          <w:rFonts w:ascii="Times New Roman" w:hAnsi="Times New Roman"/>
          <w:sz w:val="30"/>
          <w:szCs w:val="30"/>
          <w:rtl w:val="0"/>
          <w:lang w:val="en-US"/>
        </w:rPr>
        <w:t>This does not rule out the pursuit of limited, basic principles at the multilateral level</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International </w:t>
      </w:r>
      <w:r>
        <w:rPr>
          <w:rFonts w:ascii="Times New Roman" w:hAnsi="Times New Roman"/>
          <w:sz w:val="30"/>
          <w:szCs w:val="30"/>
          <w:rtl w:val="0"/>
          <w:lang w:val="it-IT"/>
        </w:rPr>
        <w:t>Organisation</w:t>
      </w:r>
      <w:r>
        <w:rPr>
          <w:rFonts w:ascii="Times New Roman" w:hAnsi="Times New Roman"/>
          <w:sz w:val="30"/>
          <w:szCs w:val="30"/>
          <w:rtl w:val="0"/>
          <w:lang w:val="en-US"/>
        </w:rPr>
        <w:t xml:space="preserve"> for Migration (IOM) oversees an </w:t>
      </w:r>
      <w:r>
        <w:rPr>
          <w:rFonts w:ascii="Times New Roman" w:hAnsi="Times New Roman"/>
          <w:sz w:val="30"/>
          <w:szCs w:val="30"/>
          <w:u w:val="single"/>
          <w:rtl w:val="0"/>
          <w:lang w:val="en-US"/>
        </w:rPr>
        <w:t>International Dialogue on Migration</w:t>
      </w:r>
      <w:r>
        <w:rPr>
          <w:rFonts w:ascii="Times New Roman" w:hAnsi="Times New Roman"/>
          <w:sz w:val="30"/>
          <w:szCs w:val="30"/>
          <w:rtl w:val="0"/>
          <w:lang w:val="it-IT"/>
        </w:rPr>
        <w:t>. T</w:t>
      </w:r>
      <w:r>
        <w:rPr>
          <w:rFonts w:ascii="Times New Roman" w:hAnsi="Times New Roman"/>
          <w:sz w:val="30"/>
          <w:szCs w:val="30"/>
          <w:rtl w:val="0"/>
          <w:lang w:val="en-US"/>
        </w:rPr>
        <w:t xml:space="preserve">his is </w:t>
      </w:r>
      <w:r>
        <w:rPr>
          <w:rFonts w:ascii="Times New Roman" w:hAnsi="Times New Roman" w:hint="default"/>
          <w:sz w:val="30"/>
          <w:szCs w:val="30"/>
          <w:rtl w:val="0"/>
        </w:rPr>
        <w:t>“</w:t>
      </w:r>
      <w:r>
        <w:rPr>
          <w:rFonts w:ascii="Times New Roman" w:hAnsi="Times New Roman"/>
          <w:sz w:val="30"/>
          <w:szCs w:val="30"/>
          <w:rtl w:val="0"/>
          <w:lang w:val="en-US"/>
        </w:rPr>
        <w:t xml:space="preserve">an opportunity for governments, inter-governmental and non- governmental </w:t>
      </w:r>
      <w:r>
        <w:rPr>
          <w:rFonts w:ascii="Times New Roman" w:hAnsi="Times New Roman"/>
          <w:sz w:val="30"/>
          <w:szCs w:val="30"/>
          <w:rtl w:val="0"/>
          <w:lang w:val="it-IT"/>
        </w:rPr>
        <w:t>organisations</w:t>
      </w:r>
      <w:r>
        <w:rPr>
          <w:rFonts w:ascii="Times New Roman" w:hAnsi="Times New Roman"/>
          <w:sz w:val="30"/>
          <w:szCs w:val="30"/>
          <w:rtl w:val="0"/>
          <w:lang w:val="en-US"/>
        </w:rPr>
        <w:t xml:space="preserve"> and other stakeholders to discuss migration policy issues, in order to explore and study policy issues of common interest and cooperate in addressing them.</w:t>
      </w:r>
      <w:r>
        <w:rPr>
          <w:rFonts w:ascii="Times New Roman" w:hAnsi="Times New Roman" w:hint="default"/>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MIGRATION AND COMPARATIVE ADVANTAGE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hat difference does migration make to the comparative advantage model of Chapter 3?</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A </w:t>
      </w:r>
      <w:r>
        <w:rPr>
          <w:rFonts w:ascii="Times New Roman" w:hAnsi="Times New Roman"/>
          <w:sz w:val="30"/>
          <w:szCs w:val="30"/>
          <w:u w:val="single"/>
          <w:rtl w:val="0"/>
          <w:lang w:val="en-US"/>
        </w:rPr>
        <w:t>migration flow from Vietnam to Japan changes the relative factor/</w:t>
      </w:r>
      <w:r>
        <w:drawing>
          <wp:anchor distT="152400" distB="152400" distL="152400" distR="152400" simplePos="0" relativeHeight="251706368" behindDoc="0" locked="0" layoutInCell="1" allowOverlap="1">
            <wp:simplePos x="0" y="0"/>
            <wp:positionH relativeFrom="page">
              <wp:posOffset>720000</wp:posOffset>
            </wp:positionH>
            <wp:positionV relativeFrom="page">
              <wp:posOffset>3656180</wp:posOffset>
            </wp:positionV>
            <wp:extent cx="6120057" cy="3177722"/>
            <wp:effectExtent l="0" t="0" r="0" b="0"/>
            <wp:wrapTopAndBottom distT="152400" distB="152400"/>
            <wp:docPr id="1073741871"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71" name="Content Placeholder 4" descr="Content Placeholder 4"/>
                    <pic:cNvPicPr>
                      <a:picLocks noChangeAspect="1"/>
                    </pic:cNvPicPr>
                  </pic:nvPicPr>
                  <pic:blipFill>
                    <a:blip r:embed="rId50">
                      <a:extLst/>
                    </a:blip>
                    <a:stretch>
                      <a:fillRect/>
                    </a:stretch>
                  </pic:blipFill>
                  <pic:spPr>
                    <a:xfrm>
                      <a:off x="0" y="0"/>
                      <a:ext cx="6120057" cy="3177722"/>
                    </a:xfrm>
                    <a:prstGeom prst="rect">
                      <a:avLst/>
                    </a:prstGeom>
                    <a:ln w="12700" cap="flat">
                      <a:noFill/>
                      <a:miter lim="400000"/>
                    </a:ln>
                    <a:effectLst/>
                  </pic:spPr>
                </pic:pic>
              </a:graphicData>
            </a:graphic>
          </wp:anchor>
        </w:drawing>
      </w:r>
      <w:r>
        <w:rPr>
          <w:rFonts w:ascii="Times New Roman" w:hAnsi="Times New Roman"/>
          <w:sz w:val="30"/>
          <w:szCs w:val="30"/>
          <w:u w:val="single"/>
          <w:rtl w:val="0"/>
          <w:lang w:val="en-US"/>
        </w:rPr>
        <w:t>resource endowments of both countries</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Japan becomes more labor abundant (less capital abundant)</w:t>
      </w:r>
      <w:r>
        <w:rPr>
          <w:rFonts w:ascii="Times New Roman" w:hAnsi="Times New Roman"/>
          <w:sz w:val="30"/>
          <w:szCs w:val="30"/>
          <w:rtl w:val="0"/>
          <w:lang w:val="it-IT"/>
        </w:rPr>
        <w:t xml:space="preserve">. </w:t>
      </w:r>
      <w:r>
        <w:rPr>
          <w:rFonts w:ascii="Times New Roman" w:hAnsi="Times New Roman"/>
          <w:sz w:val="30"/>
          <w:szCs w:val="30"/>
          <w:rtl w:val="0"/>
          <w:lang w:val="en-US"/>
        </w:rPr>
        <w:t>Vietnam becomes less labor abundant (more capital abundant)</w:t>
      </w:r>
      <w:r>
        <w:rPr>
          <w:rFonts w:ascii="Times New Roman" w:hAnsi="Times New Roman"/>
          <w:sz w:val="30"/>
          <w:szCs w:val="30"/>
          <w:rtl w:val="0"/>
          <w:lang w:val="it-IT"/>
        </w:rPr>
        <w:t xml:space="preserve">. </w:t>
      </w:r>
      <w:r>
        <w:rPr>
          <w:rFonts w:ascii="Times New Roman" w:hAnsi="Times New Roman"/>
          <w:sz w:val="30"/>
          <w:szCs w:val="30"/>
          <w:rtl w:val="0"/>
          <w:lang w:val="en-US"/>
        </w:rPr>
        <w:t>These changes shift the PPFs of the two countries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V</w:t>
      </w:r>
      <w:r>
        <w:rPr>
          <w:rFonts w:ascii="Times New Roman" w:hAnsi="Times New Roman"/>
          <w:sz w:val="30"/>
          <w:szCs w:val="30"/>
          <w:rtl w:val="0"/>
        </w:rPr>
        <w:t>ietnam</w:t>
      </w:r>
      <w:r>
        <w:rPr>
          <w:rFonts w:ascii="Times New Roman" w:hAnsi="Times New Roman" w:hint="default"/>
          <w:sz w:val="30"/>
          <w:szCs w:val="30"/>
          <w:rtl w:val="0"/>
        </w:rPr>
        <w:t>’</w:t>
      </w:r>
      <w:r>
        <w:rPr>
          <w:rFonts w:ascii="Times New Roman" w:hAnsi="Times New Roman"/>
          <w:sz w:val="30"/>
          <w:szCs w:val="30"/>
          <w:rtl w:val="0"/>
          <w:lang w:val="en-US"/>
        </w:rPr>
        <w:t>s PPF shifts in biased away from the labor intensive good (rice)</w:t>
      </w:r>
      <w:r>
        <w:rPr>
          <w:rFonts w:ascii="Times New Roman" w:hAnsi="Times New Roman"/>
          <w:sz w:val="30"/>
          <w:szCs w:val="30"/>
          <w:rtl w:val="0"/>
          <w:lang w:val="it-IT"/>
        </w:rPr>
        <w:t>. J</w:t>
      </w:r>
      <w:r>
        <w:rPr>
          <w:rFonts w:ascii="Times New Roman" w:hAnsi="Times New Roman"/>
          <w:sz w:val="30"/>
          <w:szCs w:val="30"/>
          <w:rtl w:val="0"/>
        </w:rPr>
        <w:t>apan</w:t>
      </w:r>
      <w:r>
        <w:rPr>
          <w:rFonts w:ascii="Times New Roman" w:hAnsi="Times New Roman" w:hint="default"/>
          <w:sz w:val="30"/>
          <w:szCs w:val="30"/>
          <w:rtl w:val="0"/>
        </w:rPr>
        <w:t>’</w:t>
      </w:r>
      <w:r>
        <w:rPr>
          <w:rFonts w:ascii="Times New Roman" w:hAnsi="Times New Roman"/>
          <w:sz w:val="30"/>
          <w:szCs w:val="30"/>
          <w:rtl w:val="0"/>
          <w:lang w:val="en-US"/>
        </w:rPr>
        <w:t>s PPF shifts out biased towards from the labor intensive good</w:t>
      </w:r>
      <w:r>
        <w:rPr>
          <w:rFonts w:ascii="Times New Roman" w:hAnsi="Times New Roman"/>
          <w:sz w:val="30"/>
          <w:szCs w:val="30"/>
          <w:rtl w:val="0"/>
          <w:lang w:val="it-IT"/>
        </w:rPr>
        <w:t>. T</w:t>
      </w:r>
      <w:r>
        <w:rPr>
          <w:rFonts w:ascii="Times New Roman" w:hAnsi="Times New Roman"/>
          <w:sz w:val="30"/>
          <w:szCs w:val="30"/>
          <w:rtl w:val="0"/>
          <w:lang w:val="en-US"/>
        </w:rPr>
        <w:t>hese changes lessen the strength of comparative advantage</w:t>
      </w:r>
      <w:r>
        <w:rPr>
          <w:rFonts w:ascii="Times New Roman" w:hAnsi="Times New Roman"/>
          <w:sz w:val="30"/>
          <w:szCs w:val="30"/>
          <w:rtl w:val="0"/>
          <w:lang w:val="it-IT"/>
        </w:rPr>
        <w:t>. M</w:t>
      </w:r>
      <w:r>
        <w:rPr>
          <w:rFonts w:ascii="Times New Roman" w:hAnsi="Times New Roman"/>
          <w:sz w:val="30"/>
          <w:szCs w:val="30"/>
          <w:rtl w:val="0"/>
          <w:lang w:val="en-US"/>
        </w:rPr>
        <w:t>igration can therefore be a substitute for trade</w:t>
      </w:r>
      <w:r>
        <w:rPr>
          <w:rFonts w:ascii="Times New Roman" w:hAnsi="Times New Roman"/>
          <w:sz w:val="30"/>
          <w:szCs w:val="30"/>
          <w:rtl w:val="0"/>
          <w:lang w:val="it-IT"/>
        </w:rPr>
        <w:t>. I</w:t>
      </w:r>
      <w:r>
        <w:rPr>
          <w:rFonts w:ascii="Times New Roman" w:hAnsi="Times New Roman"/>
          <w:sz w:val="30"/>
          <w:szCs w:val="30"/>
          <w:rtl w:val="0"/>
          <w:lang w:val="en-US"/>
        </w:rPr>
        <w:t>n other more specific cases, however, FDI can be a complement to trade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Chapter 21</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F8BA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F8BA00">
              <w14:alpha w14:val="81000"/>
            </w14:srgbClr>
          </w14:shadow>
        </w:rPr>
        <w:t>International Migration</w:t>
      </w: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Refugee numbers and their share of total migrants, 19</w:t>
      </w:r>
      <w:r>
        <w:drawing>
          <wp:anchor distT="152400" distB="152400" distL="152400" distR="152400" simplePos="0" relativeHeight="251707392" behindDoc="0" locked="0" layoutInCell="1" allowOverlap="1">
            <wp:simplePos x="0" y="0"/>
            <wp:positionH relativeFrom="page">
              <wp:posOffset>720000</wp:posOffset>
            </wp:positionH>
            <wp:positionV relativeFrom="page">
              <wp:posOffset>1979238</wp:posOffset>
            </wp:positionV>
            <wp:extent cx="6120057" cy="3934276"/>
            <wp:effectExtent l="0" t="0" r="0" b="0"/>
            <wp:wrapThrough wrapText="bothSides" distL="152400" distR="152400">
              <wp:wrapPolygon edited="1">
                <wp:start x="0" y="0"/>
                <wp:lineTo x="21600" y="0"/>
                <wp:lineTo x="21600" y="21545"/>
                <wp:lineTo x="0" y="21545"/>
                <wp:lineTo x="0" y="0"/>
              </wp:wrapPolygon>
            </wp:wrapThrough>
            <wp:docPr id="1073741872" name="officeArt object" descr="Immagine 5"/>
            <wp:cNvGraphicFramePr/>
            <a:graphic xmlns:a="http://schemas.openxmlformats.org/drawingml/2006/main">
              <a:graphicData uri="http://schemas.openxmlformats.org/drawingml/2006/picture">
                <pic:pic xmlns:pic="http://schemas.openxmlformats.org/drawingml/2006/picture">
                  <pic:nvPicPr>
                    <pic:cNvPr id="1073741872" name="Immagine 5" descr="Immagine 5"/>
                    <pic:cNvPicPr>
                      <a:picLocks noChangeAspect="1"/>
                    </pic:cNvPicPr>
                  </pic:nvPicPr>
                  <pic:blipFill>
                    <a:blip r:embed="rId51">
                      <a:extLst/>
                    </a:blip>
                    <a:stretch>
                      <a:fillRect/>
                    </a:stretch>
                  </pic:blipFill>
                  <pic:spPr>
                    <a:xfrm>
                      <a:off x="0" y="0"/>
                      <a:ext cx="6120057" cy="3934276"/>
                    </a:xfrm>
                    <a:prstGeom prst="rect">
                      <a:avLst/>
                    </a:prstGeom>
                    <a:ln w="12700" cap="flat">
                      <a:noFill/>
                      <a:miter lim="400000"/>
                    </a:ln>
                    <a:effectLst/>
                  </pic:spPr>
                </pic:pic>
              </a:graphicData>
            </a:graphic>
          </wp:anchor>
        </w:drawing>
      </w:r>
      <w:r>
        <w:drawing>
          <wp:anchor distT="152400" distB="152400" distL="152400" distR="152400" simplePos="0" relativeHeight="251708416" behindDoc="0" locked="0" layoutInCell="1" allowOverlap="1">
            <wp:simplePos x="0" y="0"/>
            <wp:positionH relativeFrom="page">
              <wp:posOffset>720000</wp:posOffset>
            </wp:positionH>
            <wp:positionV relativeFrom="page">
              <wp:posOffset>6880493</wp:posOffset>
            </wp:positionV>
            <wp:extent cx="6120057" cy="3893880"/>
            <wp:effectExtent l="0" t="0" r="0" b="0"/>
            <wp:wrapThrough wrapText="bothSides" distL="152400" distR="152400">
              <wp:wrapPolygon edited="1">
                <wp:start x="0" y="0"/>
                <wp:lineTo x="21600" y="0"/>
                <wp:lineTo x="21600" y="21600"/>
                <wp:lineTo x="0" y="21600"/>
                <wp:lineTo x="0" y="0"/>
              </wp:wrapPolygon>
            </wp:wrapThrough>
            <wp:docPr id="1073741873" name="officeArt object" descr="Immagine 2"/>
            <wp:cNvGraphicFramePr/>
            <a:graphic xmlns:a="http://schemas.openxmlformats.org/drawingml/2006/main">
              <a:graphicData uri="http://schemas.openxmlformats.org/drawingml/2006/picture">
                <pic:pic xmlns:pic="http://schemas.openxmlformats.org/drawingml/2006/picture">
                  <pic:nvPicPr>
                    <pic:cNvPr id="1073741873" name="Immagine 2" descr="Immagine 2"/>
                    <pic:cNvPicPr>
                      <a:picLocks noChangeAspect="1"/>
                    </pic:cNvPicPr>
                  </pic:nvPicPr>
                  <pic:blipFill>
                    <a:blip r:embed="rId52">
                      <a:extLst/>
                    </a:blip>
                    <a:stretch>
                      <a:fillRect/>
                    </a:stretch>
                  </pic:blipFill>
                  <pic:spPr>
                    <a:xfrm>
                      <a:off x="0" y="0"/>
                      <a:ext cx="6120057" cy="3893880"/>
                    </a:xfrm>
                    <a:prstGeom prst="rect">
                      <a:avLst/>
                    </a:prstGeom>
                    <a:ln w="12700" cap="flat">
                      <a:noFill/>
                      <a:miter lim="400000"/>
                    </a:ln>
                    <a:effectLst/>
                  </pic:spPr>
                </pic:pic>
              </a:graphicData>
            </a:graphic>
          </wp:anchor>
        </w:drawing>
      </w:r>
      <w:r>
        <w:rPr>
          <w:rFonts w:ascii="Times New Roman" w:hAnsi="Times New Roman"/>
          <w:sz w:val="30"/>
          <w:szCs w:val="30"/>
          <w:rtl w:val="0"/>
          <w:lang w:val="it-IT"/>
        </w:rPr>
        <w:t>60-2015</w:t>
      </w: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en-US"/>
        </w:rPr>
        <w:t xml:space="preserve">Distribution of global migration, by </w:t>
      </w:r>
      <w:r>
        <w:rPr>
          <w:rFonts w:ascii="Times New Roman" w:hAnsi="Times New Roman"/>
          <w:sz w:val="30"/>
          <w:szCs w:val="30"/>
          <w:u w:val="single"/>
          <w:rtl w:val="0"/>
          <w:lang w:val="fr-FR"/>
        </w:rPr>
        <w:t>destination</w:t>
      </w:r>
      <w:r>
        <w:rPr>
          <w:rFonts w:ascii="Times New Roman" w:hAnsi="Times New Roman"/>
          <w:sz w:val="30"/>
          <w:szCs w:val="30"/>
          <w:rtl w:val="0"/>
          <w:lang w:val="it-IT"/>
        </w:rPr>
        <w:t xml:space="preserve"> region</w:t>
      </w:r>
      <w:r>
        <w:rPr>
          <w:rFonts w:ascii="Times New Roman" w:hAnsi="Times New Roman"/>
          <w:sz w:val="30"/>
          <w:szCs w:val="30"/>
          <w:rtl w:val="0"/>
          <w:lang w:val="it-IT"/>
        </w:rPr>
        <w:t xml:space="preserve"> in </w:t>
      </w:r>
      <w:r>
        <w:rPr>
          <w:rFonts w:ascii="Times New Roman" w:hAnsi="Times New Roman"/>
          <w:sz w:val="30"/>
          <w:szCs w:val="30"/>
          <w:rtl w:val="0"/>
          <w:lang w:val="en-US"/>
        </w:rPr>
        <w:t>1970, 1990, and 2010</w:t>
      </w:r>
    </w:p>
    <w:p>
      <w:pPr>
        <w:pStyle w:val="Body"/>
        <w:jc w:val="center"/>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w:t>
      </w:r>
      <w:r>
        <w:rPr>
          <w:rFonts w:ascii="Times New Roman" w:hAnsi="Times New Roman"/>
          <w:sz w:val="30"/>
          <w:szCs w:val="30"/>
          <w:rtl w:val="0"/>
          <w:lang w:val="en-US"/>
        </w:rPr>
        <w:t>ost international migrants move to other countries within their re</w:t>
      </w:r>
      <w:r>
        <w:drawing>
          <wp:anchor distT="152400" distB="152400" distL="152400" distR="152400" simplePos="0" relativeHeight="251709440" behindDoc="0" locked="0" layoutInCell="1" allowOverlap="1">
            <wp:simplePos x="0" y="0"/>
            <wp:positionH relativeFrom="page">
              <wp:posOffset>720000</wp:posOffset>
            </wp:positionH>
            <wp:positionV relativeFrom="page">
              <wp:posOffset>1493536</wp:posOffset>
            </wp:positionV>
            <wp:extent cx="6120057" cy="3201251"/>
            <wp:effectExtent l="0" t="0" r="0" b="0"/>
            <wp:wrapThrough wrapText="bothSides" distL="152400" distR="152400">
              <wp:wrapPolygon edited="1">
                <wp:start x="0" y="0"/>
                <wp:lineTo x="21600" y="0"/>
                <wp:lineTo x="21600" y="21551"/>
                <wp:lineTo x="0" y="21551"/>
                <wp:lineTo x="0" y="0"/>
              </wp:wrapPolygon>
            </wp:wrapThrough>
            <wp:docPr id="1073741874" name="officeArt object" descr="Immagine 1"/>
            <wp:cNvGraphicFramePr/>
            <a:graphic xmlns:a="http://schemas.openxmlformats.org/drawingml/2006/main">
              <a:graphicData uri="http://schemas.openxmlformats.org/drawingml/2006/picture">
                <pic:pic xmlns:pic="http://schemas.openxmlformats.org/drawingml/2006/picture">
                  <pic:nvPicPr>
                    <pic:cNvPr id="1073741874" name="Immagine 1" descr="Immagine 1"/>
                    <pic:cNvPicPr>
                      <a:picLocks noChangeAspect="1"/>
                    </pic:cNvPicPr>
                  </pic:nvPicPr>
                  <pic:blipFill>
                    <a:blip r:embed="rId53">
                      <a:extLst/>
                    </a:blip>
                    <a:stretch>
                      <a:fillRect/>
                    </a:stretch>
                  </pic:blipFill>
                  <pic:spPr>
                    <a:xfrm>
                      <a:off x="0" y="0"/>
                      <a:ext cx="6120057" cy="3201251"/>
                    </a:xfrm>
                    <a:prstGeom prst="rect">
                      <a:avLst/>
                    </a:prstGeom>
                    <a:ln w="12700" cap="flat">
                      <a:noFill/>
                      <a:miter lim="400000"/>
                    </a:ln>
                    <a:effectLst/>
                  </pic:spPr>
                </pic:pic>
              </a:graphicData>
            </a:graphic>
          </wp:anchor>
        </w:drawing>
      </w:r>
      <w:r>
        <w:drawing>
          <wp:anchor distT="152400" distB="152400" distL="152400" distR="152400" simplePos="0" relativeHeight="251710464" behindDoc="0" locked="0" layoutInCell="1" allowOverlap="1">
            <wp:simplePos x="0" y="0"/>
            <wp:positionH relativeFrom="page">
              <wp:posOffset>1036688</wp:posOffset>
            </wp:positionH>
            <wp:positionV relativeFrom="page">
              <wp:posOffset>5608058</wp:posOffset>
            </wp:positionV>
            <wp:extent cx="5486680" cy="4130177"/>
            <wp:effectExtent l="0" t="0" r="0" b="0"/>
            <wp:wrapThrough wrapText="bothSides" distL="152400" distR="152400">
              <wp:wrapPolygon edited="1">
                <wp:start x="0" y="0"/>
                <wp:lineTo x="21558" y="0"/>
                <wp:lineTo x="21558" y="21544"/>
                <wp:lineTo x="0" y="21544"/>
                <wp:lineTo x="0" y="0"/>
              </wp:wrapPolygon>
            </wp:wrapThrough>
            <wp:docPr id="1073741875" name="officeArt object" descr="Immagine 6"/>
            <wp:cNvGraphicFramePr/>
            <a:graphic xmlns:a="http://schemas.openxmlformats.org/drawingml/2006/main">
              <a:graphicData uri="http://schemas.openxmlformats.org/drawingml/2006/picture">
                <pic:pic xmlns:pic="http://schemas.openxmlformats.org/drawingml/2006/picture">
                  <pic:nvPicPr>
                    <pic:cNvPr id="1073741875" name="Immagine 6" descr="Immagine 6"/>
                    <pic:cNvPicPr>
                      <a:picLocks noChangeAspect="1"/>
                    </pic:cNvPicPr>
                  </pic:nvPicPr>
                  <pic:blipFill>
                    <a:blip r:embed="rId54">
                      <a:extLst/>
                    </a:blip>
                    <a:stretch>
                      <a:fillRect/>
                    </a:stretch>
                  </pic:blipFill>
                  <pic:spPr>
                    <a:xfrm>
                      <a:off x="0" y="0"/>
                      <a:ext cx="5486680" cy="4130177"/>
                    </a:xfrm>
                    <a:prstGeom prst="rect">
                      <a:avLst/>
                    </a:prstGeom>
                    <a:ln w="12700" cap="flat">
                      <a:noFill/>
                      <a:miter lim="400000"/>
                    </a:ln>
                    <a:effectLst/>
                  </pic:spPr>
                </pic:pic>
              </a:graphicData>
            </a:graphic>
          </wp:anchor>
        </w:drawing>
      </w:r>
      <w:r>
        <w:rPr>
          <w:rFonts w:ascii="Times New Roman" w:hAnsi="Times New Roman"/>
          <w:sz w:val="30"/>
          <w:szCs w:val="30"/>
          <w:rtl w:val="0"/>
          <w:lang w:val="en-US"/>
        </w:rPr>
        <w:t>gion</w:t>
      </w:r>
      <w:r>
        <w:rPr>
          <w:rFonts w:ascii="Times New Roman" w:hAnsi="Times New Roman"/>
          <w:sz w:val="30"/>
          <w:szCs w:val="30"/>
          <w:rtl w:val="0"/>
          <w:lang w:val="it-IT"/>
        </w:rPr>
        <w:t>, and S</w:t>
      </w:r>
      <w:r>
        <w:rPr>
          <w:rFonts w:ascii="Times New Roman" w:hAnsi="Times New Roman"/>
          <w:sz w:val="30"/>
          <w:szCs w:val="30"/>
          <w:rtl w:val="0"/>
          <w:lang w:val="en-US"/>
        </w:rPr>
        <w:t>outh-South migration flows have overcome South-North flows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WHY DO PEOPLE MIGRATE?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P</w:t>
      </w:r>
      <w:r>
        <w:rPr>
          <w:rFonts w:ascii="Times New Roman" w:hAnsi="Times New Roman"/>
          <w:sz w:val="30"/>
          <w:szCs w:val="30"/>
          <w:rtl w:val="0"/>
          <w:lang w:val="en-US"/>
        </w:rPr>
        <w:t>ush factors are conditions that drive people to leave the origin country, while pull factors are conditions that induce people to enter a destination country</w:t>
      </w:r>
      <w:r>
        <w:rPr>
          <w:rFonts w:ascii="Times New Roman" w:hAnsi="Times New Roman"/>
          <w:sz w:val="30"/>
          <w:szCs w:val="30"/>
          <w:rtl w:val="0"/>
          <w:lang w:val="it-IT"/>
        </w:rPr>
        <w:t>. Some are:</w:t>
      </w:r>
    </w:p>
    <w:p>
      <w:pPr>
        <w:pStyle w:val="Body"/>
        <w:jc w:val="left"/>
        <w:rPr>
          <w:rFonts w:ascii="Times New Roman" w:cs="Times New Roman" w:hAnsi="Times New Roman" w:eastAsia="Times New Roman"/>
          <w:sz w:val="30"/>
          <w:szCs w:val="30"/>
        </w:rPr>
      </w:pPr>
    </w:p>
    <w:p>
      <w:pPr>
        <w:pStyle w:val="Body"/>
        <w:numPr>
          <w:ilvl w:val="0"/>
          <w:numId w:val="32"/>
        </w:numPr>
        <w:jc w:val="left"/>
        <w:rPr>
          <w:rFonts w:ascii="Times New Roman" w:hAnsi="Times New Roman"/>
          <w:sz w:val="30"/>
          <w:szCs w:val="30"/>
          <w:lang w:val="it-IT"/>
        </w:rPr>
      </w:pPr>
      <w:r>
        <w:rPr>
          <w:rFonts w:ascii="Times New Roman" w:hAnsi="Times New Roman"/>
          <w:sz w:val="30"/>
          <w:szCs w:val="30"/>
          <w:u w:val="single"/>
          <w:rtl w:val="0"/>
          <w:lang w:val="it-IT"/>
        </w:rPr>
        <w:t>W</w:t>
      </w:r>
      <w:r>
        <w:rPr>
          <w:rFonts w:ascii="Times New Roman" w:hAnsi="Times New Roman"/>
          <w:sz w:val="30"/>
          <w:szCs w:val="30"/>
          <w:u w:val="single"/>
          <w:rtl w:val="0"/>
          <w:lang w:val="en-US"/>
        </w:rPr>
        <w:t>age/income differentials and income volatility:</w:t>
      </w:r>
      <w:r>
        <w:rPr>
          <w:rFonts w:ascii="Times New Roman" w:hAnsi="Times New Roman"/>
          <w:sz w:val="30"/>
          <w:szCs w:val="30"/>
          <w:rtl w:val="0"/>
          <w:lang w:val="en-US"/>
        </w:rPr>
        <w:t xml:space="preserve"> individuals move from low income/wage countries </w:t>
      </w:r>
      <w:r>
        <w:drawing>
          <wp:anchor distT="152400" distB="152400" distL="152400" distR="152400" simplePos="0" relativeHeight="251711488" behindDoc="0" locked="0" layoutInCell="1" allowOverlap="1">
            <wp:simplePos x="0" y="0"/>
            <wp:positionH relativeFrom="page">
              <wp:posOffset>720000</wp:posOffset>
            </wp:positionH>
            <wp:positionV relativeFrom="page">
              <wp:posOffset>3651826</wp:posOffset>
            </wp:positionV>
            <wp:extent cx="6120057" cy="4020620"/>
            <wp:effectExtent l="0" t="0" r="0" b="0"/>
            <wp:wrapThrough wrapText="bothSides" distL="152400" distR="152400">
              <wp:wrapPolygon edited="1">
                <wp:start x="0" y="0"/>
                <wp:lineTo x="21562" y="0"/>
                <wp:lineTo x="21562" y="21543"/>
                <wp:lineTo x="0" y="21543"/>
                <wp:lineTo x="0" y="0"/>
              </wp:wrapPolygon>
            </wp:wrapThrough>
            <wp:docPr id="1073741876" name="officeArt object" descr="Immagine 4"/>
            <wp:cNvGraphicFramePr/>
            <a:graphic xmlns:a="http://schemas.openxmlformats.org/drawingml/2006/main">
              <a:graphicData uri="http://schemas.openxmlformats.org/drawingml/2006/picture">
                <pic:pic xmlns:pic="http://schemas.openxmlformats.org/drawingml/2006/picture">
                  <pic:nvPicPr>
                    <pic:cNvPr id="1073741876" name="Immagine 4" descr="Immagine 4"/>
                    <pic:cNvPicPr>
                      <a:picLocks noChangeAspect="1"/>
                    </pic:cNvPicPr>
                  </pic:nvPicPr>
                  <pic:blipFill>
                    <a:blip r:embed="rId55">
                      <a:extLst/>
                    </a:blip>
                    <a:stretch>
                      <a:fillRect/>
                    </a:stretch>
                  </pic:blipFill>
                  <pic:spPr>
                    <a:xfrm>
                      <a:off x="0" y="0"/>
                      <a:ext cx="6120057" cy="4020620"/>
                    </a:xfrm>
                    <a:prstGeom prst="rect">
                      <a:avLst/>
                    </a:prstGeom>
                    <a:ln w="12700" cap="flat">
                      <a:noFill/>
                      <a:miter lim="400000"/>
                    </a:ln>
                    <a:effectLst/>
                  </pic:spPr>
                </pic:pic>
              </a:graphicData>
            </a:graphic>
          </wp:anchor>
        </w:drawing>
      </w:r>
      <w:r>
        <w:rPr>
          <w:rFonts w:ascii="Times New Roman" w:hAnsi="Times New Roman"/>
          <w:sz w:val="30"/>
          <w:szCs w:val="30"/>
          <w:rtl w:val="0"/>
          <w:lang w:val="en-US"/>
        </w:rPr>
        <w:t>to high income/wage countries to increase their income and to gain stable income streams</w:t>
      </w:r>
    </w:p>
    <w:p>
      <w:pPr>
        <w:pStyle w:val="Body"/>
        <w:numPr>
          <w:ilvl w:val="0"/>
          <w:numId w:val="2"/>
        </w:numPr>
        <w:jc w:val="left"/>
        <w:rPr>
          <w:rFonts w:ascii="Times New Roman" w:hAnsi="Times New Roman"/>
          <w:sz w:val="30"/>
          <w:szCs w:val="30"/>
          <w:lang w:val="it-IT"/>
        </w:rPr>
      </w:pPr>
      <w:r>
        <w:rPr>
          <w:rFonts w:ascii="Times New Roman" w:hAnsi="Times New Roman"/>
          <w:sz w:val="30"/>
          <w:szCs w:val="30"/>
          <w:u w:val="single"/>
          <w:rtl w:val="0"/>
          <w:lang w:val="it-IT"/>
        </w:rPr>
        <w:t>I</w:t>
      </w:r>
      <w:r>
        <w:rPr>
          <w:rFonts w:ascii="Times New Roman" w:hAnsi="Times New Roman"/>
          <w:sz w:val="30"/>
          <w:szCs w:val="30"/>
          <w:u w:val="single"/>
          <w:rtl w:val="0"/>
          <w:lang w:val="en-US"/>
        </w:rPr>
        <w:t>ncome inequality within host countries:</w:t>
      </w:r>
      <w:r>
        <w:rPr>
          <w:rFonts w:ascii="Times New Roman" w:hAnsi="Times New Roman" w:hint="default"/>
          <w:sz w:val="30"/>
          <w:szCs w:val="30"/>
          <w:rtl w:val="0"/>
        </w:rPr>
        <w:t xml:space="preserve"> “</w:t>
      </w:r>
      <w:r>
        <w:rPr>
          <w:rFonts w:ascii="Times New Roman" w:hAnsi="Times New Roman"/>
          <w:sz w:val="30"/>
          <w:szCs w:val="30"/>
          <w:rtl w:val="0"/>
          <w:lang w:val="en-US"/>
        </w:rPr>
        <w:t>There is a higher incentive to migrate if one is poor among rich than if one is poor among poor</w:t>
      </w:r>
      <w:r>
        <w:rPr>
          <w:rFonts w:ascii="Times New Roman" w:hAnsi="Times New Roman" w:hint="default"/>
          <w:sz w:val="30"/>
          <w:szCs w:val="30"/>
          <w:rtl w:val="0"/>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u w:val="single"/>
          <w:rtl w:val="0"/>
          <w:lang w:val="it-IT"/>
        </w:rPr>
        <w:t>N</w:t>
      </w:r>
      <w:r>
        <w:rPr>
          <w:rFonts w:ascii="Times New Roman" w:hAnsi="Times New Roman"/>
          <w:sz w:val="30"/>
          <w:szCs w:val="30"/>
          <w:u w:val="single"/>
          <w:rtl w:val="0"/>
          <w:lang w:val="en-US"/>
        </w:rPr>
        <w:t>etwork in the host country:</w:t>
      </w:r>
      <w:r>
        <w:rPr>
          <w:rFonts w:ascii="Times New Roman" w:hAnsi="Times New Roman"/>
          <w:sz w:val="30"/>
          <w:szCs w:val="30"/>
          <w:rtl w:val="0"/>
          <w:lang w:val="en-US"/>
        </w:rPr>
        <w:t xml:space="preserve"> family ties and friendship</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EFFECTS ON MIGRANTS: INCOME</w:t>
      </w:r>
      <w:r>
        <w:drawing>
          <wp:anchor distT="152400" distB="152400" distL="152400" distR="152400" simplePos="0" relativeHeight="251712512" behindDoc="0" locked="0" layoutInCell="1" allowOverlap="1">
            <wp:simplePos x="0" y="0"/>
            <wp:positionH relativeFrom="page">
              <wp:posOffset>720000</wp:posOffset>
            </wp:positionH>
            <wp:positionV relativeFrom="page">
              <wp:posOffset>499547</wp:posOffset>
            </wp:positionV>
            <wp:extent cx="6120057" cy="4425982"/>
            <wp:effectExtent l="0" t="0" r="0" b="0"/>
            <wp:wrapThrough wrapText="bothSides" distL="152400" distR="152400">
              <wp:wrapPolygon edited="1">
                <wp:start x="0" y="0"/>
                <wp:lineTo x="21600" y="0"/>
                <wp:lineTo x="21600" y="21600"/>
                <wp:lineTo x="0" y="21600"/>
                <wp:lineTo x="0" y="0"/>
              </wp:wrapPolygon>
            </wp:wrapThrough>
            <wp:docPr id="1073741877" name="officeArt object" descr="Immagine 4"/>
            <wp:cNvGraphicFramePr/>
            <a:graphic xmlns:a="http://schemas.openxmlformats.org/drawingml/2006/main">
              <a:graphicData uri="http://schemas.openxmlformats.org/drawingml/2006/picture">
                <pic:pic xmlns:pic="http://schemas.openxmlformats.org/drawingml/2006/picture">
                  <pic:nvPicPr>
                    <pic:cNvPr id="1073741877" name="Immagine 4" descr="Immagine 4"/>
                    <pic:cNvPicPr>
                      <a:picLocks noChangeAspect="1"/>
                    </pic:cNvPicPr>
                  </pic:nvPicPr>
                  <pic:blipFill>
                    <a:blip r:embed="rId56">
                      <a:extLst/>
                    </a:blip>
                    <a:stretch>
                      <a:fillRect/>
                    </a:stretch>
                  </pic:blipFill>
                  <pic:spPr>
                    <a:xfrm>
                      <a:off x="0" y="0"/>
                      <a:ext cx="6120057" cy="4425982"/>
                    </a:xfrm>
                    <a:prstGeom prst="rect">
                      <a:avLst/>
                    </a:prstGeom>
                    <a:ln w="12700" cap="flat">
                      <a:noFill/>
                      <a:miter lim="400000"/>
                    </a:ln>
                    <a:effectLst/>
                  </pic:spPr>
                </pic:pic>
              </a:graphicData>
            </a:graphic>
          </wp:anchor>
        </w:drawing>
      </w:r>
      <w:r>
        <w:drawing>
          <wp:anchor distT="152400" distB="152400" distL="152400" distR="152400" simplePos="0" relativeHeight="251713536" behindDoc="0" locked="0" layoutInCell="1" allowOverlap="1">
            <wp:simplePos x="0" y="0"/>
            <wp:positionH relativeFrom="page">
              <wp:posOffset>1734933</wp:posOffset>
            </wp:positionH>
            <wp:positionV relativeFrom="page">
              <wp:posOffset>6218177</wp:posOffset>
            </wp:positionV>
            <wp:extent cx="4090189" cy="3445621"/>
            <wp:effectExtent l="0" t="0" r="0" b="0"/>
            <wp:wrapThrough wrapText="bothSides" distL="152400" distR="152400">
              <wp:wrapPolygon edited="1">
                <wp:start x="0" y="0"/>
                <wp:lineTo x="21600" y="0"/>
                <wp:lineTo x="21600" y="21600"/>
                <wp:lineTo x="0" y="21600"/>
                <wp:lineTo x="0" y="0"/>
              </wp:wrapPolygon>
            </wp:wrapThrough>
            <wp:docPr id="1073741878" name="officeArt object" descr="Immagine 4"/>
            <wp:cNvGraphicFramePr/>
            <a:graphic xmlns:a="http://schemas.openxmlformats.org/drawingml/2006/main">
              <a:graphicData uri="http://schemas.openxmlformats.org/drawingml/2006/picture">
                <pic:pic xmlns:pic="http://schemas.openxmlformats.org/drawingml/2006/picture">
                  <pic:nvPicPr>
                    <pic:cNvPr id="1073741878" name="Immagine 4" descr="Immagine 4"/>
                    <pic:cNvPicPr>
                      <a:picLocks noChangeAspect="1"/>
                    </pic:cNvPicPr>
                  </pic:nvPicPr>
                  <pic:blipFill>
                    <a:blip r:embed="rId57">
                      <a:extLst/>
                    </a:blip>
                    <a:stretch>
                      <a:fillRect/>
                    </a:stretch>
                  </pic:blipFill>
                  <pic:spPr>
                    <a:xfrm>
                      <a:off x="0" y="0"/>
                      <a:ext cx="4090189" cy="3445621"/>
                    </a:xfrm>
                    <a:prstGeom prst="rect">
                      <a:avLst/>
                    </a:prstGeom>
                    <a:ln w="12700" cap="flat">
                      <a:noFill/>
                      <a:miter lim="400000"/>
                    </a:ln>
                    <a:effectLst/>
                  </pic:spPr>
                </pic:pic>
              </a:graphicData>
            </a:graphic>
          </wp:anchor>
        </w:drawing>
      </w:r>
      <w:r>
        <w:rPr>
          <w:rFonts w:ascii="Times New Roman" w:hAnsi="Times New Roman"/>
          <w:sz w:val="30"/>
          <w:szCs w:val="30"/>
          <w:u w:val="single"/>
          <w:rtl w:val="0"/>
          <w:lang w:val="it-IT"/>
        </w:rPr>
        <w:t xml:space="preserve"> GAINS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GAINS AND LOSSES FROM IMMIGRATION</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none"/>
          <w:rtl w:val="0"/>
          <w:lang w:val="it-IT"/>
        </w:rPr>
        <w:t xml:space="preserve">   </w:t>
      </w:r>
      <w:r>
        <w:rPr>
          <w:rFonts w:ascii="Times New Roman" w:hAnsi="Times New Roman"/>
          <w:sz w:val="30"/>
          <w:szCs w:val="30"/>
          <w:u w:val="single"/>
          <w:rtl w:val="0"/>
          <w:lang w:val="it-IT"/>
        </w:rPr>
        <w:t>Low-income country:</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Remaining workers gain B</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Owners of other factors lose -(B+C)</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Net loss: -C</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Immigrants: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Lose F and gain M</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Net gain: M-F</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High-income country:</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Workers originally in the country lose -H</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Owners of other factors gain (H+I)</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Net gain: I</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 xml:space="preserve">   Net gain in the world: (I+M) - (C+F) &gt; 0</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EFFECTS OF MIGRATION ON DESTINATION COUNTRIES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Empirical evidence exploiting exogenous supply shocks shows that, in the short run: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I</w:t>
      </w:r>
      <w:r>
        <w:rPr>
          <w:rFonts w:ascii="Times New Roman" w:hAnsi="Times New Roman"/>
          <w:sz w:val="30"/>
          <w:szCs w:val="30"/>
          <w:rtl w:val="0"/>
          <w:lang w:val="en-US"/>
        </w:rPr>
        <w:t>mmigration displaces groups of native workers who directly compete with the immigrant labour (i.e. low skilled and less-educated workers)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G</w:t>
      </w:r>
      <w:r>
        <w:rPr>
          <w:rFonts w:ascii="Times New Roman" w:hAnsi="Times New Roman"/>
          <w:sz w:val="30"/>
          <w:szCs w:val="30"/>
          <w:rtl w:val="0"/>
          <w:lang w:val="en-US"/>
        </w:rPr>
        <w:t>roups of native workers that do not directly compete with the immigrants frequently experience significant gains, as they increase their productivity with the entry of complementary foreign workers. These natives complement immigrants.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O</w:t>
      </w:r>
      <w:r>
        <w:rPr>
          <w:rFonts w:ascii="Times New Roman" w:hAnsi="Times New Roman"/>
          <w:sz w:val="30"/>
          <w:szCs w:val="30"/>
          <w:rtl w:val="0"/>
          <w:lang w:val="en-US"/>
        </w:rPr>
        <w:t>verall wage effects tend to be small compared to the employment and reallocation of natives to others sectors, occupations, regions.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N</w:t>
      </w:r>
      <w:r>
        <w:rPr>
          <w:rFonts w:ascii="Times New Roman" w:hAnsi="Times New Roman"/>
          <w:sz w:val="30"/>
          <w:szCs w:val="30"/>
          <w:rtl w:val="0"/>
          <w:lang w:val="en-US"/>
        </w:rPr>
        <w:t>ew immigration flows decrease wages of existing immigrants because they are the closest substitutes to the newly arrived migrants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E</w:t>
      </w:r>
      <w:r>
        <w:rPr>
          <w:rFonts w:ascii="Times New Roman" w:hAnsi="Times New Roman"/>
          <w:sz w:val="30"/>
          <w:szCs w:val="30"/>
          <w:rtl w:val="0"/>
          <w:lang w:val="en-US"/>
        </w:rPr>
        <w:t>vidence finds no effect on natives</w:t>
      </w:r>
      <w:r>
        <w:rPr>
          <w:rFonts w:ascii="Times New Roman" w:hAnsi="Times New Roman" w:hint="default"/>
          <w:sz w:val="30"/>
          <w:szCs w:val="30"/>
          <w:rtl w:val="0"/>
        </w:rPr>
        <w:t xml:space="preserve">’ </w:t>
      </w:r>
      <w:r>
        <w:rPr>
          <w:rFonts w:ascii="Times New Roman" w:hAnsi="Times New Roman"/>
          <w:sz w:val="30"/>
          <w:szCs w:val="30"/>
          <w:rtl w:val="0"/>
          <w:lang w:val="en-US"/>
        </w:rPr>
        <w:t>wages or even positive effects but very small</w:t>
      </w:r>
      <w:r>
        <w:rPr>
          <w:rFonts w:ascii="Times New Roman" w:hAnsi="Times New Roman"/>
          <w:sz w:val="30"/>
          <w:szCs w:val="30"/>
          <w:rtl w:val="0"/>
          <w:lang w:val="en-US"/>
        </w:rPr>
        <w:t>. These studies acknowledge that there is imperfect substitutability between immigrants and native workers even when considering individuals with the same level of education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I</w:t>
      </w:r>
      <w:r>
        <w:rPr>
          <w:rFonts w:ascii="Times New Roman" w:hAnsi="Times New Roman"/>
          <w:sz w:val="30"/>
          <w:szCs w:val="30"/>
          <w:rtl w:val="0"/>
          <w:lang w:val="en-US"/>
        </w:rPr>
        <w:t>mmigration reduces labour-market constraints, filling occupations where natives are in short supply. This effect may refer to low and high skill intensive activities.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I</w:t>
      </w:r>
      <w:r>
        <w:rPr>
          <w:rFonts w:ascii="Times New Roman" w:hAnsi="Times New Roman"/>
          <w:sz w:val="30"/>
          <w:szCs w:val="30"/>
          <w:rtl w:val="0"/>
          <w:lang w:val="en-US"/>
        </w:rPr>
        <w:t>mmigrants drive to an increase in the demand of goods and services and may lower prices for consumers.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T</w:t>
      </w:r>
      <w:r>
        <w:rPr>
          <w:rFonts w:ascii="Times New Roman" w:hAnsi="Times New Roman"/>
          <w:sz w:val="30"/>
          <w:szCs w:val="30"/>
          <w:rtl w:val="0"/>
          <w:lang w:val="en-US"/>
        </w:rPr>
        <w:t xml:space="preserve">he inflow of foreign young workers could ease the strain on retirement systems and play a positive effect on </w:t>
      </w:r>
      <w:r>
        <w:rPr>
          <w:rFonts w:ascii="Times New Roman" w:hAnsi="Times New Roman"/>
          <w:sz w:val="30"/>
          <w:szCs w:val="30"/>
          <w:rtl w:val="0"/>
          <w:lang w:val="it-IT"/>
        </w:rPr>
        <w:t>the fiscal system</w:t>
      </w:r>
    </w:p>
    <w:p>
      <w:pPr>
        <w:pStyle w:val="Body"/>
        <w:numPr>
          <w:ilvl w:val="0"/>
          <w:numId w:val="4"/>
        </w:numPr>
        <w:jc w:val="left"/>
        <w:rPr>
          <w:rFonts w:ascii="Times New Roman" w:hAnsi="Times New Roman"/>
          <w:sz w:val="30"/>
          <w:szCs w:val="30"/>
          <w:lang w:val="en-US"/>
        </w:rPr>
      </w:pPr>
      <w:r>
        <w:rPr>
          <w:rFonts w:ascii="Times New Roman" w:hAnsi="Times New Roman"/>
          <w:sz w:val="30"/>
          <w:szCs w:val="30"/>
          <w:rtl w:val="0"/>
          <w:lang w:val="en-US"/>
        </w:rPr>
        <w:t>Immigrants may increase productivit</w:t>
      </w:r>
      <w:r>
        <w:rPr>
          <w:rFonts w:ascii="Times New Roman" w:hAnsi="Times New Roman"/>
          <w:sz w:val="30"/>
          <w:szCs w:val="30"/>
          <w:rtl w:val="0"/>
          <w:lang w:val="it-IT"/>
        </w:rPr>
        <w:t>y</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M</w:t>
      </w:r>
      <w:r>
        <w:rPr>
          <w:rFonts w:ascii="Times New Roman" w:hAnsi="Times New Roman"/>
          <w:sz w:val="30"/>
          <w:szCs w:val="30"/>
          <w:rtl w:val="0"/>
          <w:lang w:val="en-US"/>
        </w:rPr>
        <w:t>igrants are often innovators and inventors, they promote innovation, and support the creation and expansion of high-tech and knowledge intensive industries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E</w:t>
      </w:r>
      <w:r>
        <w:rPr>
          <w:rFonts w:ascii="Times New Roman" w:hAnsi="Times New Roman"/>
          <w:sz w:val="30"/>
          <w:szCs w:val="30"/>
          <w:rtl w:val="0"/>
          <w:lang w:val="en-US"/>
        </w:rPr>
        <w:t>vidence often does not support that migrants are more likely to commit crimes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o</w:t>
      </w:r>
      <w:r>
        <w:rPr>
          <w:rFonts w:ascii="Times New Roman" w:hAnsi="Times New Roman"/>
          <w:sz w:val="30"/>
          <w:szCs w:val="30"/>
          <w:rtl w:val="0"/>
          <w:lang w:val="en-US"/>
        </w:rPr>
        <w:t>verall contributions of immigrants depend on the degree of their integration and assimilation and on the investments in skills and human capital by migrants and by their employers.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EFFECTS OF MIGRATION ON ORIGI</w:t>
      </w:r>
      <w:r>
        <w:drawing>
          <wp:anchor distT="152400" distB="152400" distL="152400" distR="152400" simplePos="0" relativeHeight="251714560" behindDoc="0" locked="0" layoutInCell="1" allowOverlap="1">
            <wp:simplePos x="0" y="0"/>
            <wp:positionH relativeFrom="page">
              <wp:posOffset>628500</wp:posOffset>
            </wp:positionH>
            <wp:positionV relativeFrom="page">
              <wp:posOffset>5346001</wp:posOffset>
            </wp:positionV>
            <wp:extent cx="6120057" cy="4957757"/>
            <wp:effectExtent l="0" t="0" r="0" b="0"/>
            <wp:wrapThrough wrapText="bothSides" distL="152400" distR="152400">
              <wp:wrapPolygon edited="1">
                <wp:start x="0" y="0"/>
                <wp:lineTo x="21564" y="0"/>
                <wp:lineTo x="21564" y="21556"/>
                <wp:lineTo x="0" y="21556"/>
                <wp:lineTo x="0" y="0"/>
              </wp:wrapPolygon>
            </wp:wrapThrough>
            <wp:docPr id="1073741879" name="officeArt object" descr="Immagine 1"/>
            <wp:cNvGraphicFramePr/>
            <a:graphic xmlns:a="http://schemas.openxmlformats.org/drawingml/2006/main">
              <a:graphicData uri="http://schemas.openxmlformats.org/drawingml/2006/picture">
                <pic:pic xmlns:pic="http://schemas.openxmlformats.org/drawingml/2006/picture">
                  <pic:nvPicPr>
                    <pic:cNvPr id="1073741879" name="Immagine 1" descr="Immagine 1"/>
                    <pic:cNvPicPr>
                      <a:picLocks noChangeAspect="1"/>
                    </pic:cNvPicPr>
                  </pic:nvPicPr>
                  <pic:blipFill>
                    <a:blip r:embed="rId58">
                      <a:extLst/>
                    </a:blip>
                    <a:stretch>
                      <a:fillRect/>
                    </a:stretch>
                  </pic:blipFill>
                  <pic:spPr>
                    <a:xfrm>
                      <a:off x="0" y="0"/>
                      <a:ext cx="6120057" cy="4957757"/>
                    </a:xfrm>
                    <a:prstGeom prst="rect">
                      <a:avLst/>
                    </a:prstGeom>
                    <a:ln w="12700" cap="flat">
                      <a:noFill/>
                      <a:miter lim="400000"/>
                    </a:ln>
                    <a:effectLst/>
                  </pic:spPr>
                </pic:pic>
              </a:graphicData>
            </a:graphic>
          </wp:anchor>
        </w:drawing>
      </w:r>
      <w:r>
        <w:rPr>
          <w:rFonts w:ascii="Times New Roman" w:hAnsi="Times New Roman"/>
          <w:sz w:val="30"/>
          <w:szCs w:val="30"/>
          <w:u w:val="single"/>
          <w:rtl w:val="0"/>
          <w:lang w:val="it-IT"/>
        </w:rPr>
        <w:t>N COUNTRIES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nternational migration can importantly affect the development and growth of origin countries:</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M</w:t>
      </w:r>
      <w:r>
        <w:rPr>
          <w:rFonts w:ascii="Times New Roman" w:hAnsi="Times New Roman"/>
          <w:sz w:val="30"/>
          <w:szCs w:val="30"/>
          <w:rtl w:val="0"/>
          <w:lang w:val="en-US"/>
        </w:rPr>
        <w:t>igration can reduce unemployment and underemployment and facilitate access to more-productive and higher-paying jobs. Example: Poland following its entry into the European Union</w:t>
      </w:r>
    </w:p>
    <w:p>
      <w:pPr>
        <w:pStyle w:val="Body"/>
        <w:numPr>
          <w:ilvl w:val="0"/>
          <w:numId w:val="4"/>
        </w:numPr>
        <w:jc w:val="left"/>
        <w:rPr>
          <w:rFonts w:ascii="Times New Roman" w:hAnsi="Times New Roman"/>
          <w:sz w:val="30"/>
          <w:szCs w:val="30"/>
          <w:lang w:val="it-IT"/>
        </w:rPr>
      </w:pPr>
      <w:r>
        <w:rPr>
          <w:rFonts w:ascii="Times New Roman" w:hAnsi="Times New Roman"/>
          <w:sz w:val="30"/>
          <w:szCs w:val="30"/>
          <w:u w:val="single"/>
          <w:rtl w:val="0"/>
          <w:lang w:val="it-IT"/>
        </w:rPr>
        <w:t>R</w:t>
      </w:r>
      <w:r>
        <w:rPr>
          <w:rFonts w:ascii="Times New Roman" w:hAnsi="Times New Roman"/>
          <w:sz w:val="30"/>
          <w:szCs w:val="30"/>
          <w:u w:val="single"/>
          <w:rtl w:val="0"/>
        </w:rPr>
        <w:t>emittances:</w:t>
      </w:r>
      <w:r>
        <w:rPr>
          <w:rFonts w:ascii="Times New Roman" w:hAnsi="Times New Roman"/>
          <w:sz w:val="30"/>
          <w:szCs w:val="30"/>
          <w:rtl w:val="0"/>
          <w:lang w:val="en-US"/>
        </w:rPr>
        <w:t xml:space="preserve"> remittances are stable monetary flows, they are directly received by the recipients and they act as insurance allowing recipients to smooth consumption.</w:t>
      </w:r>
    </w:p>
    <w:p>
      <w:pPr>
        <w:pStyle w:val="Body"/>
        <w:numPr>
          <w:ilvl w:val="0"/>
          <w:numId w:val="4"/>
        </w:numPr>
        <w:jc w:val="left"/>
        <w:rPr>
          <w:rFonts w:ascii="Times New Roman" w:cs="Times New Roman" w:hAnsi="Times New Roman" w:eastAsia="Times New Roman"/>
          <w:sz w:val="30"/>
          <w:szCs w:val="30"/>
        </w:rPr>
      </w:pPr>
      <w:r>
        <w:rPr>
          <w:rFonts w:ascii="Times New Roman" w:hAnsi="Times New Roman"/>
          <w:sz w:val="30"/>
          <w:szCs w:val="30"/>
          <w:u w:val="single"/>
          <w:rtl w:val="0"/>
          <w:lang w:val="it-IT"/>
        </w:rPr>
        <w:t>T</w:t>
      </w:r>
      <w:r>
        <w:rPr>
          <w:rFonts w:ascii="Times New Roman" w:hAnsi="Times New Roman"/>
          <w:sz w:val="30"/>
          <w:szCs w:val="30"/>
          <w:u w:val="single"/>
          <w:rtl w:val="0"/>
          <w:lang w:val="en-US"/>
        </w:rPr>
        <w:t>rade of goods and services and FDI:</w:t>
      </w:r>
      <w:r>
        <w:rPr>
          <w:rFonts w:ascii="Times New Roman" w:hAnsi="Times New Roman"/>
          <w:sz w:val="30"/>
          <w:szCs w:val="30"/>
          <w:rtl w:val="0"/>
          <w:lang w:val="en-US"/>
        </w:rPr>
        <w:t xml:space="preserve"> migrants </w:t>
      </w:r>
      <w:r>
        <w:rPr>
          <w:rFonts w:ascii="Times New Roman" w:hAnsi="Times New Roman"/>
          <w:sz w:val="30"/>
          <w:szCs w:val="30"/>
          <w:rtl w:val="0"/>
          <w:lang w:val="en-US"/>
        </w:rPr>
        <w:t>transfers knowledge and information about the markets of both countries and ease the contacts between the countries</w:t>
      </w: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u w:val="single"/>
          <w:lang w:val="en-US"/>
        </w:rPr>
      </w:pPr>
      <w:r>
        <w:rPr>
          <w:rFonts w:ascii="Times New Roman" w:hAnsi="Times New Roman"/>
          <w:sz w:val="30"/>
          <w:szCs w:val="30"/>
          <w:u w:val="single"/>
          <w:rtl w:val="0"/>
          <w:lang w:val="en-US"/>
        </w:rPr>
        <w:t>NEGATIVE EFFECTS OF BRAIN DRAIN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R</w:t>
      </w:r>
      <w:r>
        <w:rPr>
          <w:rFonts w:ascii="Times New Roman" w:hAnsi="Times New Roman"/>
          <w:sz w:val="30"/>
          <w:szCs w:val="30"/>
          <w:rtl w:val="0"/>
          <w:lang w:val="en-US"/>
        </w:rPr>
        <w:t>eduction of human capital endowment and loss of positive externalities stemming from education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H</w:t>
      </w:r>
      <w:r>
        <w:rPr>
          <w:rFonts w:ascii="Times New Roman" w:hAnsi="Times New Roman"/>
          <w:sz w:val="30"/>
          <w:szCs w:val="30"/>
          <w:rtl w:val="0"/>
          <w:lang w:val="en-US"/>
        </w:rPr>
        <w:t xml:space="preserve">igh-skilled emigrants do not pay taxes after having enjoyed the benefits of public education </w:t>
      </w:r>
      <w:r>
        <w:rPr>
          <w:rFonts w:ascii="Arial Unicode MS" w:cs="Arial Unicode MS" w:hAnsi="Arial Unicode MS" w:eastAsia="Arial Unicode MS" w:hint="default"/>
          <w:b w:val="0"/>
          <w:bCs w:val="0"/>
          <w:i w:val="0"/>
          <w:iCs w:val="0"/>
          <w:sz w:val="30"/>
          <w:szCs w:val="30"/>
          <w:rtl w:val="0"/>
        </w:rPr>
        <w:t>➔</w:t>
      </w:r>
      <w:r>
        <w:rPr>
          <w:rFonts w:ascii="Times New Roman" w:hAnsi="Times New Roman"/>
          <w:sz w:val="30"/>
          <w:szCs w:val="30"/>
          <w:rtl w:val="0"/>
        </w:rPr>
        <w:t xml:space="preserve"> </w:t>
      </w:r>
      <w:r>
        <w:rPr>
          <w:rFonts w:ascii="Times New Roman" w:hAnsi="Times New Roman"/>
          <w:sz w:val="30"/>
          <w:szCs w:val="30"/>
          <w:rtl w:val="0"/>
          <w:lang w:val="en-US"/>
        </w:rPr>
        <w:t>reduction of public investments on education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W</w:t>
      </w:r>
      <w:r>
        <w:rPr>
          <w:rFonts w:ascii="Times New Roman" w:hAnsi="Times New Roman"/>
          <w:sz w:val="30"/>
          <w:szCs w:val="30"/>
          <w:rtl w:val="0"/>
          <w:lang w:val="en-US"/>
        </w:rPr>
        <w:t>orsening of institutions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B</w:t>
      </w:r>
      <w:r>
        <w:rPr>
          <w:rFonts w:ascii="Times New Roman" w:hAnsi="Times New Roman"/>
          <w:sz w:val="30"/>
          <w:szCs w:val="30"/>
          <w:rtl w:val="0"/>
          <w:lang w:val="en-US"/>
        </w:rPr>
        <w:t>rain drain induces shortages of manpower in key activities (high-tech, health)</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B</w:t>
      </w:r>
      <w:r>
        <w:rPr>
          <w:rFonts w:ascii="Times New Roman" w:hAnsi="Times New Roman"/>
          <w:sz w:val="30"/>
          <w:szCs w:val="30"/>
          <w:rtl w:val="0"/>
          <w:lang w:val="en-US"/>
        </w:rPr>
        <w:t>rain drain increases the technological gap between leading and developing countries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POSITIVE EFFECTS OF BRAIN DRAIN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 xml:space="preserve">he possibility of emigration </w:t>
      </w:r>
      <w:r>
        <w:rPr>
          <w:rFonts w:ascii="Times New Roman" w:hAnsi="Times New Roman"/>
          <w:sz w:val="30"/>
          <w:szCs w:val="30"/>
          <w:rtl w:val="0"/>
          <w:lang w:val="en-US"/>
        </w:rPr>
        <w:t>creates additional incentives to undertake further education even if people end up never migrating</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R</w:t>
      </w:r>
      <w:r>
        <w:rPr>
          <w:rFonts w:ascii="Times New Roman" w:hAnsi="Times New Roman"/>
          <w:sz w:val="30"/>
          <w:szCs w:val="30"/>
          <w:rtl w:val="0"/>
          <w:lang w:val="en-US"/>
        </w:rPr>
        <w:t xml:space="preserve">eturn and circular migration: </w:t>
      </w:r>
      <w:r>
        <w:rPr>
          <w:rFonts w:ascii="Times New Roman" w:hAnsi="Times New Roman"/>
          <w:sz w:val="30"/>
          <w:szCs w:val="30"/>
          <w:rtl w:val="0"/>
          <w:lang w:val="en-US"/>
        </w:rPr>
        <w:t>return migrants</w:t>
      </w:r>
      <w:r>
        <w:rPr>
          <w:rFonts w:ascii="Times New Roman" w:hAnsi="Times New Roman" w:hint="default"/>
          <w:sz w:val="30"/>
          <w:szCs w:val="30"/>
          <w:rtl w:val="0"/>
          <w:lang w:val="en-US"/>
        </w:rPr>
        <w:t xml:space="preserve">’ </w:t>
      </w:r>
      <w:r>
        <w:rPr>
          <w:rFonts w:ascii="Times New Roman" w:hAnsi="Times New Roman"/>
          <w:sz w:val="30"/>
          <w:szCs w:val="30"/>
          <w:rtl w:val="0"/>
          <w:lang w:val="en-US"/>
        </w:rPr>
        <w:t>additional knowledge and financial capital acquired in the destination country generates important benefits, especially for technology adoption, entrepreneurship, and productivity</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D</w:t>
      </w:r>
      <w:r>
        <w:rPr>
          <w:rFonts w:ascii="Times New Roman" w:hAnsi="Times New Roman"/>
          <w:sz w:val="30"/>
          <w:szCs w:val="30"/>
          <w:rtl w:val="0"/>
          <w:lang w:val="en-US"/>
        </w:rPr>
        <w:t>iaspora externalities: skilled migrants can reduce information and transaction costs between countries, they can facilitate exchange of knowledge and skills. They can promote trade, FDI and technology transfers between sending and receiving countries.</w:t>
      </w: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u w:val="single"/>
          <w:lang w:val="en-US"/>
        </w:rPr>
      </w:pPr>
      <w:r>
        <w:rPr>
          <w:rFonts w:ascii="Times New Roman" w:hAnsi="Times New Roman"/>
          <w:sz w:val="30"/>
          <w:szCs w:val="30"/>
          <w:u w:val="single"/>
          <w:rtl w:val="0"/>
          <w:lang w:val="en-US"/>
        </w:rPr>
        <w:t>PUBLIC ATTITUDES TOWARDS IMMIGRATION</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P</w:t>
      </w:r>
      <w:r>
        <w:rPr>
          <w:rFonts w:ascii="Times New Roman" w:hAnsi="Times New Roman"/>
          <w:sz w:val="30"/>
          <w:szCs w:val="30"/>
          <w:rtl w:val="0"/>
          <w:lang w:val="en-US"/>
        </w:rPr>
        <w:t>ublic opinions about immigration are not constant, t</w:t>
      </w:r>
      <w:r>
        <w:rPr>
          <w:rFonts w:ascii="Times New Roman" w:hAnsi="Times New Roman"/>
          <w:sz w:val="30"/>
          <w:szCs w:val="30"/>
          <w:u w:val="single"/>
          <w:rtl w:val="0"/>
          <w:lang w:val="en-US"/>
        </w:rPr>
        <w:t>hey change over time and across countries</w:t>
      </w:r>
      <w:r>
        <w:rPr>
          <w:rFonts w:ascii="Times New Roman" w:hAnsi="Times New Roman"/>
          <w:sz w:val="30"/>
          <w:szCs w:val="30"/>
          <w:u w:val="single"/>
          <w:rtl w:val="0"/>
          <w:lang w:val="en-US"/>
        </w:rPr>
        <w:t>; t</w:t>
      </w:r>
      <w:r>
        <w:rPr>
          <w:rFonts w:ascii="Times New Roman" w:hAnsi="Times New Roman"/>
          <w:sz w:val="30"/>
          <w:szCs w:val="30"/>
          <w:u w:val="single"/>
          <w:rtl w:val="0"/>
          <w:lang w:val="en-US"/>
        </w:rPr>
        <w:t>hey depend on immigration experiences, composition of immigrants, and existing immigration policies</w:t>
      </w:r>
      <w:r>
        <w:rPr>
          <w:rFonts w:ascii="Times New Roman" w:hAnsi="Times New Roman"/>
          <w:sz w:val="30"/>
          <w:szCs w:val="30"/>
          <w:u w:val="single"/>
          <w:rtl w:val="0"/>
          <w:lang w:val="en-US"/>
        </w:rPr>
        <w:t>.</w:t>
      </w:r>
      <w:r>
        <w:rPr>
          <w:rFonts w:ascii="Times New Roman" w:hAnsi="Times New Roman"/>
          <w:sz w:val="30"/>
          <w:szCs w:val="30"/>
          <w:rtl w:val="0"/>
          <w:lang w:val="en-US"/>
        </w:rPr>
        <w:t xml:space="preserve"> H</w:t>
      </w:r>
      <w:r>
        <w:rPr>
          <w:rFonts w:ascii="Times New Roman" w:hAnsi="Times New Roman"/>
          <w:sz w:val="30"/>
          <w:szCs w:val="30"/>
          <w:rtl w:val="0"/>
          <w:lang w:val="en-US"/>
        </w:rPr>
        <w:t>owever, recent surveys suggest that in most developed countries the majority of people support relatively restrictive immigration policies and would like to see a decrease in the number of immigrants.</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P</w:t>
      </w:r>
      <w:r>
        <w:rPr>
          <w:rFonts w:ascii="Times New Roman" w:hAnsi="Times New Roman"/>
          <w:sz w:val="30"/>
          <w:szCs w:val="30"/>
          <w:rtl w:val="0"/>
          <w:lang w:val="en-US"/>
        </w:rPr>
        <w:t>ublic views on immigration and immigration policies are importantly affected by</w:t>
      </w:r>
      <w:r>
        <w:rPr>
          <w:rFonts w:ascii="Times New Roman" w:hAnsi="Times New Roman"/>
          <w:sz w:val="30"/>
          <w:szCs w:val="30"/>
          <w:rtl w:val="0"/>
          <w:lang w:val="en-US"/>
        </w:rPr>
        <w:t>:</w:t>
      </w:r>
    </w:p>
    <w:p>
      <w:pPr>
        <w:pStyle w:val="Body"/>
        <w:jc w:val="left"/>
        <w:rPr>
          <w:rFonts w:ascii="Times New Roman" w:cs="Times New Roman" w:hAnsi="Times New Roman" w:eastAsia="Times New Roman"/>
          <w:sz w:val="30"/>
          <w:szCs w:val="30"/>
          <w:lang w:val="en-US"/>
        </w:rPr>
      </w:pPr>
    </w:p>
    <w:p>
      <w:pPr>
        <w:pStyle w:val="Body"/>
        <w:numPr>
          <w:ilvl w:val="0"/>
          <w:numId w:val="33"/>
        </w:numPr>
        <w:jc w:val="left"/>
        <w:rPr>
          <w:rFonts w:ascii="Times New Roman" w:hAnsi="Times New Roman"/>
          <w:sz w:val="30"/>
          <w:szCs w:val="30"/>
          <w:lang w:val="it-IT"/>
        </w:rPr>
      </w:pPr>
      <w:r>
        <w:rPr>
          <w:rFonts w:ascii="Times New Roman" w:hAnsi="Times New Roman"/>
          <w:sz w:val="30"/>
          <w:szCs w:val="30"/>
          <w:rtl w:val="0"/>
          <w:lang w:val="en-US"/>
        </w:rPr>
        <w:t>I</w:t>
      </w:r>
      <w:r>
        <w:rPr>
          <w:rFonts w:ascii="Times New Roman" w:hAnsi="Times New Roman"/>
          <w:sz w:val="30"/>
          <w:szCs w:val="30"/>
          <w:rtl w:val="0"/>
          <w:lang w:val="en-US"/>
        </w:rPr>
        <w:t>mmigrants</w:t>
      </w:r>
      <w:r>
        <w:rPr>
          <w:rFonts w:ascii="Times New Roman" w:hAnsi="Times New Roman" w:hint="default"/>
          <w:sz w:val="30"/>
          <w:szCs w:val="30"/>
          <w:rtl w:val="0"/>
          <w:lang w:val="en-US"/>
        </w:rPr>
        <w:t xml:space="preserve">’ </w:t>
      </w:r>
      <w:r>
        <w:rPr>
          <w:rFonts w:ascii="Times New Roman" w:hAnsi="Times New Roman"/>
          <w:sz w:val="30"/>
          <w:szCs w:val="30"/>
          <w:rtl w:val="0"/>
          <w:lang w:val="en-US"/>
        </w:rPr>
        <w:t>qualifications and personal characteristics: education level, language proficiency, country of origin, ethnic group, religion.</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en-US"/>
        </w:rPr>
        <w:t>C</w:t>
      </w:r>
      <w:r>
        <w:rPr>
          <w:rFonts w:ascii="Times New Roman" w:hAnsi="Times New Roman"/>
          <w:sz w:val="30"/>
          <w:szCs w:val="30"/>
          <w:rtl w:val="0"/>
          <w:lang w:val="en-US"/>
        </w:rPr>
        <w:t>onsiderations of survey respondents about the effects of migration (on labour markets, crime, education,..).</w:t>
      </w: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P</w:t>
      </w:r>
      <w:r>
        <w:rPr>
          <w:rFonts w:ascii="Times New Roman" w:hAnsi="Times New Roman"/>
          <w:sz w:val="30"/>
          <w:szCs w:val="30"/>
          <w:rtl w:val="0"/>
          <w:lang w:val="en-US"/>
        </w:rPr>
        <w:t>ublic perceptions sometimes exaggerate the migrant share in the population and these wrong perceptions may contribute to a negative view on immigration.</w:t>
      </w: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lang w:val="en-US"/>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Chapter 22</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Monetary Union</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w:t>
      </w:r>
      <w:r>
        <w:rPr>
          <w:rFonts w:ascii="Times New Roman" w:hAnsi="Times New Roman"/>
          <w:sz w:val="30"/>
          <w:szCs w:val="30"/>
          <w:rtl w:val="0"/>
          <w:lang w:val="en-US"/>
        </w:rPr>
        <w:t xml:space="preserve">onetary unions are </w:t>
      </w:r>
      <w:r>
        <w:rPr>
          <w:rFonts w:ascii="Times New Roman" w:hAnsi="Times New Roman"/>
          <w:sz w:val="30"/>
          <w:szCs w:val="30"/>
          <w:u w:val="single"/>
          <w:rtl w:val="0"/>
          <w:lang w:val="en-US"/>
        </w:rPr>
        <w:t>groups of member countries in a common market all using a common currency</w:t>
      </w:r>
      <w:r>
        <w:rPr>
          <w:rFonts w:ascii="Times New Roman" w:hAnsi="Times New Roman"/>
          <w:sz w:val="30"/>
          <w:szCs w:val="30"/>
          <w:u w:val="single"/>
          <w:rtl w:val="0"/>
          <w:lang w:val="it-IT"/>
        </w:rPr>
        <w:t xml:space="preserve">, and the </w:t>
      </w:r>
      <w:r>
        <w:rPr>
          <w:rFonts w:ascii="Times New Roman" w:hAnsi="Times New Roman"/>
          <w:sz w:val="30"/>
          <w:szCs w:val="30"/>
          <w:u w:val="single"/>
          <w:rtl w:val="0"/>
          <w:lang w:val="en-US"/>
        </w:rPr>
        <w:t>most notable example is the European Monetary Unions (EMU).</w:t>
      </w:r>
      <w:r>
        <w:rPr>
          <w:rFonts w:ascii="Times New Roman" w:hAnsi="Times New Roman"/>
          <w:sz w:val="30"/>
          <w:szCs w:val="30"/>
          <w:rtl w:val="0"/>
          <w:lang w:val="it-IT"/>
        </w:rPr>
        <w:t xml:space="preserve"> M</w:t>
      </w:r>
      <w:r>
        <w:rPr>
          <w:rFonts w:ascii="Times New Roman" w:hAnsi="Times New Roman"/>
          <w:sz w:val="30"/>
          <w:szCs w:val="30"/>
          <w:rtl w:val="0"/>
          <w:lang w:val="en-US"/>
        </w:rPr>
        <w:t>onetary unions also exist in Afric</w:t>
      </w:r>
      <w:r>
        <w:rPr>
          <w:rFonts w:ascii="Times New Roman" w:hAnsi="Times New Roman"/>
          <w:sz w:val="30"/>
          <w:szCs w:val="30"/>
          <w:rtl w:val="0"/>
          <w:lang w:val="it-IT"/>
        </w:rPr>
        <w:t>a, such as the C</w:t>
      </w:r>
      <w:r>
        <w:rPr>
          <w:rFonts w:ascii="Times New Roman" w:hAnsi="Times New Roman"/>
          <w:sz w:val="30"/>
          <w:szCs w:val="30"/>
          <w:rtl w:val="0"/>
          <w:lang w:val="fr-FR"/>
        </w:rPr>
        <w:t>ommunaut</w:t>
      </w:r>
      <w:r>
        <w:rPr>
          <w:rFonts w:ascii="Times New Roman" w:hAnsi="Times New Roman" w:hint="default"/>
          <w:sz w:val="30"/>
          <w:szCs w:val="30"/>
          <w:rtl w:val="0"/>
          <w:lang w:val="fr-FR"/>
        </w:rPr>
        <w:t xml:space="preserve">é </w:t>
      </w:r>
      <w:r>
        <w:rPr>
          <w:rFonts w:ascii="Times New Roman" w:hAnsi="Times New Roman"/>
          <w:sz w:val="30"/>
          <w:szCs w:val="30"/>
          <w:rtl w:val="0"/>
          <w:lang w:val="pt-PT"/>
        </w:rPr>
        <w:t>Financi</w:t>
      </w:r>
      <w:r>
        <w:rPr>
          <w:rFonts w:ascii="Times New Roman" w:hAnsi="Times New Roman" w:hint="default"/>
          <w:sz w:val="30"/>
          <w:szCs w:val="30"/>
          <w:rtl w:val="0"/>
          <w:lang w:val="fr-FR"/>
        </w:rPr>
        <w:t>è</w:t>
      </w:r>
      <w:r>
        <w:rPr>
          <w:rFonts w:ascii="Times New Roman" w:hAnsi="Times New Roman"/>
          <w:sz w:val="30"/>
          <w:szCs w:val="30"/>
          <w:rtl w:val="0"/>
          <w:lang w:val="en-US"/>
        </w:rPr>
        <w:t>re Africaine (CFA) franc zone in central and west Africa</w:t>
      </w:r>
      <w:r>
        <w:rPr>
          <w:rFonts w:ascii="Times New Roman" w:hAnsi="Times New Roman"/>
          <w:sz w:val="30"/>
          <w:szCs w:val="30"/>
          <w:rtl w:val="0"/>
          <w:lang w:val="it-IT"/>
        </w:rPr>
        <w:t xml:space="preserve"> and the r</w:t>
      </w:r>
      <w:r>
        <w:rPr>
          <w:rFonts w:ascii="Times New Roman" w:hAnsi="Times New Roman"/>
          <w:sz w:val="30"/>
          <w:szCs w:val="30"/>
          <w:rtl w:val="0"/>
          <w:lang w:val="en-US"/>
        </w:rPr>
        <w:t>and zone or Common Monetary Area (CMA) in southern Africa</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EMU (history)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European Monetary Union (EMU) </w:t>
      </w:r>
      <w:r>
        <w:rPr>
          <w:rFonts w:ascii="Times New Roman" w:hAnsi="Times New Roman"/>
          <w:sz w:val="30"/>
          <w:szCs w:val="30"/>
          <w:u w:val="single"/>
          <w:rtl w:val="0"/>
          <w:lang w:val="en-US"/>
        </w:rPr>
        <w:t>is a monetary union</w:t>
      </w:r>
      <w:r>
        <w:rPr>
          <w:rFonts w:ascii="Times New Roman" w:hAnsi="Times New Roman"/>
          <w:sz w:val="30"/>
          <w:szCs w:val="30"/>
          <w:rtl w:val="0"/>
          <w:lang w:val="en-US"/>
        </w:rPr>
        <w:t xml:space="preserve"> among 17 countries (as of late 2011)</w:t>
      </w:r>
      <w:r>
        <w:rPr>
          <w:rFonts w:ascii="Times New Roman" w:hAnsi="Times New Roman"/>
          <w:sz w:val="30"/>
          <w:szCs w:val="30"/>
          <w:u w:val="single"/>
          <w:rtl w:val="0"/>
          <w:lang w:val="en-US"/>
        </w:rPr>
        <w:t xml:space="preserve"> in which the euro (</w:t>
      </w:r>
      <w:r>
        <w:rPr>
          <w:rFonts w:ascii="Times New Roman" w:hAnsi="Times New Roman" w:hint="default"/>
          <w:sz w:val="30"/>
          <w:szCs w:val="30"/>
          <w:u w:val="single"/>
          <w:rtl w:val="0"/>
          <w:lang w:val="pt-PT"/>
        </w:rPr>
        <w:t>€</w:t>
      </w:r>
      <w:r>
        <w:rPr>
          <w:rFonts w:ascii="Times New Roman" w:hAnsi="Times New Roman"/>
          <w:sz w:val="30"/>
          <w:szCs w:val="30"/>
          <w:u w:val="single"/>
          <w:rtl w:val="0"/>
          <w:lang w:val="en-US"/>
        </w:rPr>
        <w:t>) serves as the shared currency</w:t>
      </w:r>
      <w:r>
        <w:rPr>
          <w:rFonts w:ascii="Times New Roman" w:hAnsi="Times New Roman"/>
          <w:sz w:val="30"/>
          <w:szCs w:val="30"/>
          <w:u w:val="single"/>
          <w:rtl w:val="0"/>
          <w:lang w:val="it-IT"/>
        </w:rPr>
        <w:t>.</w:t>
      </w:r>
      <w:r>
        <w:rPr>
          <w:rFonts w:ascii="Times New Roman" w:hAnsi="Times New Roman"/>
          <w:sz w:val="30"/>
          <w:szCs w:val="30"/>
          <w:rtl w:val="0"/>
          <w:lang w:val="it-IT"/>
        </w:rPr>
        <w:t xml:space="preserve"> T</w:t>
      </w:r>
      <w:r>
        <w:rPr>
          <w:rFonts w:ascii="Times New Roman" w:hAnsi="Times New Roman"/>
          <w:sz w:val="30"/>
          <w:szCs w:val="30"/>
          <w:rtl w:val="0"/>
          <w:lang w:val="en-US"/>
        </w:rPr>
        <w:t>he euro is administered by the European Central Bank (ECB)</w:t>
      </w:r>
      <w:r>
        <w:rPr>
          <w:rFonts w:ascii="Times New Roman" w:hAnsi="Times New Roman"/>
          <w:sz w:val="30"/>
          <w:szCs w:val="30"/>
          <w:rtl w:val="0"/>
          <w:lang w:val="it-IT"/>
        </w:rPr>
        <w:t>.</w:t>
      </w:r>
      <w:r>
        <w:rPr>
          <w:rFonts w:ascii="Times New Roman" w:hAnsi="Times New Roman"/>
          <w:sz w:val="30"/>
          <w:szCs w:val="30"/>
          <w:rtl w:val="0"/>
          <w:lang w:val="en-US"/>
        </w:rPr>
        <w:t xml:space="preserve"> With the exceptions of the United Kingdom and Denmark with their opt-outs, all EU members are expected to eventually join the EMU</w:t>
      </w:r>
      <w:r>
        <w:rPr>
          <w:rFonts w:ascii="Times New Roman" w:hAnsi="Times New Roman"/>
          <w:sz w:val="30"/>
          <w:szCs w:val="30"/>
          <w:rtl w:val="0"/>
          <w:lang w:val="it-IT"/>
        </w:rPr>
        <w:t xml:space="preserve">. </w:t>
      </w:r>
      <w:r>
        <w:rPr>
          <w:rFonts w:ascii="Times New Roman" w:hAnsi="Times New Roman"/>
          <w:sz w:val="30"/>
          <w:szCs w:val="30"/>
          <w:u w:val="single"/>
          <w:rtl w:val="0"/>
          <w:lang w:val="en-US"/>
        </w:rPr>
        <w:t>With the exceptions of the United Kingdom and Denmark with their opt-outs, all EU members are expected to eventually join the EMU</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monetary union initiative began in </w:t>
      </w:r>
      <w:r>
        <w:rPr>
          <w:rFonts w:ascii="Times New Roman" w:hAnsi="Times New Roman"/>
          <w:sz w:val="30"/>
          <w:szCs w:val="30"/>
          <w:u w:val="single"/>
          <w:rtl w:val="0"/>
        </w:rPr>
        <w:t>1970</w:t>
      </w:r>
      <w:r>
        <w:rPr>
          <w:rFonts w:ascii="Times New Roman" w:hAnsi="Times New Roman"/>
          <w:sz w:val="30"/>
          <w:szCs w:val="30"/>
          <w:rtl w:val="0"/>
          <w:lang w:val="en-US"/>
        </w:rPr>
        <w:t xml:space="preserve"> when a commission chaired by the then Prime Minister of Luxembourg, Pierre Werner, issued a report providing a detailed plan for a step-by-step movement to a EMU by </w:t>
      </w:r>
      <w:r>
        <w:rPr>
          <w:rFonts w:ascii="Times New Roman" w:hAnsi="Times New Roman"/>
          <w:sz w:val="30"/>
          <w:szCs w:val="30"/>
          <w:u w:val="single"/>
          <w:rtl w:val="0"/>
        </w:rPr>
        <w:t>1980</w:t>
      </w:r>
      <w:r>
        <w:rPr>
          <w:rFonts w:ascii="Times New Roman" w:hAnsi="Times New Roman"/>
          <w:sz w:val="30"/>
          <w:szCs w:val="30"/>
          <w:rtl w:val="0"/>
          <w:lang w:val="it-IT"/>
        </w:rPr>
        <w:t>. H</w:t>
      </w:r>
      <w:r>
        <w:rPr>
          <w:rFonts w:ascii="Times New Roman" w:hAnsi="Times New Roman"/>
          <w:sz w:val="30"/>
          <w:szCs w:val="30"/>
          <w:rtl w:val="0"/>
          <w:lang w:val="en-US"/>
        </w:rPr>
        <w:t xml:space="preserve">owever, the early </w:t>
      </w:r>
      <w:r>
        <w:rPr>
          <w:rFonts w:ascii="Times New Roman" w:hAnsi="Times New Roman"/>
          <w:sz w:val="30"/>
          <w:szCs w:val="30"/>
          <w:u w:val="single"/>
          <w:rtl w:val="0"/>
        </w:rPr>
        <w:t>1970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were </w:t>
      </w:r>
      <w:r>
        <w:rPr>
          <w:rFonts w:ascii="Times New Roman" w:hAnsi="Times New Roman"/>
          <w:sz w:val="30"/>
          <w:szCs w:val="30"/>
          <w:rtl w:val="0"/>
          <w:lang w:val="it-IT"/>
        </w:rPr>
        <w:t>characterised</w:t>
      </w:r>
      <w:r>
        <w:rPr>
          <w:rFonts w:ascii="Times New Roman" w:hAnsi="Times New Roman"/>
          <w:sz w:val="30"/>
          <w:szCs w:val="30"/>
          <w:rtl w:val="0"/>
          <w:lang w:val="en-US"/>
        </w:rPr>
        <w:t xml:space="preserve"> by the demise of the Bretton Woods system</w:t>
      </w:r>
      <w:r>
        <w:rPr>
          <w:rFonts w:ascii="Times New Roman" w:hAnsi="Times New Roman"/>
          <w:sz w:val="30"/>
          <w:szCs w:val="30"/>
          <w:rtl w:val="0"/>
          <w:lang w:val="it-IT"/>
        </w:rPr>
        <w:t>. D</w:t>
      </w:r>
      <w:r>
        <w:rPr>
          <w:rFonts w:ascii="Times New Roman" w:hAnsi="Times New Roman"/>
          <w:sz w:val="30"/>
          <w:szCs w:val="30"/>
          <w:rtl w:val="0"/>
          <w:lang w:val="en-US"/>
        </w:rPr>
        <w:t xml:space="preserve">uring </w:t>
      </w:r>
      <w:r>
        <w:rPr>
          <w:rFonts w:ascii="Times New Roman" w:hAnsi="Times New Roman"/>
          <w:sz w:val="30"/>
          <w:szCs w:val="30"/>
          <w:u w:val="single"/>
          <w:rtl w:val="0"/>
        </w:rPr>
        <w:t>1971</w:t>
      </w:r>
      <w:r>
        <w:rPr>
          <w:rFonts w:ascii="Times New Roman" w:hAnsi="Times New Roman"/>
          <w:sz w:val="30"/>
          <w:szCs w:val="30"/>
          <w:rtl w:val="0"/>
          <w:lang w:val="en-US"/>
        </w:rPr>
        <w:t>, key European currencies, including the German Deutsche mark</w:t>
      </w:r>
      <w:r>
        <w:rPr>
          <w:rFonts w:ascii="Times New Roman" w:hAnsi="Times New Roman"/>
          <w:sz w:val="30"/>
          <w:szCs w:val="30"/>
          <w:rtl w:val="0"/>
          <w:lang w:val="it-IT"/>
        </w:rPr>
        <w:t>,</w:t>
      </w:r>
      <w:r>
        <w:rPr>
          <w:rFonts w:ascii="Times New Roman" w:hAnsi="Times New Roman"/>
          <w:sz w:val="30"/>
          <w:szCs w:val="30"/>
          <w:rtl w:val="0"/>
          <w:lang w:val="en-US"/>
        </w:rPr>
        <w:t xml:space="preserve"> began to float as the previous monetary era came to an end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EMS came into being as a fixed-rate system in </w:t>
      </w:r>
      <w:r>
        <w:rPr>
          <w:rFonts w:ascii="Times New Roman" w:hAnsi="Times New Roman"/>
          <w:sz w:val="30"/>
          <w:szCs w:val="30"/>
          <w:u w:val="single"/>
          <w:rtl w:val="0"/>
        </w:rPr>
        <w:t>1979</w:t>
      </w:r>
      <w:r>
        <w:rPr>
          <w:rFonts w:ascii="Times New Roman" w:hAnsi="Times New Roman"/>
          <w:sz w:val="30"/>
          <w:szCs w:val="30"/>
          <w:rtl w:val="0"/>
          <w:lang w:val="it-IT"/>
        </w:rPr>
        <w:t xml:space="preserve">, and the </w:t>
      </w:r>
      <w:r>
        <w:rPr>
          <w:rFonts w:ascii="Times New Roman" w:hAnsi="Times New Roman"/>
          <w:sz w:val="30"/>
          <w:szCs w:val="30"/>
          <w:rtl w:val="0"/>
          <w:lang w:val="en-US"/>
        </w:rPr>
        <w:t>original hope was that each country would peg their currency to a European Currency Unit (ECU)</w:t>
      </w:r>
      <w:r>
        <w:rPr>
          <w:rFonts w:ascii="Times New Roman" w:hAnsi="Times New Roman"/>
          <w:sz w:val="30"/>
          <w:szCs w:val="30"/>
          <w:rtl w:val="0"/>
          <w:lang w:val="it-IT"/>
        </w:rPr>
        <w:t>. I</w:t>
      </w:r>
      <w:r>
        <w:rPr>
          <w:rFonts w:ascii="Times New Roman" w:hAnsi="Times New Roman"/>
          <w:sz w:val="30"/>
          <w:szCs w:val="30"/>
          <w:rtl w:val="0"/>
          <w:lang w:val="en-US"/>
        </w:rPr>
        <w:t>nstead, countries began to peg their currencies to the German mark</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1988</w:t>
      </w:r>
      <w:r>
        <w:rPr>
          <w:rFonts w:ascii="Times New Roman" w:hAnsi="Times New Roman"/>
          <w:sz w:val="30"/>
          <w:szCs w:val="30"/>
          <w:rtl w:val="0"/>
          <w:lang w:val="en-US"/>
        </w:rPr>
        <w:t>, the European Council called upon then President of the European Commission, Jacques Delors, to study the steps required to move towards a monetary Union</w:t>
      </w:r>
      <w:r>
        <w:rPr>
          <w:rFonts w:ascii="Times New Roman" w:hAnsi="Times New Roman"/>
          <w:sz w:val="30"/>
          <w:szCs w:val="30"/>
          <w:rtl w:val="0"/>
          <w:lang w:val="it-IT"/>
        </w:rPr>
        <w:t>. T</w:t>
      </w:r>
      <w:r>
        <w:rPr>
          <w:rFonts w:ascii="Times New Roman" w:hAnsi="Times New Roman"/>
          <w:sz w:val="30"/>
          <w:szCs w:val="30"/>
          <w:rtl w:val="0"/>
          <w:lang w:val="en-US"/>
        </w:rPr>
        <w:t xml:space="preserve">he subsequent Delors Report was issued in </w:t>
      </w:r>
      <w:r>
        <w:rPr>
          <w:rFonts w:ascii="Times New Roman" w:hAnsi="Times New Roman"/>
          <w:sz w:val="30"/>
          <w:szCs w:val="30"/>
          <w:u w:val="single"/>
          <w:rtl w:val="0"/>
        </w:rPr>
        <w:t>1989</w:t>
      </w: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 report called for a single currency and an integrated system of European central banks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 response to the end of Bretton Woods, the members of the EEC decide to bind their exchange rates within 2.25 percent of each other</w:t>
      </w:r>
      <w:r>
        <w:rPr>
          <w:rFonts w:ascii="Times New Roman" w:hAnsi="Times New Roman"/>
          <w:sz w:val="30"/>
          <w:szCs w:val="30"/>
          <w:rtl w:val="0"/>
          <w:lang w:val="it-IT"/>
        </w:rPr>
        <w:t>. T</w:t>
      </w:r>
      <w:r>
        <w:rPr>
          <w:rFonts w:ascii="Times New Roman" w:hAnsi="Times New Roman"/>
          <w:sz w:val="30"/>
          <w:szCs w:val="30"/>
          <w:rtl w:val="0"/>
          <w:lang w:val="en-US"/>
        </w:rPr>
        <w:t xml:space="preserve">his became known as the </w:t>
      </w:r>
      <w:r>
        <w:rPr>
          <w:rFonts w:ascii="Times New Roman" w:hAnsi="Times New Roman" w:hint="default"/>
          <w:sz w:val="30"/>
          <w:szCs w:val="30"/>
          <w:rtl w:val="0"/>
        </w:rPr>
        <w:t>“</w:t>
      </w:r>
      <w:r>
        <w:rPr>
          <w:rFonts w:ascii="Times New Roman" w:hAnsi="Times New Roman"/>
          <w:sz w:val="30"/>
          <w:szCs w:val="30"/>
          <w:rtl w:val="0"/>
          <w:lang w:val="en-US"/>
        </w:rPr>
        <w:t>snake in a tunnel</w:t>
      </w:r>
      <w:r>
        <w:rPr>
          <w:rFonts w:ascii="Times New Roman" w:hAnsi="Times New Roman" w:hint="default"/>
          <w:sz w:val="30"/>
          <w:szCs w:val="30"/>
          <w:rtl w:val="0"/>
        </w:rPr>
        <w:t xml:space="preserve">” </w:t>
      </w:r>
      <w:r>
        <w:rPr>
          <w:rFonts w:ascii="Times New Roman" w:hAnsi="Times New Roman"/>
          <w:sz w:val="30"/>
          <w:szCs w:val="30"/>
          <w:rtl w:val="0"/>
        </w:rPr>
        <w:t xml:space="preserve">or </w:t>
      </w:r>
      <w:r>
        <w:rPr>
          <w:rFonts w:ascii="Times New Roman" w:hAnsi="Times New Roman" w:hint="default"/>
          <w:sz w:val="30"/>
          <w:szCs w:val="30"/>
          <w:rtl w:val="0"/>
        </w:rPr>
        <w:t>“</w:t>
      </w:r>
      <w:r>
        <w:rPr>
          <w:rFonts w:ascii="Times New Roman" w:hAnsi="Times New Roman"/>
          <w:sz w:val="30"/>
          <w:szCs w:val="30"/>
          <w:rtl w:val="0"/>
        </w:rPr>
        <w:t>snake</w:t>
      </w:r>
      <w:r>
        <w:rPr>
          <w:rFonts w:ascii="Times New Roman" w:hAnsi="Times New Roman" w:hint="default"/>
          <w:sz w:val="30"/>
          <w:szCs w:val="30"/>
          <w:rtl w:val="0"/>
        </w:rPr>
        <w:t>”</w:t>
      </w:r>
      <w:r>
        <w:rPr>
          <w:rFonts w:ascii="Times New Roman" w:hAnsi="Times New Roman"/>
          <w:sz w:val="30"/>
          <w:szCs w:val="30"/>
          <w:rtl w:val="0"/>
          <w:lang w:val="it-IT"/>
        </w:rPr>
        <w:t>. D</w:t>
      </w:r>
      <w:r>
        <w:rPr>
          <w:rFonts w:ascii="Times New Roman" w:hAnsi="Times New Roman"/>
          <w:sz w:val="30"/>
          <w:szCs w:val="30"/>
          <w:rtl w:val="0"/>
          <w:lang w:val="en-US"/>
        </w:rPr>
        <w:t xml:space="preserve">espite a number of instances when European currencies were forced out of the snake, it continued through </w:t>
      </w:r>
      <w:r>
        <w:rPr>
          <w:rFonts w:ascii="Times New Roman" w:hAnsi="Times New Roman"/>
          <w:sz w:val="30"/>
          <w:szCs w:val="30"/>
          <w:u w:val="single"/>
          <w:rtl w:val="0"/>
        </w:rPr>
        <w:t>1978</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rPr>
        <w:t>1977</w:t>
      </w:r>
      <w:r>
        <w:rPr>
          <w:rFonts w:ascii="Times New Roman" w:hAnsi="Times New Roman"/>
          <w:sz w:val="30"/>
          <w:szCs w:val="30"/>
          <w:rtl w:val="0"/>
          <w:lang w:val="en-US"/>
        </w:rPr>
        <w:t>, European Commission President Roy Jenkins called for Europe to return to the Werner vision and adopt monetary union as a goal</w:t>
      </w:r>
      <w:r>
        <w:rPr>
          <w:rFonts w:ascii="Times New Roman" w:hAnsi="Times New Roman"/>
          <w:sz w:val="30"/>
          <w:szCs w:val="30"/>
          <w:rtl w:val="0"/>
          <w:lang w:val="it-IT"/>
        </w:rPr>
        <w:t>. N</w:t>
      </w:r>
      <w:r>
        <w:rPr>
          <w:rFonts w:ascii="Times New Roman" w:hAnsi="Times New Roman"/>
          <w:sz w:val="30"/>
          <w:szCs w:val="30"/>
          <w:rtl w:val="0"/>
          <w:lang w:val="en-US"/>
        </w:rPr>
        <w:t xml:space="preserve">egotiations began to create a European Monetary System (EMS) in </w:t>
      </w:r>
      <w:r>
        <w:rPr>
          <w:rFonts w:ascii="Times New Roman" w:hAnsi="Times New Roman"/>
          <w:sz w:val="30"/>
          <w:szCs w:val="30"/>
          <w:u w:val="single"/>
          <w:rtl w:val="0"/>
        </w:rPr>
        <w:t>1978</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1991</w:t>
      </w:r>
      <w:r>
        <w:rPr>
          <w:rFonts w:ascii="Times New Roman" w:hAnsi="Times New Roman"/>
          <w:sz w:val="30"/>
          <w:szCs w:val="30"/>
          <w:rtl w:val="0"/>
          <w:lang w:val="en-US"/>
        </w:rPr>
        <w:t>, a meeting of the European Community took place in the Dutch town of Maastricht</w:t>
      </w:r>
      <w:r>
        <w:rPr>
          <w:rFonts w:ascii="Times New Roman" w:hAnsi="Times New Roman"/>
          <w:sz w:val="30"/>
          <w:szCs w:val="30"/>
          <w:rtl w:val="0"/>
          <w:lang w:val="it-IT"/>
        </w:rPr>
        <w:t>. T</w:t>
      </w:r>
      <w:r>
        <w:rPr>
          <w:rFonts w:ascii="Times New Roman" w:hAnsi="Times New Roman"/>
          <w:sz w:val="30"/>
          <w:szCs w:val="30"/>
          <w:rtl w:val="0"/>
          <w:lang w:val="en-US"/>
        </w:rPr>
        <w:t>he Maastricht Treaty, agreed to at this meeting, was to serve as a constitution of the new European Union or EU, replacing the Treaty of Rome</w:t>
      </w:r>
      <w:r>
        <w:rPr>
          <w:rFonts w:ascii="Times New Roman" w:hAnsi="Times New Roman"/>
          <w:sz w:val="30"/>
          <w:szCs w:val="30"/>
          <w:rtl w:val="0"/>
          <w:lang w:val="it-IT"/>
        </w:rPr>
        <w:t xml:space="preserve">, and was signed in </w:t>
      </w:r>
      <w:r>
        <w:rPr>
          <w:rFonts w:ascii="Times New Roman" w:hAnsi="Times New Roman"/>
          <w:sz w:val="30"/>
          <w:szCs w:val="30"/>
          <w:u w:val="single"/>
          <w:rtl w:val="0"/>
          <w:lang w:val="it-IT"/>
        </w:rPr>
        <w:t>1992</w:t>
      </w:r>
      <w:r>
        <w:rPr>
          <w:rFonts w:ascii="Times New Roman" w:hAnsi="Times New Roman"/>
          <w:sz w:val="30"/>
          <w:szCs w:val="30"/>
          <w:rtl w:val="0"/>
          <w:lang w:val="it-IT"/>
        </w:rPr>
        <w:t xml:space="preserve">. The </w:t>
      </w:r>
      <w:r>
        <w:rPr>
          <w:rFonts w:ascii="Times New Roman" w:hAnsi="Times New Roman"/>
          <w:sz w:val="30"/>
          <w:szCs w:val="30"/>
          <w:rtl w:val="0"/>
          <w:lang w:val="de-DE"/>
        </w:rPr>
        <w:t xml:space="preserve">Maastricht Treaty set </w:t>
      </w:r>
      <w:r>
        <w:rPr>
          <w:rFonts w:ascii="Times New Roman" w:hAnsi="Times New Roman"/>
          <w:sz w:val="30"/>
          <w:szCs w:val="30"/>
          <w:u w:val="single"/>
          <w:rtl w:val="0"/>
        </w:rPr>
        <w:t>1999</w:t>
      </w:r>
      <w:r>
        <w:rPr>
          <w:rFonts w:ascii="Times New Roman" w:hAnsi="Times New Roman"/>
          <w:sz w:val="30"/>
          <w:szCs w:val="30"/>
          <w:rtl w:val="0"/>
          <w:lang w:val="en-US"/>
        </w:rPr>
        <w:t xml:space="preserve"> as a target date for the EMU</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In </w:t>
      </w:r>
      <w:r>
        <w:rPr>
          <w:rFonts w:ascii="Times New Roman" w:hAnsi="Times New Roman"/>
          <w:sz w:val="30"/>
          <w:szCs w:val="30"/>
          <w:u w:val="single"/>
          <w:rtl w:val="0"/>
        </w:rPr>
        <w:t>1994</w:t>
      </w:r>
      <w:r>
        <w:rPr>
          <w:rFonts w:ascii="Times New Roman" w:hAnsi="Times New Roman"/>
          <w:sz w:val="30"/>
          <w:szCs w:val="30"/>
          <w:rtl w:val="0"/>
          <w:lang w:val="en-US"/>
        </w:rPr>
        <w:t>, as specified by the Maastricht treaty, a European Monetary Institute (EMI) came into being</w:t>
      </w: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 EMI was to plan for the future European System of Central Banks or ESCB and to plot the course towards monetary integration</w:t>
      </w:r>
      <w:r>
        <w:rPr>
          <w:rFonts w:ascii="Times New Roman" w:hAnsi="Times New Roman"/>
          <w:sz w:val="30"/>
          <w:szCs w:val="30"/>
          <w:u w:val="single"/>
          <w:rtl w:val="0"/>
          <w:lang w:val="it-IT"/>
        </w:rPr>
        <w:t>.</w:t>
      </w:r>
      <w:r>
        <w:rPr>
          <w:rFonts w:ascii="Times New Roman" w:hAnsi="Times New Roman"/>
          <w:sz w:val="30"/>
          <w:szCs w:val="30"/>
          <w:rtl w:val="0"/>
          <w:lang w:val="it-IT"/>
        </w:rPr>
        <w:t xml:space="preserve"> The </w:t>
      </w:r>
      <w:r>
        <w:rPr>
          <w:rFonts w:ascii="Times New Roman" w:hAnsi="Times New Roman"/>
          <w:sz w:val="30"/>
          <w:szCs w:val="30"/>
          <w:rtl w:val="0"/>
          <w:lang w:val="en-US"/>
        </w:rPr>
        <w:t>EMI was to also monitor the progress of member countri</w:t>
      </w:r>
      <w:r>
        <w:drawing>
          <wp:anchor distT="152400" distB="152400" distL="152400" distR="152400" simplePos="0" relativeHeight="251715584" behindDoc="0" locked="0" layoutInCell="1" allowOverlap="1">
            <wp:simplePos x="0" y="0"/>
            <wp:positionH relativeFrom="page">
              <wp:posOffset>720000</wp:posOffset>
            </wp:positionH>
            <wp:positionV relativeFrom="page">
              <wp:posOffset>6092091</wp:posOffset>
            </wp:positionV>
            <wp:extent cx="6120057" cy="3670315"/>
            <wp:effectExtent l="0" t="0" r="0" b="0"/>
            <wp:wrapTopAndBottom distT="152400" distB="152400"/>
            <wp:docPr id="1073741880"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80" name="Content Placeholder 4" descr="Content Placeholder 4"/>
                    <pic:cNvPicPr>
                      <a:picLocks noChangeAspect="1"/>
                    </pic:cNvPicPr>
                  </pic:nvPicPr>
                  <pic:blipFill>
                    <a:blip r:embed="rId59">
                      <a:extLst/>
                    </a:blip>
                    <a:stretch>
                      <a:fillRect/>
                    </a:stretch>
                  </pic:blipFill>
                  <pic:spPr>
                    <a:xfrm>
                      <a:off x="0" y="0"/>
                      <a:ext cx="6120057" cy="3670315"/>
                    </a:xfrm>
                    <a:prstGeom prst="rect">
                      <a:avLst/>
                    </a:prstGeom>
                    <a:ln w="12700" cap="flat">
                      <a:noFill/>
                      <a:miter lim="400000"/>
                    </a:ln>
                    <a:effectLst/>
                  </pic:spPr>
                </pic:pic>
              </a:graphicData>
            </a:graphic>
          </wp:anchor>
        </w:drawing>
      </w:r>
      <w:r>
        <w:rPr>
          <w:rFonts w:ascii="Times New Roman" w:hAnsi="Times New Roman"/>
          <w:sz w:val="30"/>
          <w:szCs w:val="30"/>
          <w:rtl w:val="0"/>
          <w:lang w:val="en-US"/>
        </w:rPr>
        <w:t>es toward meeting a set o</w:t>
      </w:r>
      <w:r>
        <w:rPr>
          <w:rFonts w:ascii="Times New Roman" w:hAnsi="Times New Roman"/>
          <w:sz w:val="30"/>
          <w:szCs w:val="30"/>
          <w:rtl w:val="0"/>
          <w:lang w:val="it-IT"/>
        </w:rPr>
        <w:t xml:space="preserve">f convergence criteria, which </w:t>
      </w:r>
      <w:r>
        <w:rPr>
          <w:rFonts w:ascii="Times New Roman" w:hAnsi="Times New Roman"/>
          <w:sz w:val="30"/>
          <w:szCs w:val="30"/>
          <w:rtl w:val="0"/>
          <w:lang w:val="en-US"/>
        </w:rPr>
        <w:t>concerned price stability, levels of government deficits and debt, exchange rate targets, and interest rate targets</w:t>
      </w:r>
      <w:r>
        <w:rPr>
          <w:rFonts w:ascii="Times New Roman" w:hAnsi="Times New Roman"/>
          <w:sz w:val="30"/>
          <w:szCs w:val="30"/>
          <w:rtl w:val="0"/>
          <w:lang w:val="it-IT"/>
        </w:rPr>
        <w:t xml:space="preserve">. </w:t>
      </w:r>
      <w:r>
        <w:rPr>
          <w:rFonts w:ascii="Times New Roman" w:hAnsi="Times New Roman"/>
          <w:sz w:val="30"/>
          <w:szCs w:val="30"/>
          <w:u w:val="single"/>
          <w:rtl w:val="0"/>
          <w:lang w:val="it-IT"/>
        </w:rPr>
        <w:t>G</w:t>
      </w:r>
      <w:r>
        <w:rPr>
          <w:rFonts w:ascii="Times New Roman" w:hAnsi="Times New Roman"/>
          <w:sz w:val="30"/>
          <w:szCs w:val="30"/>
          <w:u w:val="single"/>
          <w:rtl w:val="0"/>
          <w:lang w:val="en-US"/>
        </w:rPr>
        <w:t>overnment deficits (a flow) were required to be less than 3 percent of gross domestic product</w:t>
      </w:r>
      <w:r>
        <w:rPr>
          <w:rFonts w:ascii="Times New Roman" w:hAnsi="Times New Roman"/>
          <w:b w:val="1"/>
          <w:bCs w:val="1"/>
          <w:sz w:val="30"/>
          <w:szCs w:val="30"/>
          <w:u w:val="single"/>
          <w:rtl w:val="0"/>
        </w:rPr>
        <w:t xml:space="preserve"> </w:t>
      </w:r>
      <w:r>
        <w:rPr>
          <w:rFonts w:ascii="Times New Roman" w:hAnsi="Times New Roman"/>
          <w:sz w:val="30"/>
          <w:szCs w:val="30"/>
          <w:u w:val="single"/>
          <w:rtl w:val="0"/>
          <w:lang w:val="en-US"/>
        </w:rPr>
        <w:t>(GDP), and government debts (a stock) were required to be less than 60 percent of GDP</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evolution towards the EMU</w:t>
      </w:r>
      <w:r>
        <w:rPr>
          <w:rFonts w:ascii="Times New Roman" w:hAnsi="Times New Roman"/>
          <w:sz w:val="30"/>
          <w:szCs w:val="30"/>
          <w:rtl w:val="0"/>
          <w:lang w:val="it-IT"/>
        </w:rPr>
        <w:t>, however,</w:t>
      </w:r>
      <w:r>
        <w:rPr>
          <w:rFonts w:ascii="Times New Roman" w:hAnsi="Times New Roman"/>
          <w:sz w:val="30"/>
          <w:szCs w:val="30"/>
          <w:rtl w:val="0"/>
          <w:lang w:val="en-US"/>
        </w:rPr>
        <w:t xml:space="preserve"> proved to be more difficult than envisioned</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rPr>
        <w:t>1990</w:t>
      </w:r>
      <w:r>
        <w:rPr>
          <w:rFonts w:ascii="Times New Roman" w:hAnsi="Times New Roman"/>
          <w:sz w:val="30"/>
          <w:szCs w:val="30"/>
          <w:rtl w:val="0"/>
          <w:lang w:val="en-US"/>
        </w:rPr>
        <w:t>, East and West Germany had reunified and this required unprecedented increases in public expenditure on the part of the German government</w:t>
      </w:r>
      <w:r>
        <w:rPr>
          <w:rFonts w:ascii="Times New Roman" w:hAnsi="Times New Roman"/>
          <w:sz w:val="30"/>
          <w:szCs w:val="30"/>
          <w:rtl w:val="0"/>
          <w:lang w:val="it-IT"/>
        </w:rPr>
        <w:t>. T</w:t>
      </w:r>
      <w:r>
        <w:rPr>
          <w:rFonts w:ascii="Times New Roman" w:hAnsi="Times New Roman"/>
          <w:sz w:val="30"/>
          <w:szCs w:val="30"/>
          <w:rtl w:val="0"/>
          <w:lang w:val="en-US"/>
        </w:rPr>
        <w:t xml:space="preserve">o prevent the German economy from expanding too quickly, </w:t>
      </w:r>
      <w:r>
        <w:rPr>
          <w:rFonts w:ascii="Times New Roman" w:hAnsi="Times New Roman"/>
          <w:sz w:val="30"/>
          <w:szCs w:val="30"/>
          <w:u w:val="single"/>
          <w:rtl w:val="0"/>
          <w:lang w:val="en-US"/>
        </w:rPr>
        <w:t>the German central bank pursued a tight or restrictive monetary polic</w:t>
      </w:r>
      <w:r>
        <w:rPr>
          <w:rFonts w:ascii="Times New Roman" w:hAnsi="Times New Roman"/>
          <w:sz w:val="30"/>
          <w:szCs w:val="30"/>
          <w:u w:val="single"/>
          <w:rtl w:val="0"/>
          <w:lang w:val="it-IT"/>
        </w:rPr>
        <w:t>y</w:t>
      </w:r>
      <w:r>
        <w:rPr>
          <w:rFonts w:ascii="Times New Roman" w:hAnsi="Times New Roman"/>
          <w:sz w:val="30"/>
          <w:szCs w:val="30"/>
          <w:rtl w:val="0"/>
          <w:lang w:val="it-IT"/>
        </w:rPr>
        <w:t>. T</w:t>
      </w:r>
      <w:r>
        <w:rPr>
          <w:rFonts w:ascii="Times New Roman" w:hAnsi="Times New Roman"/>
          <w:sz w:val="30"/>
          <w:szCs w:val="30"/>
          <w:rtl w:val="0"/>
          <w:lang w:val="es-ES_tradnl"/>
        </w:rPr>
        <w:t>his kept German interest rates high and put downward pressure on the value of other European currencies</w:t>
      </w:r>
      <w:r>
        <w:rPr>
          <w:rFonts w:ascii="Times New Roman" w:hAnsi="Times New Roman"/>
          <w:sz w:val="30"/>
          <w:szCs w:val="30"/>
          <w:rtl w:val="0"/>
          <w:lang w:val="it-IT"/>
        </w:rPr>
        <w:t>. T</w:t>
      </w:r>
      <w:r>
        <w:rPr>
          <w:rFonts w:ascii="Times New Roman" w:hAnsi="Times New Roman"/>
          <w:sz w:val="30"/>
          <w:szCs w:val="30"/>
          <w:rtl w:val="0"/>
          <w:lang w:val="en-US"/>
        </w:rPr>
        <w:t>he EMS par-value system consequently came under pressure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lang w:val="en-US"/>
        </w:rPr>
        <w:t>May 1998</w:t>
      </w:r>
      <w:r>
        <w:rPr>
          <w:rFonts w:ascii="Times New Roman" w:hAnsi="Times New Roman"/>
          <w:sz w:val="30"/>
          <w:szCs w:val="30"/>
          <w:rtl w:val="0"/>
          <w:lang w:val="en-US"/>
        </w:rPr>
        <w:t>, the European Council met in Brussels to determine which countries were to take part in the EMU on</w:t>
      </w:r>
      <w:r>
        <w:rPr>
          <w:rFonts w:ascii="Times New Roman" w:hAnsi="Times New Roman"/>
          <w:sz w:val="30"/>
          <w:szCs w:val="30"/>
          <w:u w:val="single"/>
          <w:rtl w:val="0"/>
          <w:lang w:val="en-US"/>
        </w:rPr>
        <w:t xml:space="preserve"> January 1</w:t>
      </w:r>
      <w:r>
        <w:rPr>
          <w:rFonts w:ascii="Times New Roman" w:hAnsi="Times New Roman"/>
          <w:position w:val="-1"/>
          <w:sz w:val="30"/>
          <w:szCs w:val="30"/>
          <w:u w:val="single"/>
          <w:vertAlign w:val="superscript"/>
          <w:rtl w:val="0"/>
        </w:rPr>
        <w:t>st</w:t>
      </w:r>
      <w:r>
        <w:rPr>
          <w:rFonts w:ascii="Times New Roman" w:hAnsi="Times New Roman"/>
          <w:sz w:val="30"/>
          <w:szCs w:val="30"/>
          <w:u w:val="single"/>
          <w:rtl w:val="0"/>
        </w:rPr>
        <w:t xml:space="preserve"> 1999</w:t>
      </w:r>
      <w:r>
        <w:rPr>
          <w:rFonts w:ascii="Times New Roman" w:hAnsi="Times New Roman"/>
          <w:sz w:val="30"/>
          <w:szCs w:val="30"/>
          <w:rtl w:val="0"/>
          <w:lang w:val="it-IT"/>
        </w:rPr>
        <w:t xml:space="preserve">. The figure below </w:t>
      </w:r>
      <w:r>
        <w:rPr>
          <w:rFonts w:ascii="Times New Roman" w:hAnsi="Times New Roman"/>
          <w:sz w:val="30"/>
          <w:szCs w:val="30"/>
          <w:rtl w:val="0"/>
          <w:lang w:val="en-US"/>
        </w:rPr>
        <w:t xml:space="preserve">plots inflation rates for the six countries ultimately included in the EMU with the highest inflation rates in </w:t>
      </w:r>
      <w:r>
        <w:rPr>
          <w:rFonts w:ascii="Times New Roman" w:hAnsi="Times New Roman"/>
          <w:sz w:val="30"/>
          <w:szCs w:val="30"/>
          <w:u w:val="single"/>
          <w:rtl w:val="0"/>
        </w:rPr>
        <w:t>1990</w:t>
      </w:r>
      <w:r>
        <w:rPr>
          <w:rFonts w:ascii="Times New Roman" w:hAnsi="Times New Roman"/>
          <w:sz w:val="30"/>
          <w:szCs w:val="30"/>
          <w:rtl w:val="0"/>
          <w:lang w:val="it-IT"/>
        </w:rPr>
        <w:t>; t</w:t>
      </w:r>
      <w:r>
        <w:rPr>
          <w:rFonts w:ascii="Times New Roman" w:hAnsi="Times New Roman"/>
          <w:sz w:val="30"/>
          <w:szCs w:val="30"/>
          <w:rtl w:val="0"/>
          <w:lang w:val="en-US"/>
        </w:rPr>
        <w:t xml:space="preserve">here was a significant degree of convergence in inflation rates between </w:t>
      </w:r>
      <w:r>
        <w:rPr>
          <w:rFonts w:ascii="Times New Roman" w:hAnsi="Times New Roman"/>
          <w:sz w:val="30"/>
          <w:szCs w:val="30"/>
          <w:u w:val="single"/>
          <w:rtl w:val="0"/>
        </w:rPr>
        <w:t>1990</w:t>
      </w:r>
      <w:r>
        <w:rPr>
          <w:rFonts w:ascii="Times New Roman" w:hAnsi="Times New Roman"/>
          <w:sz w:val="30"/>
          <w:szCs w:val="30"/>
          <w:rtl w:val="0"/>
          <w:lang w:val="en-US"/>
        </w:rPr>
        <w:t xml:space="preserve"> and </w:t>
      </w:r>
      <w:r>
        <w:rPr>
          <w:rFonts w:ascii="Times New Roman" w:hAnsi="Times New Roman"/>
          <w:sz w:val="30"/>
          <w:szCs w:val="30"/>
          <w:u w:val="single"/>
          <w:rtl w:val="0"/>
        </w:rPr>
        <w:t>1998</w:t>
      </w:r>
      <w:r>
        <w:rPr>
          <w:rFonts w:ascii="Times New Roman" w:hAnsi="Times New Roman"/>
          <w:sz w:val="30"/>
          <w:szCs w:val="30"/>
          <w:rtl w:val="0"/>
          <w:lang w:val="it-IT"/>
        </w:rPr>
        <w:t xml:space="preserve">. The </w:t>
      </w:r>
      <w:r>
        <w:rPr>
          <w:rFonts w:ascii="Times New Roman" w:hAnsi="Times New Roman"/>
          <w:sz w:val="30"/>
          <w:szCs w:val="30"/>
          <w:rtl w:val="0"/>
          <w:lang w:val="en-US"/>
        </w:rPr>
        <w:t>second and third convergence criteria concerned central government deficits and debt</w:t>
      </w:r>
      <w:r>
        <w:rPr>
          <w:rFonts w:ascii="Times New Roman" w:hAnsi="Times New Roman"/>
          <w:sz w:val="30"/>
          <w:szCs w:val="30"/>
          <w:rtl w:val="0"/>
          <w:lang w:val="it-IT"/>
        </w:rPr>
        <w:t>. However, t</w:t>
      </w:r>
      <w:r>
        <w:drawing>
          <wp:anchor distT="152400" distB="152400" distL="152400" distR="152400" simplePos="0" relativeHeight="251716608" behindDoc="0" locked="0" layoutInCell="1" allowOverlap="1">
            <wp:simplePos x="0" y="0"/>
            <wp:positionH relativeFrom="page">
              <wp:posOffset>1695754</wp:posOffset>
            </wp:positionH>
            <wp:positionV relativeFrom="page">
              <wp:posOffset>2362788</wp:posOffset>
            </wp:positionV>
            <wp:extent cx="3841330" cy="2207661"/>
            <wp:effectExtent l="0" t="0" r="0" b="0"/>
            <wp:wrapTopAndBottom distT="152400" distB="152400"/>
            <wp:docPr id="1073741881" name="officeArt object" descr="Content Placeholder 4"/>
            <wp:cNvGraphicFramePr/>
            <a:graphic xmlns:a="http://schemas.openxmlformats.org/drawingml/2006/main">
              <a:graphicData uri="http://schemas.openxmlformats.org/drawingml/2006/picture">
                <pic:pic xmlns:pic="http://schemas.openxmlformats.org/drawingml/2006/picture">
                  <pic:nvPicPr>
                    <pic:cNvPr id="1073741881" name="Content Placeholder 4" descr="Content Placeholder 4"/>
                    <pic:cNvPicPr>
                      <a:picLocks noChangeAspect="1"/>
                    </pic:cNvPicPr>
                  </pic:nvPicPr>
                  <pic:blipFill>
                    <a:blip r:embed="rId60">
                      <a:extLst/>
                    </a:blip>
                    <a:stretch>
                      <a:fillRect/>
                    </a:stretch>
                  </pic:blipFill>
                  <pic:spPr>
                    <a:xfrm>
                      <a:off x="0" y="0"/>
                      <a:ext cx="3841330" cy="2207661"/>
                    </a:xfrm>
                    <a:prstGeom prst="rect">
                      <a:avLst/>
                    </a:prstGeom>
                    <a:ln w="12700" cap="flat">
                      <a:noFill/>
                      <a:miter lim="400000"/>
                    </a:ln>
                    <a:effectLst/>
                  </pic:spPr>
                </pic:pic>
              </a:graphicData>
            </a:graphic>
          </wp:anchor>
        </w:drawing>
      </w:r>
      <w:r>
        <w:drawing>
          <wp:anchor distT="152400" distB="152400" distL="152400" distR="152400" simplePos="0" relativeHeight="251717632" behindDoc="0" locked="0" layoutInCell="1" allowOverlap="1">
            <wp:simplePos x="0" y="0"/>
            <wp:positionH relativeFrom="page">
              <wp:posOffset>1242650</wp:posOffset>
            </wp:positionH>
            <wp:positionV relativeFrom="page">
              <wp:posOffset>6751284</wp:posOffset>
            </wp:positionV>
            <wp:extent cx="4526794" cy="2856119"/>
            <wp:effectExtent l="0" t="0" r="0" b="0"/>
            <wp:wrapTopAndBottom distT="152400" distB="152400"/>
            <wp:docPr id="1073741882" name="officeArt object"/>
            <wp:cNvGraphicFramePr/>
            <a:graphic xmlns:a="http://schemas.openxmlformats.org/drawingml/2006/main">
              <a:graphicData uri="http://schemas.openxmlformats.org/drawingml/2006/chart">
                <c:chart xmlns:c="http://schemas.openxmlformats.org/drawingml/2006/chart" r:id="rId61"/>
              </a:graphicData>
            </a:graphic>
          </wp:anchor>
        </w:drawing>
      </w:r>
      <w:r>
        <w:rPr>
          <w:rFonts w:ascii="Times New Roman" w:hAnsi="Times New Roman"/>
          <w:sz w:val="30"/>
          <w:szCs w:val="30"/>
          <w:rtl w:val="0"/>
          <w:lang w:val="it-IT"/>
        </w:rPr>
        <w:t xml:space="preserve">here was a political </w:t>
      </w:r>
      <w:r>
        <w:rPr>
          <w:rFonts w:ascii="Times New Roman" w:hAnsi="Times New Roman"/>
          <w:sz w:val="30"/>
          <w:szCs w:val="30"/>
          <w:rtl w:val="0"/>
          <w:lang w:val="en-US"/>
        </w:rPr>
        <w:t xml:space="preserve">decision made to admit these countries, as well as Greece in </w:t>
      </w:r>
      <w:r>
        <w:rPr>
          <w:rFonts w:ascii="Times New Roman" w:hAnsi="Times New Roman"/>
          <w:sz w:val="30"/>
          <w:szCs w:val="30"/>
          <w:u w:val="single"/>
          <w:rtl w:val="0"/>
        </w:rPr>
        <w:t>2001</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EUROPEAN CENTRAL BANK</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centrepiece </w:t>
      </w:r>
      <w:r>
        <w:rPr>
          <w:rFonts w:ascii="Times New Roman" w:hAnsi="Times New Roman"/>
          <w:sz w:val="30"/>
          <w:szCs w:val="30"/>
          <w:rtl w:val="0"/>
          <w:lang w:val="en-US"/>
        </w:rPr>
        <w:t>of the EMU is the Frankfurt-based European Central Bank (ECB)</w:t>
      </w:r>
      <w:r>
        <w:rPr>
          <w:rFonts w:ascii="Times New Roman" w:hAnsi="Times New Roman"/>
          <w:sz w:val="30"/>
          <w:szCs w:val="30"/>
          <w:rtl w:val="0"/>
          <w:lang w:val="it-IT"/>
        </w:rPr>
        <w:t>. A</w:t>
      </w:r>
      <w:r>
        <w:rPr>
          <w:rFonts w:ascii="Times New Roman" w:hAnsi="Times New Roman"/>
          <w:sz w:val="30"/>
          <w:szCs w:val="30"/>
          <w:rtl w:val="0"/>
          <w:lang w:val="en-US"/>
        </w:rPr>
        <w:t xml:space="preserve">s specified in the Maastricht Treaty, </w:t>
      </w:r>
      <w:r>
        <w:rPr>
          <w:rFonts w:ascii="Times New Roman" w:hAnsi="Times New Roman"/>
          <w:sz w:val="30"/>
          <w:szCs w:val="30"/>
          <w:u w:val="single"/>
          <w:rtl w:val="0"/>
          <w:lang w:val="en-US"/>
        </w:rPr>
        <w:t>the primary objective of the ECB in its monetary policy decisions is to maintai</w:t>
      </w:r>
      <w:r>
        <w:rPr>
          <w:rFonts w:ascii="Times New Roman" w:hAnsi="Times New Roman"/>
          <w:sz w:val="30"/>
          <w:szCs w:val="30"/>
          <w:u w:val="single"/>
          <w:rtl w:val="0"/>
          <w:lang w:val="it-IT"/>
        </w:rPr>
        <w:t xml:space="preserve">n price stability </w:t>
      </w:r>
      <w:r>
        <w:rPr>
          <w:rFonts w:ascii="Times New Roman" w:hAnsi="Times New Roman"/>
          <w:sz w:val="30"/>
          <w:szCs w:val="30"/>
          <w:u w:val="single"/>
          <w:rtl w:val="0"/>
          <w:lang w:val="en-US"/>
        </w:rPr>
        <w:t>within the EMU</w:t>
      </w:r>
      <w:r>
        <w:rPr>
          <w:rFonts w:ascii="Times New Roman" w:hAnsi="Times New Roman"/>
          <w:sz w:val="30"/>
          <w:szCs w:val="30"/>
          <w:u w:val="single"/>
          <w:rtl w:val="0"/>
          <w:lang w:val="it-IT"/>
        </w:rPr>
        <w:t>.</w:t>
      </w: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ECB is required to maintain annual increases in a </w:t>
      </w:r>
      <w:r>
        <w:rPr>
          <w:rFonts w:ascii="Times New Roman" w:hAnsi="Times New Roman"/>
          <w:sz w:val="30"/>
          <w:szCs w:val="30"/>
          <w:rtl w:val="0"/>
          <w:lang w:val="it-IT"/>
        </w:rPr>
        <w:t>Harmonised</w:t>
      </w:r>
      <w:r>
        <w:rPr>
          <w:rFonts w:ascii="Times New Roman" w:hAnsi="Times New Roman"/>
          <w:sz w:val="30"/>
          <w:szCs w:val="30"/>
          <w:rtl w:val="0"/>
          <w:lang w:val="en-US"/>
        </w:rPr>
        <w:t xml:space="preserve"> Index of Consumer Prices (HICP) at or below </w:t>
      </w:r>
      <w:r>
        <w:rPr>
          <w:rFonts w:ascii="Times New Roman" w:hAnsi="Times New Roman"/>
          <w:sz w:val="30"/>
          <w:szCs w:val="30"/>
          <w:rtl w:val="0"/>
          <w:lang w:val="it-IT"/>
        </w:rPr>
        <w:t>2%. T</w:t>
      </w:r>
      <w:r>
        <w:rPr>
          <w:rFonts w:ascii="Times New Roman" w:hAnsi="Times New Roman"/>
          <w:sz w:val="30"/>
          <w:szCs w:val="30"/>
          <w:rtl w:val="0"/>
          <w:lang w:val="en-US"/>
        </w:rPr>
        <w:t>his is widely regarded as a very stringent rul</w:t>
      </w:r>
      <w:r>
        <w:rPr>
          <w:rFonts w:ascii="Times New Roman" w:hAnsi="Times New Roman"/>
          <w:sz w:val="30"/>
          <w:szCs w:val="30"/>
          <w:rtl w:val="0"/>
          <w:lang w:val="it-IT"/>
        </w:rPr>
        <w:t>e.</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EURO</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euro was launched in </w:t>
      </w:r>
      <w:r>
        <w:rPr>
          <w:rFonts w:ascii="Times New Roman" w:hAnsi="Times New Roman"/>
          <w:sz w:val="30"/>
          <w:szCs w:val="30"/>
          <w:u w:val="single"/>
          <w:rtl w:val="0"/>
          <w:lang w:val="en-US"/>
        </w:rPr>
        <w:t>January 1999</w:t>
      </w:r>
      <w:r>
        <w:rPr>
          <w:rFonts w:ascii="Times New Roman" w:hAnsi="Times New Roman"/>
          <w:sz w:val="30"/>
          <w:szCs w:val="30"/>
          <w:u w:val="single"/>
          <w:rtl w:val="0"/>
          <w:lang w:val="it-IT"/>
        </w:rPr>
        <w:t>.</w:t>
      </w:r>
      <w:r>
        <w:rPr>
          <w:rFonts w:ascii="Times New Roman" w:hAnsi="Times New Roman"/>
          <w:sz w:val="30"/>
          <w:szCs w:val="30"/>
          <w:rtl w:val="0"/>
          <w:lang w:val="it-IT"/>
        </w:rPr>
        <w:t xml:space="preserve"> E</w:t>
      </w:r>
      <w:r>
        <w:rPr>
          <w:rFonts w:ascii="Times New Roman" w:hAnsi="Times New Roman"/>
          <w:sz w:val="30"/>
          <w:szCs w:val="30"/>
          <w:rtl w:val="0"/>
          <w:lang w:val="en-US"/>
        </w:rPr>
        <w:t xml:space="preserve">MU member exchange rates became </w:t>
      </w:r>
      <w:r>
        <w:rPr>
          <w:rFonts w:ascii="Times New Roman" w:hAnsi="Times New Roman" w:hint="default"/>
          <w:sz w:val="30"/>
          <w:szCs w:val="30"/>
          <w:rtl w:val="0"/>
        </w:rPr>
        <w:t>“</w:t>
      </w:r>
      <w:r>
        <w:rPr>
          <w:rFonts w:ascii="Times New Roman" w:hAnsi="Times New Roman"/>
          <w:sz w:val="30"/>
          <w:szCs w:val="30"/>
          <w:rtl w:val="0"/>
          <w:lang w:val="en-US"/>
        </w:rPr>
        <w:t>irrevocably</w:t>
      </w:r>
      <w:r>
        <w:rPr>
          <w:rFonts w:ascii="Times New Roman" w:hAnsi="Times New Roman" w:hint="default"/>
          <w:sz w:val="30"/>
          <w:szCs w:val="30"/>
          <w:rtl w:val="0"/>
        </w:rPr>
        <w:t xml:space="preserve">” </w:t>
      </w:r>
      <w:r>
        <w:rPr>
          <w:rFonts w:ascii="Times New Roman" w:hAnsi="Times New Roman"/>
          <w:sz w:val="30"/>
          <w:szCs w:val="30"/>
          <w:rtl w:val="0"/>
          <w:lang w:val="en-US"/>
        </w:rPr>
        <w:t>locked, and monetary policy was transferred to the ECB</w:t>
      </w: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value of the euro was initially set at 0.85 </w:t>
      </w:r>
      <w:r>
        <w:rPr>
          <w:rFonts w:ascii="Times New Roman" w:hAnsi="Times New Roman" w:hint="default"/>
          <w:sz w:val="30"/>
          <w:szCs w:val="30"/>
          <w:rtl w:val="0"/>
          <w:lang w:val="pt-PT"/>
        </w:rPr>
        <w:t>€</w:t>
      </w:r>
      <w:r>
        <w:rPr>
          <w:rFonts w:ascii="Times New Roman" w:hAnsi="Times New Roman"/>
          <w:sz w:val="30"/>
          <w:szCs w:val="30"/>
          <w:rtl w:val="0"/>
          <w:lang w:val="en-US"/>
        </w:rPr>
        <w:t>/US$ or 1.18 US$/</w:t>
      </w:r>
      <w:r>
        <w:rPr>
          <w:rFonts w:ascii="Times New Roman" w:hAnsi="Times New Roman" w:hint="default"/>
          <w:sz w:val="30"/>
          <w:szCs w:val="30"/>
          <w:rtl w:val="0"/>
          <w:lang w:val="pt-PT"/>
        </w:rPr>
        <w:t xml:space="preserve">€ </w:t>
      </w:r>
      <w:r>
        <w:rPr>
          <w:rFonts w:ascii="Times New Roman" w:hAnsi="Times New Roman"/>
          <w:sz w:val="30"/>
          <w:szCs w:val="30"/>
          <w:rtl w:val="0"/>
          <w:lang w:val="en-US"/>
        </w:rPr>
        <w:t>in a flexible exchange rate regime</w:t>
      </w:r>
      <w:r>
        <w:rPr>
          <w:rFonts w:ascii="Times New Roman" w:hAnsi="Times New Roman"/>
          <w:sz w:val="30"/>
          <w:szCs w:val="30"/>
          <w:rtl w:val="0"/>
          <w:lang w:val="it-IT"/>
        </w:rPr>
        <w:t xml:space="preserve">. The </w:t>
      </w:r>
      <w:r>
        <w:rPr>
          <w:rFonts w:ascii="Times New Roman" w:hAnsi="Times New Roman"/>
          <w:sz w:val="30"/>
          <w:szCs w:val="30"/>
          <w:rtl w:val="0"/>
          <w:lang w:val="fr-FR"/>
        </w:rPr>
        <w:t>euro</w:t>
      </w:r>
      <w:r>
        <w:rPr>
          <w:rFonts w:ascii="Times New Roman" w:hAnsi="Times New Roman" w:hint="default"/>
          <w:sz w:val="30"/>
          <w:szCs w:val="30"/>
          <w:rtl w:val="0"/>
        </w:rPr>
        <w:t>’</w:t>
      </w:r>
      <w:r>
        <w:rPr>
          <w:rFonts w:ascii="Times New Roman" w:hAnsi="Times New Roman"/>
          <w:sz w:val="30"/>
          <w:szCs w:val="30"/>
          <w:rtl w:val="0"/>
          <w:lang w:val="en-US"/>
        </w:rPr>
        <w:t>s value initially fell against the US dollar and the Japanese yen, despite predictions that it would appreciate</w:t>
      </w:r>
      <w:r>
        <w:rPr>
          <w:rFonts w:ascii="Times New Roman" w:hAnsi="Times New Roman"/>
          <w:sz w:val="30"/>
          <w:szCs w:val="30"/>
          <w:rtl w:val="0"/>
          <w:lang w:val="it-IT"/>
        </w:rPr>
        <w:t>. F</w:t>
      </w:r>
      <w:r>
        <w:rPr>
          <w:rFonts w:ascii="Times New Roman" w:hAnsi="Times New Roman"/>
          <w:sz w:val="30"/>
          <w:szCs w:val="30"/>
          <w:rtl w:val="0"/>
          <w:lang w:val="en-US"/>
        </w:rPr>
        <w:t xml:space="preserve">rom </w:t>
      </w:r>
      <w:r>
        <w:rPr>
          <w:rFonts w:ascii="Times New Roman" w:hAnsi="Times New Roman"/>
          <w:sz w:val="30"/>
          <w:szCs w:val="30"/>
          <w:u w:val="single"/>
          <w:rtl w:val="0"/>
        </w:rPr>
        <w:t>2001</w:t>
      </w:r>
      <w:r>
        <w:rPr>
          <w:rFonts w:ascii="Times New Roman" w:hAnsi="Times New Roman"/>
          <w:sz w:val="30"/>
          <w:szCs w:val="30"/>
          <w:rtl w:val="0"/>
          <w:lang w:val="en-US"/>
        </w:rPr>
        <w:t xml:space="preserve"> through </w:t>
      </w:r>
      <w:r>
        <w:rPr>
          <w:rFonts w:ascii="Times New Roman" w:hAnsi="Times New Roman"/>
          <w:sz w:val="30"/>
          <w:szCs w:val="30"/>
          <w:u w:val="single"/>
          <w:rtl w:val="0"/>
        </w:rPr>
        <w:t>2008</w:t>
      </w:r>
      <w:r>
        <w:rPr>
          <w:rFonts w:ascii="Times New Roman" w:hAnsi="Times New Roman"/>
          <w:sz w:val="30"/>
          <w:szCs w:val="30"/>
          <w:rtl w:val="0"/>
          <w:lang w:val="en-US"/>
        </w:rPr>
        <w:t>, the euro strengthened against the yen and dollar, but with the onset of crises in selected euro countries, the euro began to weaken again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OPTIMUM CURRENCY AREAS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n optimum currency area is a collection of countries </w:t>
      </w:r>
      <w:r>
        <w:rPr>
          <w:rFonts w:ascii="Times New Roman" w:hAnsi="Times New Roman"/>
          <w:sz w:val="30"/>
          <w:szCs w:val="30"/>
          <w:rtl w:val="0"/>
          <w:lang w:val="it-IT"/>
        </w:rPr>
        <w:t>characterised</w:t>
      </w:r>
      <w:r>
        <w:rPr>
          <w:rFonts w:ascii="Times New Roman" w:hAnsi="Times New Roman"/>
          <w:sz w:val="30"/>
          <w:szCs w:val="30"/>
          <w:rtl w:val="0"/>
        </w:rPr>
        <w:t xml:space="preserve"> by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34"/>
        </w:numPr>
        <w:jc w:val="left"/>
        <w:rPr>
          <w:rFonts w:ascii="Times New Roman" w:hAnsi="Times New Roman"/>
          <w:sz w:val="30"/>
          <w:szCs w:val="30"/>
          <w:lang w:val="it-IT"/>
        </w:rPr>
      </w:pPr>
      <w:r>
        <w:rPr>
          <w:rFonts w:ascii="Times New Roman" w:hAnsi="Times New Roman"/>
          <w:sz w:val="30"/>
          <w:szCs w:val="30"/>
          <w:rtl w:val="0"/>
          <w:lang w:val="it-IT"/>
        </w:rPr>
        <w:t>W</w:t>
      </w:r>
      <w:r>
        <w:rPr>
          <w:rFonts w:ascii="Times New Roman" w:hAnsi="Times New Roman"/>
          <w:sz w:val="30"/>
          <w:szCs w:val="30"/>
          <w:rtl w:val="0"/>
          <w:lang w:val="en-US"/>
        </w:rPr>
        <w:t>ell-integrated factor markets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W</w:t>
      </w:r>
      <w:r>
        <w:rPr>
          <w:rFonts w:ascii="Times New Roman" w:hAnsi="Times New Roman"/>
          <w:sz w:val="30"/>
          <w:szCs w:val="30"/>
          <w:rtl w:val="0"/>
          <w:lang w:val="en-US"/>
        </w:rPr>
        <w:t>ell-integrated fiscal systems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E</w:t>
      </w:r>
      <w:r>
        <w:rPr>
          <w:rFonts w:ascii="Times New Roman" w:hAnsi="Times New Roman"/>
          <w:sz w:val="30"/>
          <w:szCs w:val="30"/>
          <w:rtl w:val="0"/>
          <w:lang w:val="en-US"/>
        </w:rPr>
        <w:t>conomic disturbances that affect each country in a symmetrical manner</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It is not clear whether </w:t>
      </w:r>
      <w:r>
        <w:rPr>
          <w:rFonts w:ascii="Times New Roman" w:hAnsi="Times New Roman"/>
          <w:sz w:val="30"/>
          <w:szCs w:val="30"/>
          <w:rtl w:val="0"/>
          <w:lang w:val="en-US"/>
        </w:rPr>
        <w:t>the EMU is an optimum currency area</w:t>
      </w:r>
      <w:r>
        <w:rPr>
          <w:rFonts w:ascii="Times New Roman" w:hAnsi="Times New Roman"/>
          <w:sz w:val="30"/>
          <w:szCs w:val="30"/>
          <w:rtl w:val="0"/>
          <w:lang w:val="it-IT"/>
        </w:rPr>
        <w:t>. T</w:t>
      </w:r>
      <w:r>
        <w:rPr>
          <w:rFonts w:ascii="Times New Roman" w:hAnsi="Times New Roman"/>
          <w:sz w:val="30"/>
          <w:szCs w:val="30"/>
          <w:rtl w:val="0"/>
          <w:lang w:val="en-US"/>
        </w:rPr>
        <w:t>here are limits to the mobility of labor and physical capital among the countries of the EMU</w:t>
      </w:r>
      <w:r>
        <w:rPr>
          <w:rFonts w:ascii="Times New Roman" w:hAnsi="Times New Roman"/>
          <w:sz w:val="30"/>
          <w:szCs w:val="30"/>
          <w:rtl w:val="0"/>
          <w:lang w:val="it-IT"/>
        </w:rPr>
        <w:t xml:space="preserve">, and its budget is </w:t>
      </w:r>
      <w:r>
        <w:rPr>
          <w:rFonts w:ascii="Times New Roman" w:hAnsi="Times New Roman"/>
          <w:sz w:val="30"/>
          <w:szCs w:val="30"/>
          <w:rtl w:val="0"/>
          <w:lang w:val="en-US"/>
        </w:rPr>
        <w:t>relatively small in proportion to the size of the economies involved, indicating a lack of fiscal integration of the EMU economy</w:t>
      </w:r>
      <w:r>
        <w:rPr>
          <w:rFonts w:ascii="Times New Roman" w:hAnsi="Times New Roman"/>
          <w:sz w:val="30"/>
          <w:szCs w:val="30"/>
          <w:rtl w:val="0"/>
          <w:lang w:val="it-IT"/>
        </w:rPr>
        <w:t>. Furthermore, b</w:t>
      </w:r>
      <w:r>
        <w:rPr>
          <w:rFonts w:ascii="Times New Roman" w:hAnsi="Times New Roman"/>
          <w:sz w:val="30"/>
          <w:szCs w:val="30"/>
          <w:rtl w:val="0"/>
          <w:lang w:val="en-US"/>
        </w:rPr>
        <w:t>usiness cycles among the members of the EMU are somewhat asymmetrical</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ADJUSTMENT IN THE EMU</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absence of an optimum currency area in the EMU leaves some room for worry over how economic adjustment will occur within it</w:t>
      </w:r>
      <w:r>
        <w:rPr>
          <w:rFonts w:ascii="Times New Roman" w:hAnsi="Times New Roman"/>
          <w:sz w:val="30"/>
          <w:szCs w:val="30"/>
          <w:rtl w:val="0"/>
          <w:lang w:val="it-IT"/>
        </w:rPr>
        <w:t xml:space="preserve">. In </w:t>
      </w:r>
      <w:r>
        <w:rPr>
          <w:rFonts w:ascii="Times New Roman" w:hAnsi="Times New Roman"/>
          <w:sz w:val="30"/>
          <w:szCs w:val="30"/>
          <w:rtl w:val="0"/>
          <w:lang w:val="en-US"/>
        </w:rPr>
        <w:t>a face of a recession in one country, unemployment can be addressed in four ways:</w:t>
      </w:r>
    </w:p>
    <w:p>
      <w:pPr>
        <w:pStyle w:val="Body"/>
        <w:jc w:val="left"/>
        <w:rPr>
          <w:rFonts w:ascii="Times New Roman" w:cs="Times New Roman" w:hAnsi="Times New Roman" w:eastAsia="Times New Roman"/>
          <w:sz w:val="30"/>
          <w:szCs w:val="30"/>
        </w:rPr>
      </w:pPr>
    </w:p>
    <w:p>
      <w:pPr>
        <w:pStyle w:val="Body"/>
        <w:numPr>
          <w:ilvl w:val="0"/>
          <w:numId w:val="35"/>
        </w:numPr>
        <w:jc w:val="left"/>
        <w:rPr>
          <w:rFonts w:ascii="Times New Roman" w:hAnsi="Times New Roman"/>
          <w:sz w:val="30"/>
          <w:szCs w:val="30"/>
          <w:lang w:val="it-IT"/>
        </w:rPr>
      </w:pPr>
      <w:r>
        <w:rPr>
          <w:rFonts w:ascii="Times New Roman" w:hAnsi="Times New Roman"/>
          <w:sz w:val="30"/>
          <w:szCs w:val="30"/>
          <w:rtl w:val="0"/>
          <w:lang w:val="it-IT"/>
        </w:rPr>
        <w:t>A</w:t>
      </w:r>
      <w:r>
        <w:rPr>
          <w:rFonts w:ascii="Times New Roman" w:hAnsi="Times New Roman"/>
          <w:sz w:val="30"/>
          <w:szCs w:val="30"/>
          <w:rtl w:val="0"/>
          <w:lang w:val="en-US"/>
        </w:rPr>
        <w:t>n overall decline in wage rates leading to increases in quantity demanded for labor</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L</w:t>
      </w:r>
      <w:r>
        <w:rPr>
          <w:rFonts w:ascii="Times New Roman" w:hAnsi="Times New Roman"/>
          <w:sz w:val="30"/>
          <w:szCs w:val="30"/>
          <w:rtl w:val="0"/>
          <w:lang w:val="en-US"/>
        </w:rPr>
        <w:t>abor mobility out of areas of unemployment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E</w:t>
      </w:r>
      <w:r>
        <w:rPr>
          <w:rFonts w:ascii="Times New Roman" w:hAnsi="Times New Roman"/>
          <w:sz w:val="30"/>
          <w:szCs w:val="30"/>
          <w:rtl w:val="0"/>
          <w:lang w:val="en-US"/>
        </w:rPr>
        <w:t>xpansionary monetary policy (at the EU level)</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E</w:t>
      </w:r>
      <w:r>
        <w:rPr>
          <w:rFonts w:ascii="Times New Roman" w:hAnsi="Times New Roman"/>
          <w:sz w:val="30"/>
          <w:szCs w:val="30"/>
          <w:rtl w:val="0"/>
          <w:lang w:val="en-US"/>
        </w:rPr>
        <w:t>xpansionary fiscal policies (at the member country level)</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lang w:val="en-US"/>
        </w:rPr>
        <w:t>n practice, these adjustment pathways prove to be difficult</w:t>
      </w:r>
      <w:r>
        <w:rPr>
          <w:rFonts w:ascii="Times New Roman" w:hAnsi="Times New Roman"/>
          <w:sz w:val="30"/>
          <w:szCs w:val="30"/>
          <w:rtl w:val="0"/>
          <w:lang w:val="it-IT"/>
        </w:rPr>
        <w:t>. A</w:t>
      </w:r>
      <w:r>
        <w:rPr>
          <w:rFonts w:ascii="Times New Roman" w:hAnsi="Times New Roman"/>
          <w:sz w:val="30"/>
          <w:szCs w:val="30"/>
          <w:rtl w:val="0"/>
          <w:lang w:val="en-US"/>
        </w:rPr>
        <w:t>djustment via wages can be understood with reference to</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36"/>
        </w:numPr>
        <w:jc w:val="left"/>
        <w:rPr>
          <w:rFonts w:ascii="Times New Roman" w:hAnsi="Times New Roman"/>
          <w:sz w:val="30"/>
          <w:szCs w:val="30"/>
          <w:lang w:val="it-IT"/>
        </w:rPr>
      </w:pPr>
      <w:r>
        <w:rPr>
          <w:rFonts w:ascii="Times New Roman" w:hAnsi="Times New Roman"/>
          <w:sz w:val="30"/>
          <w:szCs w:val="30"/>
          <w:rtl w:val="0"/>
          <w:lang w:val="it-IT"/>
        </w:rPr>
        <w:t>W</w:t>
      </w:r>
      <w:r>
        <w:rPr>
          <w:rFonts w:ascii="Times New Roman" w:hAnsi="Times New Roman"/>
          <w:sz w:val="30"/>
          <w:szCs w:val="30"/>
          <w:rtl w:val="0"/>
          <w:lang w:val="en-US"/>
        </w:rPr>
        <w:t>ith the EMU in place, the foreign currency wage can no longer be reduced by national currency depreciations (increase i</w:t>
      </w:r>
      <w:r>
        <w:rPr>
          <w:rFonts w:ascii="Times New Roman" w:hAnsi="Times New Roman"/>
          <w:sz w:val="30"/>
          <w:szCs w:val="30"/>
          <w:rtl w:val="0"/>
          <w:lang w:val="it-IT"/>
        </w:rPr>
        <w:t xml:space="preserve">n </w:t>
      </w:r>
      <w:r>
        <w:rPr>
          <w:rFonts w:ascii="Times New Roman" w:hAnsi="Times New Roman" w:hint="default"/>
          <w:sz w:val="30"/>
          <w:szCs w:val="30"/>
          <w:rtl w:val="0"/>
          <w:lang w:val="it-IT"/>
        </w:rPr>
        <w:t>“</w:t>
      </w:r>
      <w:r>
        <w:rPr>
          <w:rFonts w:ascii="Times New Roman" w:hAnsi="Times New Roman"/>
          <w:sz w:val="30"/>
          <w:szCs w:val="30"/>
          <w:rtl w:val="0"/>
          <w:lang w:val="it-IT"/>
        </w:rPr>
        <w:t>e</w:t>
      </w:r>
      <w:r>
        <w:rPr>
          <w:rFonts w:ascii="Times New Roman" w:hAnsi="Times New Roman" w:hint="default"/>
          <w:sz w:val="30"/>
          <w:szCs w:val="30"/>
          <w:rtl w:val="0"/>
          <w:lang w:val="it-IT"/>
        </w:rPr>
        <w:t>”</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A</w:t>
      </w:r>
      <w:r>
        <w:rPr>
          <w:rFonts w:ascii="Times New Roman" w:hAnsi="Times New Roman"/>
          <w:sz w:val="30"/>
          <w:szCs w:val="30"/>
          <w:rtl w:val="0"/>
          <w:lang w:val="en-US"/>
        </w:rPr>
        <w:t>n increase in the EMU-wide price leve</w:t>
      </w:r>
      <w:r>
        <w:rPr>
          <w:rFonts w:ascii="Times New Roman" w:hAnsi="Times New Roman"/>
          <w:sz w:val="30"/>
          <w:szCs w:val="30"/>
          <w:rtl w:val="0"/>
          <w:lang w:val="it-IT"/>
        </w:rPr>
        <w:t>l (</w:t>
      </w:r>
      <w:r>
        <w:rPr>
          <w:rFonts w:ascii="Times New Roman" w:hAnsi="Times New Roman" w:hint="default"/>
          <w:sz w:val="30"/>
          <w:szCs w:val="30"/>
          <w:rtl w:val="0"/>
          <w:lang w:val="it-IT"/>
        </w:rPr>
        <w:t>“</w:t>
      </w:r>
      <w:r>
        <w:rPr>
          <w:rFonts w:ascii="Times New Roman" w:hAnsi="Times New Roman"/>
          <w:sz w:val="30"/>
          <w:szCs w:val="30"/>
          <w:rtl w:val="0"/>
          <w:lang w:val="it-IT"/>
        </w:rPr>
        <w:t>P</w:t>
      </w:r>
      <w:r>
        <w:rPr>
          <w:rFonts w:ascii="Times New Roman" w:hAnsi="Times New Roman" w:hint="default"/>
          <w:sz w:val="30"/>
          <w:szCs w:val="30"/>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is ruled out by the policy of the ECB</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A</w:t>
      </w:r>
      <w:r>
        <w:rPr>
          <w:rFonts w:ascii="Times New Roman" w:hAnsi="Times New Roman"/>
          <w:sz w:val="30"/>
          <w:szCs w:val="30"/>
          <w:rtl w:val="0"/>
          <w:lang w:val="en-US"/>
        </w:rPr>
        <w:t xml:space="preserve"> decrease in the nominal wage () is difficult because these tend to be downward inflexible in the EMU</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djustment via labor mobility is limited in the EMU</w:t>
      </w:r>
      <w:r>
        <w:rPr>
          <w:rFonts w:ascii="Times New Roman" w:hAnsi="Times New Roman"/>
          <w:sz w:val="30"/>
          <w:szCs w:val="30"/>
          <w:rtl w:val="0"/>
          <w:lang w:val="it-IT"/>
        </w:rPr>
        <w:t>, while a</w:t>
      </w:r>
      <w:r>
        <w:rPr>
          <w:rFonts w:ascii="Times New Roman" w:hAnsi="Times New Roman"/>
          <w:sz w:val="30"/>
          <w:szCs w:val="30"/>
          <w:rtl w:val="0"/>
          <w:lang w:val="en-US"/>
        </w:rPr>
        <w:t>djustment via monetary policy is limited by the ECB</w:t>
      </w:r>
      <w:r>
        <w:rPr>
          <w:rFonts w:ascii="Times New Roman" w:hAnsi="Times New Roman" w:hint="default"/>
          <w:sz w:val="30"/>
          <w:szCs w:val="30"/>
          <w:rtl w:val="0"/>
        </w:rPr>
        <w:t>’</w:t>
      </w:r>
      <w:r>
        <w:rPr>
          <w:rFonts w:ascii="Times New Roman" w:hAnsi="Times New Roman"/>
          <w:sz w:val="30"/>
          <w:szCs w:val="30"/>
          <w:rtl w:val="0"/>
          <w:lang w:val="en-US"/>
        </w:rPr>
        <w:t>s rules of operation</w:t>
      </w:r>
      <w:r>
        <w:rPr>
          <w:rFonts w:ascii="Times New Roman" w:hAnsi="Times New Roman"/>
          <w:sz w:val="30"/>
          <w:szCs w:val="30"/>
          <w:rtl w:val="0"/>
          <w:lang w:val="it-IT"/>
        </w:rPr>
        <w:t>. A</w:t>
      </w:r>
      <w:r>
        <w:rPr>
          <w:rFonts w:ascii="Times New Roman" w:hAnsi="Times New Roman"/>
          <w:sz w:val="30"/>
          <w:szCs w:val="30"/>
          <w:rtl w:val="0"/>
          <w:lang w:val="en-US"/>
        </w:rPr>
        <w:t>djustment via national fiscal policy</w:t>
      </w:r>
      <w:r>
        <w:rPr>
          <w:rFonts w:ascii="Times New Roman" w:hAnsi="Times New Roman"/>
          <w:sz w:val="30"/>
          <w:szCs w:val="30"/>
          <w:rtl w:val="0"/>
          <w:lang w:val="it-IT"/>
        </w:rPr>
        <w:t>, on the other hand,</w:t>
      </w:r>
      <w:r>
        <w:rPr>
          <w:rFonts w:ascii="Times New Roman" w:hAnsi="Times New Roman"/>
          <w:sz w:val="30"/>
          <w:szCs w:val="30"/>
          <w:rtl w:val="0"/>
          <w:lang w:val="en-US"/>
        </w:rPr>
        <w:t xml:space="preserve"> is limited by the EU</w:t>
      </w:r>
      <w:r>
        <w:rPr>
          <w:rFonts w:ascii="Times New Roman" w:hAnsi="Times New Roman" w:hint="default"/>
          <w:sz w:val="30"/>
          <w:szCs w:val="30"/>
          <w:rtl w:val="0"/>
        </w:rPr>
        <w:t>’</w:t>
      </w:r>
      <w:r>
        <w:rPr>
          <w:rFonts w:ascii="Times New Roman" w:hAnsi="Times New Roman"/>
          <w:sz w:val="30"/>
          <w:szCs w:val="30"/>
          <w:rtl w:val="0"/>
          <w:lang w:val="en-US"/>
        </w:rPr>
        <w:t xml:space="preserve">s Stability and Growth Pact that </w:t>
      </w:r>
      <w:r>
        <w:rPr>
          <w:rFonts w:ascii="Times New Roman" w:hAnsi="Times New Roman"/>
          <w:sz w:val="30"/>
          <w:szCs w:val="30"/>
          <w:u w:val="single"/>
          <w:rtl w:val="0"/>
          <w:lang w:val="en-US"/>
        </w:rPr>
        <w:t>limits deficits and debt</w:t>
      </w:r>
      <w:r>
        <w:rPr>
          <w:rFonts w:ascii="Times New Roman" w:hAnsi="Times New Roman"/>
          <w:sz w:val="30"/>
          <w:szCs w:val="30"/>
          <w:rtl w:val="0"/>
          <w:lang w:val="it-IT"/>
        </w:rPr>
        <w:t>. T</w:t>
      </w:r>
      <w:r>
        <w:rPr>
          <w:rFonts w:ascii="Times New Roman" w:hAnsi="Times New Roman"/>
          <w:sz w:val="30"/>
          <w:szCs w:val="30"/>
          <w:rtl w:val="0"/>
          <w:lang w:val="en-US"/>
        </w:rPr>
        <w:t>hese considerations have left some observers worried about how the EMU would operate in practice as a less-than-optimal currency area</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CRISIS IN THE EMU</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200</w:t>
      </w:r>
      <w:r>
        <w:drawing>
          <wp:anchor distT="152400" distB="152400" distL="152400" distR="152400" simplePos="0" relativeHeight="251718656" behindDoc="0" locked="0" layoutInCell="1" allowOverlap="1">
            <wp:simplePos x="0" y="0"/>
            <wp:positionH relativeFrom="page">
              <wp:posOffset>720000</wp:posOffset>
            </wp:positionH>
            <wp:positionV relativeFrom="page">
              <wp:posOffset>2850698</wp:posOffset>
            </wp:positionV>
            <wp:extent cx="6120057" cy="3611220"/>
            <wp:effectExtent l="0" t="0" r="0" b="0"/>
            <wp:wrapTopAndBottom distT="152400" distB="152400"/>
            <wp:docPr id="1073741883" name="officeArt object"/>
            <wp:cNvGraphicFramePr/>
            <a:graphic xmlns:a="http://schemas.openxmlformats.org/drawingml/2006/main">
              <a:graphicData uri="http://schemas.openxmlformats.org/drawingml/2006/chart">
                <c:chart xmlns:c="http://schemas.openxmlformats.org/drawingml/2006/chart" r:id="rId62"/>
              </a:graphicData>
            </a:graphic>
          </wp:anchor>
        </w:drawing>
      </w:r>
      <w:r>
        <w:rPr>
          <w:rFonts w:ascii="Times New Roman" w:hAnsi="Times New Roman"/>
          <w:sz w:val="30"/>
          <w:szCs w:val="30"/>
          <w:rtl w:val="0"/>
          <w:lang w:val="en-US"/>
        </w:rPr>
        <w:t xml:space="preserve">7 subprime crisis </w:t>
      </w:r>
      <w:r>
        <w:rPr>
          <w:rFonts w:ascii="Times New Roman" w:hAnsi="Times New Roman"/>
          <w:sz w:val="30"/>
          <w:szCs w:val="30"/>
          <w:u w:val="single"/>
          <w:rtl w:val="0"/>
          <w:lang w:val="en-US"/>
        </w:rPr>
        <w:t>quickly began to affect banks in the EU through their exposures to US mortgages</w:t>
      </w:r>
      <w:r>
        <w:rPr>
          <w:rFonts w:ascii="Times New Roman" w:hAnsi="Times New Roman"/>
          <w:sz w:val="30"/>
          <w:szCs w:val="30"/>
          <w:rtl w:val="0"/>
          <w:lang w:val="it-IT"/>
        </w:rPr>
        <w:t>. B</w:t>
      </w:r>
      <w:r>
        <w:rPr>
          <w:rFonts w:ascii="Times New Roman" w:hAnsi="Times New Roman"/>
          <w:sz w:val="30"/>
          <w:szCs w:val="30"/>
          <w:rtl w:val="0"/>
          <w:lang w:val="en-US"/>
        </w:rPr>
        <w:t xml:space="preserve">y late </w:t>
      </w:r>
      <w:r>
        <w:rPr>
          <w:rFonts w:ascii="Times New Roman" w:hAnsi="Times New Roman"/>
          <w:sz w:val="30"/>
          <w:szCs w:val="30"/>
          <w:u w:val="single"/>
          <w:rtl w:val="0"/>
        </w:rPr>
        <w:t>2008</w:t>
      </w:r>
      <w:r>
        <w:rPr>
          <w:rFonts w:ascii="Times New Roman" w:hAnsi="Times New Roman"/>
          <w:sz w:val="30"/>
          <w:szCs w:val="30"/>
          <w:rtl w:val="0"/>
          <w:lang w:val="en-US"/>
        </w:rPr>
        <w:t>, the EU convened an emergency summit to address the crisis</w:t>
      </w:r>
      <w:r>
        <w:rPr>
          <w:rFonts w:ascii="Times New Roman" w:hAnsi="Times New Roman"/>
          <w:sz w:val="30"/>
          <w:szCs w:val="30"/>
          <w:rtl w:val="0"/>
          <w:lang w:val="it-IT"/>
        </w:rPr>
        <w:t>. B</w:t>
      </w:r>
      <w:r>
        <w:rPr>
          <w:rFonts w:ascii="Times New Roman" w:hAnsi="Times New Roman"/>
          <w:sz w:val="30"/>
          <w:szCs w:val="30"/>
          <w:rtl w:val="0"/>
        </w:rPr>
        <w:t xml:space="preserve">y </w:t>
      </w:r>
      <w:r>
        <w:rPr>
          <w:rFonts w:ascii="Times New Roman" w:hAnsi="Times New Roman"/>
          <w:sz w:val="30"/>
          <w:szCs w:val="30"/>
          <w:u w:val="single"/>
          <w:rtl w:val="0"/>
        </w:rPr>
        <w:t>2009</w:t>
      </w:r>
      <w:r>
        <w:rPr>
          <w:rFonts w:ascii="Times New Roman" w:hAnsi="Times New Roman"/>
          <w:sz w:val="30"/>
          <w:szCs w:val="30"/>
          <w:rtl w:val="0"/>
          <w:lang w:val="fr-FR"/>
        </w:rPr>
        <w:t xml:space="preserve">, difficulties </w:t>
      </w:r>
      <w:r>
        <w:rPr>
          <w:rFonts w:ascii="Times New Roman" w:hAnsi="Times New Roman"/>
          <w:sz w:val="30"/>
          <w:szCs w:val="30"/>
          <w:rtl w:val="0"/>
          <w:lang w:val="it-IT"/>
        </w:rPr>
        <w:t>entered</w:t>
      </w:r>
      <w:r>
        <w:rPr>
          <w:rFonts w:ascii="Times New Roman" w:hAnsi="Times New Roman"/>
          <w:sz w:val="30"/>
          <w:szCs w:val="30"/>
          <w:rtl w:val="0"/>
          <w:lang w:val="en-US"/>
        </w:rPr>
        <w:t xml:space="preserve"> on a sub-group of countries (Portugal, Italy, Ireland, Greece and Spain) with the unfortunate acronym PIIG</w:t>
      </w:r>
      <w:r>
        <w:rPr>
          <w:rFonts w:ascii="Times New Roman" w:hAnsi="Times New Roman"/>
          <w:sz w:val="30"/>
          <w:szCs w:val="30"/>
          <w:rtl w:val="0"/>
          <w:lang w:val="it-IT"/>
        </w:rPr>
        <w:t>S. A</w:t>
      </w:r>
      <w:r>
        <w:rPr>
          <w:rFonts w:ascii="Times New Roman" w:hAnsi="Times New Roman"/>
          <w:sz w:val="30"/>
          <w:szCs w:val="30"/>
          <w:rtl w:val="0"/>
          <w:lang w:val="en-US"/>
        </w:rPr>
        <w:t xml:space="preserve">ll of these countries are experiencing long-term current account deficits through </w:t>
      </w:r>
      <w:r>
        <w:rPr>
          <w:rFonts w:ascii="Times New Roman" w:hAnsi="Times New Roman"/>
          <w:sz w:val="30"/>
          <w:szCs w:val="30"/>
          <w:u w:val="single"/>
          <w:rtl w:val="0"/>
        </w:rPr>
        <w:t>2008</w:t>
      </w:r>
      <w:r>
        <w:rPr>
          <w:rFonts w:ascii="Times New Roman" w:hAnsi="Times New Roman"/>
          <w:sz w:val="30"/>
          <w:szCs w:val="30"/>
          <w:rtl w:val="0"/>
          <w:lang w:val="en-US"/>
        </w:rPr>
        <w:t>, some of large magnitudes relative to GDP</w:t>
      </w:r>
      <w:r>
        <w:rPr>
          <w:rFonts w:ascii="Times New Roman" w:hAnsi="Times New Roman"/>
          <w:sz w:val="30"/>
          <w:szCs w:val="30"/>
          <w:rtl w:val="0"/>
          <w:lang w:val="it-IT"/>
        </w:rPr>
        <w:t>. B</w:t>
      </w:r>
      <w:r>
        <w:rPr>
          <w:rFonts w:ascii="Times New Roman" w:hAnsi="Times New Roman"/>
          <w:sz w:val="30"/>
          <w:szCs w:val="30"/>
          <w:rtl w:val="0"/>
          <w:lang w:val="en-US"/>
        </w:rPr>
        <w:t xml:space="preserve">eginning in </w:t>
      </w:r>
      <w:r>
        <w:rPr>
          <w:rFonts w:ascii="Times New Roman" w:hAnsi="Times New Roman"/>
          <w:sz w:val="30"/>
          <w:szCs w:val="30"/>
          <w:u w:val="single"/>
          <w:rtl w:val="0"/>
        </w:rPr>
        <w:t>2009,</w:t>
      </w:r>
      <w:r>
        <w:rPr>
          <w:rFonts w:ascii="Times New Roman" w:hAnsi="Times New Roman"/>
          <w:sz w:val="30"/>
          <w:szCs w:val="30"/>
          <w:rtl w:val="0"/>
          <w:lang w:val="en-US"/>
        </w:rPr>
        <w:t xml:space="preserve"> these current account deficits began to shrink</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In </w:t>
      </w:r>
      <w:r>
        <w:rPr>
          <w:rFonts w:ascii="Times New Roman" w:hAnsi="Times New Roman"/>
          <w:sz w:val="30"/>
          <w:szCs w:val="30"/>
          <w:rtl w:val="0"/>
        </w:rPr>
        <w:t xml:space="preserve">mid </w:t>
      </w:r>
      <w:r>
        <w:rPr>
          <w:rFonts w:ascii="Times New Roman" w:hAnsi="Times New Roman"/>
          <w:sz w:val="30"/>
          <w:szCs w:val="30"/>
          <w:u w:val="single"/>
          <w:rtl w:val="0"/>
        </w:rPr>
        <w:t>2010</w:t>
      </w:r>
      <w:r>
        <w:rPr>
          <w:rFonts w:ascii="Times New Roman" w:hAnsi="Times New Roman"/>
          <w:sz w:val="30"/>
          <w:szCs w:val="30"/>
          <w:rtl w:val="0"/>
          <w:lang w:val="en-US"/>
        </w:rPr>
        <w:t>, first Greece and then Ireland were caught up in market speculation of government or sovereign default</w:t>
      </w:r>
      <w:r>
        <w:rPr>
          <w:rFonts w:ascii="Times New Roman" w:hAnsi="Times New Roman"/>
          <w:sz w:val="30"/>
          <w:szCs w:val="30"/>
          <w:rtl w:val="0"/>
          <w:lang w:val="it-IT"/>
        </w:rPr>
        <w:t xml:space="preserve">. </w:t>
      </w:r>
      <w:r>
        <w:rPr>
          <w:rFonts w:ascii="Times New Roman" w:hAnsi="Times New Roman"/>
          <w:sz w:val="30"/>
          <w:szCs w:val="30"/>
          <w:u w:val="single"/>
          <w:rtl w:val="0"/>
          <w:lang w:val="it-IT"/>
        </w:rPr>
        <w:t>B</w:t>
      </w:r>
      <w:r>
        <w:rPr>
          <w:rFonts w:ascii="Times New Roman" w:hAnsi="Times New Roman"/>
          <w:sz w:val="30"/>
          <w:szCs w:val="30"/>
          <w:u w:val="single"/>
          <w:rtl w:val="0"/>
          <w:lang w:val="en-US"/>
        </w:rPr>
        <w:t>ond yield spreads widened, with Greece (at approximately 12 percent) and Ireland and Portugal (at approximately 6 percent) paying much higher rates than Germany (at approximately 2 percent) on new 10-year bond issues</w:t>
      </w:r>
      <w:r>
        <w:rPr>
          <w:rFonts w:ascii="Times New Roman" w:hAnsi="Times New Roman"/>
          <w:sz w:val="30"/>
          <w:szCs w:val="30"/>
          <w:u w:val="single"/>
          <w:rtl w:val="0"/>
          <w:lang w:val="it-IT"/>
        </w:rPr>
        <w:t>.</w:t>
      </w:r>
      <w:r>
        <w:rPr>
          <w:rFonts w:ascii="Times New Roman" w:hAnsi="Times New Roman"/>
          <w:sz w:val="30"/>
          <w:szCs w:val="30"/>
          <w:rtl w:val="0"/>
          <w:lang w:val="it-IT"/>
        </w:rPr>
        <w:t xml:space="preserve"> T</w:t>
      </w:r>
      <w:r>
        <w:rPr>
          <w:rFonts w:ascii="Times New Roman" w:hAnsi="Times New Roman"/>
          <w:sz w:val="30"/>
          <w:szCs w:val="30"/>
          <w:rtl w:val="0"/>
          <w:lang w:val="en-US"/>
        </w:rPr>
        <w:t>he EU set up the European Financial Stability Facility (EFSF) and it and the IMF began to commit funds in order to help soothe the markets</w:t>
      </w:r>
      <w:r>
        <w:rPr>
          <w:rFonts w:ascii="Times New Roman" w:hAnsi="Times New Roman"/>
          <w:sz w:val="30"/>
          <w:szCs w:val="30"/>
          <w:rtl w:val="0"/>
          <w:lang w:val="it-IT"/>
        </w:rPr>
        <w:t>. E</w:t>
      </w:r>
      <w:r>
        <w:rPr>
          <w:rFonts w:ascii="Times New Roman" w:hAnsi="Times New Roman"/>
          <w:sz w:val="30"/>
          <w:szCs w:val="30"/>
          <w:rtl w:val="0"/>
          <w:lang w:val="en-US"/>
        </w:rPr>
        <w:t>ventually, the EFSF morphed into the European Stability Mechanism (ESM), a permanent bail-out fund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 xml:space="preserve">From </w:t>
      </w:r>
      <w:r>
        <w:rPr>
          <w:rFonts w:ascii="Times New Roman" w:hAnsi="Times New Roman"/>
          <w:sz w:val="30"/>
          <w:szCs w:val="30"/>
          <w:u w:val="single"/>
          <w:rtl w:val="0"/>
        </w:rPr>
        <w:t>2010</w:t>
      </w:r>
      <w:r>
        <w:rPr>
          <w:rFonts w:ascii="Times New Roman" w:hAnsi="Times New Roman"/>
          <w:sz w:val="30"/>
          <w:szCs w:val="30"/>
          <w:rtl w:val="0"/>
          <w:lang w:val="en-US"/>
        </w:rPr>
        <w:t xml:space="preserve"> to </w:t>
      </w:r>
      <w:r>
        <w:rPr>
          <w:rFonts w:ascii="Times New Roman" w:hAnsi="Times New Roman"/>
          <w:sz w:val="30"/>
          <w:szCs w:val="30"/>
          <w:u w:val="single"/>
          <w:rtl w:val="0"/>
        </w:rPr>
        <w:t>2012</w:t>
      </w:r>
      <w:r>
        <w:rPr>
          <w:rFonts w:ascii="Times New Roman" w:hAnsi="Times New Roman"/>
          <w:sz w:val="30"/>
          <w:szCs w:val="30"/>
          <w:rtl w:val="0"/>
          <w:lang w:val="en-US"/>
        </w:rPr>
        <w:t>, EU handling of what proved to be an ongoing crisis was not adept, seeming to lurch from one half-measure to another</w:t>
      </w:r>
      <w:r>
        <w:rPr>
          <w:rFonts w:ascii="Times New Roman" w:hAnsi="Times New Roman"/>
          <w:sz w:val="30"/>
          <w:szCs w:val="30"/>
          <w:rtl w:val="0"/>
          <w:lang w:val="it-IT"/>
        </w:rPr>
        <w:t>. D</w:t>
      </w:r>
      <w:r>
        <w:rPr>
          <w:rFonts w:ascii="Times New Roman" w:hAnsi="Times New Roman"/>
          <w:sz w:val="30"/>
          <w:szCs w:val="30"/>
          <w:rtl w:val="0"/>
          <w:lang w:val="en-US"/>
        </w:rPr>
        <w:t xml:space="preserve">uring this time, a focus was on Greece, which even in </w:t>
      </w:r>
      <w:r>
        <w:rPr>
          <w:rFonts w:ascii="Times New Roman" w:hAnsi="Times New Roman"/>
          <w:sz w:val="30"/>
          <w:szCs w:val="30"/>
          <w:u w:val="single"/>
          <w:rtl w:val="0"/>
        </w:rPr>
        <w:t>2011</w:t>
      </w:r>
      <w:r>
        <w:rPr>
          <w:rFonts w:ascii="Times New Roman" w:hAnsi="Times New Roman"/>
          <w:sz w:val="30"/>
          <w:szCs w:val="30"/>
          <w:rtl w:val="0"/>
          <w:lang w:val="en-US"/>
        </w:rPr>
        <w:t xml:space="preserve"> had a current account deficit of approximately 10 percent of GDP and received large bailouts in </w:t>
      </w:r>
      <w:r>
        <w:rPr>
          <w:rFonts w:ascii="Times New Roman" w:hAnsi="Times New Roman"/>
          <w:sz w:val="30"/>
          <w:szCs w:val="30"/>
          <w:u w:val="single"/>
          <w:rtl w:val="0"/>
        </w:rPr>
        <w:t>2011</w:t>
      </w:r>
      <w:r>
        <w:rPr>
          <w:rFonts w:ascii="Times New Roman" w:hAnsi="Times New Roman"/>
          <w:sz w:val="30"/>
          <w:szCs w:val="30"/>
          <w:rtl w:val="0"/>
          <w:lang w:val="en-US"/>
        </w:rPr>
        <w:t xml:space="preserve"> and </w:t>
      </w:r>
      <w:r>
        <w:rPr>
          <w:rFonts w:ascii="Times New Roman" w:hAnsi="Times New Roman"/>
          <w:sz w:val="30"/>
          <w:szCs w:val="30"/>
          <w:u w:val="single"/>
          <w:rtl w:val="0"/>
        </w:rPr>
        <w:t>2012</w:t>
      </w:r>
      <w:r>
        <w:rPr>
          <w:rFonts w:ascii="Times New Roman" w:hAnsi="Times New Roman"/>
          <w:sz w:val="30"/>
          <w:szCs w:val="30"/>
          <w:rtl w:val="0"/>
          <w:lang w:val="it-IT"/>
        </w:rPr>
        <w:t>. I</w:t>
      </w:r>
      <w:r>
        <w:rPr>
          <w:rFonts w:ascii="Times New Roman" w:hAnsi="Times New Roman"/>
          <w:sz w:val="30"/>
          <w:szCs w:val="30"/>
          <w:rtl w:val="0"/>
          <w:lang w:val="en-US"/>
        </w:rPr>
        <w:t xml:space="preserve">n early </w:t>
      </w:r>
      <w:r>
        <w:rPr>
          <w:rFonts w:ascii="Times New Roman" w:hAnsi="Times New Roman"/>
          <w:sz w:val="30"/>
          <w:szCs w:val="30"/>
          <w:u w:val="single"/>
          <w:rtl w:val="0"/>
        </w:rPr>
        <w:t>2012</w:t>
      </w:r>
      <w:r>
        <w:rPr>
          <w:rFonts w:ascii="Times New Roman" w:hAnsi="Times New Roman"/>
          <w:sz w:val="30"/>
          <w:szCs w:val="30"/>
          <w:rtl w:val="0"/>
          <w:lang w:val="en-US"/>
        </w:rPr>
        <w:t xml:space="preserve">, holders of Greek government debt underwent a </w:t>
      </w:r>
      <w:r>
        <w:rPr>
          <w:rFonts w:ascii="Times New Roman" w:hAnsi="Times New Roman" w:hint="default"/>
          <w:sz w:val="30"/>
          <w:szCs w:val="30"/>
          <w:rtl w:val="0"/>
        </w:rPr>
        <w:t>“</w:t>
      </w:r>
      <w:r>
        <w:rPr>
          <w:rFonts w:ascii="Times New Roman" w:hAnsi="Times New Roman"/>
          <w:sz w:val="30"/>
          <w:szCs w:val="30"/>
          <w:rtl w:val="0"/>
          <w:lang w:val="en-US"/>
        </w:rPr>
        <w:t>haircut,</w:t>
      </w:r>
      <w:r>
        <w:rPr>
          <w:rFonts w:ascii="Times New Roman" w:hAnsi="Times New Roman" w:hint="default"/>
          <w:sz w:val="30"/>
          <w:szCs w:val="30"/>
          <w:rtl w:val="0"/>
        </w:rPr>
        <w:t xml:space="preserve">” </w:t>
      </w:r>
      <w:r>
        <w:rPr>
          <w:rFonts w:ascii="Times New Roman" w:hAnsi="Times New Roman"/>
          <w:sz w:val="30"/>
          <w:szCs w:val="30"/>
          <w:rtl w:val="0"/>
          <w:lang w:val="en-US"/>
        </w:rPr>
        <w:t>having to exchange old bond for new worth less than half of the original value</w:t>
      </w:r>
      <w:r>
        <w:rPr>
          <w:rFonts w:ascii="Times New Roman" w:hAnsi="Times New Roman"/>
          <w:sz w:val="30"/>
          <w:szCs w:val="30"/>
          <w:rtl w:val="0"/>
          <w:lang w:val="it-IT"/>
        </w:rPr>
        <w:t>. T</w:t>
      </w:r>
      <w:r>
        <w:rPr>
          <w:rFonts w:ascii="Times New Roman" w:hAnsi="Times New Roman"/>
          <w:sz w:val="30"/>
          <w:szCs w:val="30"/>
          <w:rtl w:val="0"/>
          <w:lang w:val="en-US"/>
        </w:rPr>
        <w:t>his was the largest sovereign default in history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w:t>
      </w:r>
      <w:r>
        <w:rPr>
          <w:rFonts w:ascii="Times New Roman" w:hAnsi="Times New Roman"/>
          <w:sz w:val="30"/>
          <w:szCs w:val="30"/>
          <w:rtl w:val="0"/>
        </w:rPr>
        <w:t xml:space="preserve">n </w:t>
      </w:r>
      <w:r>
        <w:rPr>
          <w:rFonts w:ascii="Times New Roman" w:hAnsi="Times New Roman"/>
          <w:sz w:val="30"/>
          <w:szCs w:val="30"/>
          <w:u w:val="single"/>
          <w:rtl w:val="0"/>
        </w:rPr>
        <w:t>September 2012</w:t>
      </w:r>
      <w:r>
        <w:rPr>
          <w:rFonts w:ascii="Times New Roman" w:hAnsi="Times New Roman"/>
          <w:sz w:val="30"/>
          <w:szCs w:val="30"/>
          <w:rtl w:val="0"/>
          <w:lang w:val="en-US"/>
        </w:rPr>
        <w:t>, events seemed to take a turn for the better</w:t>
      </w:r>
      <w:r>
        <w:rPr>
          <w:rFonts w:ascii="Times New Roman" w:hAnsi="Times New Roman"/>
          <w:sz w:val="30"/>
          <w:szCs w:val="30"/>
          <w:rtl w:val="0"/>
          <w:lang w:val="it-IT"/>
        </w:rPr>
        <w:t>. G</w:t>
      </w:r>
      <w:r>
        <w:rPr>
          <w:rFonts w:ascii="Times New Roman" w:hAnsi="Times New Roman"/>
          <w:sz w:val="30"/>
          <w:szCs w:val="30"/>
          <w:rtl w:val="0"/>
          <w:lang w:val="en-US"/>
        </w:rPr>
        <w:t>ermany</w:t>
      </w:r>
      <w:r>
        <w:rPr>
          <w:rFonts w:ascii="Times New Roman" w:hAnsi="Times New Roman" w:hint="default"/>
          <w:sz w:val="30"/>
          <w:szCs w:val="30"/>
          <w:rtl w:val="0"/>
        </w:rPr>
        <w:t>’</w:t>
      </w:r>
      <w:r>
        <w:rPr>
          <w:rFonts w:ascii="Times New Roman" w:hAnsi="Times New Roman"/>
          <w:sz w:val="30"/>
          <w:szCs w:val="30"/>
          <w:rtl w:val="0"/>
          <w:lang w:val="en-US"/>
        </w:rPr>
        <w:t>s constitutional court gave its long-awaited approval of the ESM</w:t>
      </w:r>
      <w:r>
        <w:rPr>
          <w:rFonts w:ascii="Times New Roman" w:hAnsi="Times New Roman"/>
          <w:sz w:val="30"/>
          <w:szCs w:val="30"/>
          <w:rtl w:val="0"/>
          <w:lang w:val="it-IT"/>
        </w:rPr>
        <w:t>. T</w:t>
      </w:r>
      <w:r>
        <w:rPr>
          <w:rFonts w:ascii="Times New Roman" w:hAnsi="Times New Roman"/>
          <w:sz w:val="30"/>
          <w:szCs w:val="30"/>
          <w:rtl w:val="0"/>
          <w:lang w:val="en-US"/>
        </w:rPr>
        <w:t>he European Commission set out its plan for a long-called-for, EU-wide banking union</w:t>
      </w:r>
      <w:r>
        <w:rPr>
          <w:rFonts w:ascii="Times New Roman" w:hAnsi="Times New Roman"/>
          <w:sz w:val="30"/>
          <w:szCs w:val="30"/>
          <w:rtl w:val="0"/>
          <w:lang w:val="it-IT"/>
        </w:rPr>
        <w:t>, and Mario Draghi, h</w:t>
      </w:r>
      <w:r>
        <w:rPr>
          <w:rFonts w:ascii="Times New Roman" w:hAnsi="Times New Roman"/>
          <w:sz w:val="30"/>
          <w:szCs w:val="30"/>
          <w:rtl w:val="0"/>
          <w:lang w:val="en-US"/>
        </w:rPr>
        <w:t>ead of the ECB, announced that it would begin to purchase the bonds of the PIIGS to aid in their adjustment and thus begin to act as a lender of last resort</w:t>
      </w:r>
      <w:r>
        <w:rPr>
          <w:rFonts w:ascii="Times New Roman" w:hAnsi="Times New Roman"/>
          <w:sz w:val="30"/>
          <w:szCs w:val="30"/>
          <w:rtl w:val="0"/>
          <w:lang w:val="it-IT"/>
        </w:rPr>
        <w:t>. Bond yields began rot decline, and t</w:t>
      </w:r>
      <w:r>
        <w:rPr>
          <w:rFonts w:ascii="Times New Roman" w:hAnsi="Times New Roman"/>
          <w:sz w:val="30"/>
          <w:szCs w:val="30"/>
          <w:rtl w:val="0"/>
          <w:lang w:val="en-US"/>
        </w:rPr>
        <w:t>his might have been a point at which the euro crisis began to resolve itself</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MONETARY UNIONS IN AFRICA</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M</w:t>
      </w:r>
      <w:r>
        <w:rPr>
          <w:rFonts w:ascii="Times New Roman" w:hAnsi="Times New Roman"/>
          <w:sz w:val="30"/>
          <w:szCs w:val="30"/>
          <w:rtl w:val="0"/>
          <w:lang w:val="en-US"/>
        </w:rPr>
        <w:t>onetary unions in Africa include the CFA franc zone in central and west Africa and the rand zone in southern Africa</w:t>
      </w:r>
      <w:r>
        <w:rPr>
          <w:rFonts w:ascii="Times New Roman" w:hAnsi="Times New Roman"/>
          <w:sz w:val="30"/>
          <w:szCs w:val="30"/>
          <w:rtl w:val="0"/>
          <w:lang w:val="it-IT"/>
        </w:rPr>
        <w:t xml:space="preserve">. The </w:t>
      </w:r>
      <w:r>
        <w:rPr>
          <w:rFonts w:ascii="Times New Roman" w:hAnsi="Times New Roman"/>
          <w:sz w:val="30"/>
          <w:szCs w:val="30"/>
          <w:rtl w:val="0"/>
          <w:lang w:val="fr-FR"/>
        </w:rPr>
        <w:t>Communaut</w:t>
      </w:r>
      <w:r>
        <w:rPr>
          <w:rFonts w:ascii="Times New Roman" w:hAnsi="Times New Roman" w:hint="default"/>
          <w:sz w:val="30"/>
          <w:szCs w:val="30"/>
          <w:rtl w:val="0"/>
          <w:lang w:val="fr-FR"/>
        </w:rPr>
        <w:t xml:space="preserve">é </w:t>
      </w:r>
      <w:r>
        <w:rPr>
          <w:rFonts w:ascii="Times New Roman" w:hAnsi="Times New Roman"/>
          <w:sz w:val="30"/>
          <w:szCs w:val="30"/>
          <w:rtl w:val="0"/>
          <w:lang w:val="pt-PT"/>
        </w:rPr>
        <w:t>Financi</w:t>
      </w:r>
      <w:r>
        <w:rPr>
          <w:rFonts w:ascii="Times New Roman" w:hAnsi="Times New Roman" w:hint="default"/>
          <w:sz w:val="30"/>
          <w:szCs w:val="30"/>
          <w:rtl w:val="0"/>
          <w:lang w:val="fr-FR"/>
        </w:rPr>
        <w:t>è</w:t>
      </w:r>
      <w:r>
        <w:rPr>
          <w:rFonts w:ascii="Times New Roman" w:hAnsi="Times New Roman"/>
          <w:sz w:val="30"/>
          <w:szCs w:val="30"/>
          <w:rtl w:val="0"/>
          <w:lang w:val="en-US"/>
        </w:rPr>
        <w:t>re Africaine (CFA) franc zone is a monetary union among 14 member countries that have adopted the CFA franc as a common currency</w:t>
      </w:r>
      <w:r>
        <w:rPr>
          <w:rFonts w:ascii="Times New Roman" w:hAnsi="Times New Roman"/>
          <w:sz w:val="30"/>
          <w:szCs w:val="30"/>
          <w:rtl w:val="0"/>
          <w:lang w:val="it-IT"/>
        </w:rPr>
        <w:t>. T</w:t>
      </w:r>
      <w:r>
        <w:rPr>
          <w:rFonts w:ascii="Times New Roman" w:hAnsi="Times New Roman"/>
          <w:sz w:val="30"/>
          <w:szCs w:val="30"/>
          <w:rtl w:val="0"/>
          <w:lang w:val="en-US"/>
        </w:rPr>
        <w:t>he CFA franc zone actually consists of two sub-unions, the West African Monetary Union (WAMU) and the Central African Monetary Area (CAMA), associated with the Central Bank for West African States and the Bank for Central African States, respectively</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he CFA franc was pegged to the French franc and underwent a notable devaluation in </w:t>
      </w:r>
      <w:r>
        <w:rPr>
          <w:rFonts w:ascii="Times New Roman" w:hAnsi="Times New Roman"/>
          <w:sz w:val="30"/>
          <w:szCs w:val="30"/>
          <w:u w:val="single"/>
          <w:rtl w:val="0"/>
        </w:rPr>
        <w:t>1994</w:t>
      </w:r>
      <w:r>
        <w:rPr>
          <w:rFonts w:ascii="Times New Roman" w:hAnsi="Times New Roman"/>
          <w:sz w:val="30"/>
          <w:szCs w:val="30"/>
          <w:rtl w:val="0"/>
          <w:lang w:val="it-IT"/>
        </w:rPr>
        <w:t>. I</w:t>
      </w:r>
      <w:r>
        <w:rPr>
          <w:rFonts w:ascii="Times New Roman" w:hAnsi="Times New Roman"/>
          <w:sz w:val="30"/>
          <w:szCs w:val="30"/>
          <w:rtl w:val="0"/>
        </w:rPr>
        <w:t xml:space="preserve">n </w:t>
      </w:r>
      <w:r>
        <w:rPr>
          <w:rFonts w:ascii="Times New Roman" w:hAnsi="Times New Roman"/>
          <w:sz w:val="30"/>
          <w:szCs w:val="30"/>
          <w:u w:val="single"/>
          <w:rtl w:val="0"/>
        </w:rPr>
        <w:t>1999</w:t>
      </w:r>
      <w:r>
        <w:rPr>
          <w:rFonts w:ascii="Times New Roman" w:hAnsi="Times New Roman"/>
          <w:sz w:val="30"/>
          <w:szCs w:val="30"/>
          <w:rtl w:val="0"/>
          <w:lang w:val="en-US"/>
        </w:rPr>
        <w:t>, the CFA franc was pegged to the euro</w:t>
      </w:r>
      <w:r>
        <w:rPr>
          <w:rFonts w:ascii="Times New Roman" w:hAnsi="Times New Roman"/>
          <w:sz w:val="30"/>
          <w:szCs w:val="30"/>
          <w:rtl w:val="0"/>
          <w:lang w:val="it-IT"/>
        </w:rPr>
        <w:t>. T</w:t>
      </w:r>
      <w:r>
        <w:rPr>
          <w:rFonts w:ascii="Times New Roman" w:hAnsi="Times New Roman"/>
          <w:sz w:val="30"/>
          <w:szCs w:val="30"/>
          <w:rtl w:val="0"/>
          <w:lang w:val="en-US"/>
        </w:rPr>
        <w:t xml:space="preserve">he rand zone or Common Monetary Area (CMA) is a smaller </w:t>
      </w:r>
      <w:r>
        <w:rPr>
          <w:rFonts w:ascii="Times New Roman" w:hAnsi="Times New Roman"/>
          <w:sz w:val="30"/>
          <w:szCs w:val="30"/>
          <w:rtl w:val="0"/>
          <w:lang w:val="it-IT"/>
        </w:rPr>
        <w:t>endeavour</w:t>
      </w:r>
      <w:r>
        <w:rPr>
          <w:rFonts w:ascii="Times New Roman" w:hAnsi="Times New Roman"/>
          <w:sz w:val="30"/>
          <w:szCs w:val="30"/>
          <w:rtl w:val="0"/>
          <w:lang w:val="en-US"/>
        </w:rPr>
        <w:t xml:space="preserve"> than the CFA franc zone and includes South Africa, Lesotho, Namibia and Swaziland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Chapter 23</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CB297B">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CB297B">
              <w14:alpha w14:val="81000"/>
            </w14:srgbClr>
          </w14:shadow>
        </w:rPr>
        <w:t>Institutional and Economic Development</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E</w:t>
      </w:r>
      <w:r>
        <w:rPr>
          <w:rFonts w:ascii="Times New Roman" w:hAnsi="Times New Roman"/>
          <w:sz w:val="30"/>
          <w:szCs w:val="30"/>
          <w:rtl w:val="0"/>
          <w:lang w:val="en-US"/>
        </w:rPr>
        <w:t>conomic growth is related to the amount of labour, physical capital, human capital and technology:</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rPr>
        <w:t>y</w:t>
      </w:r>
      <w:r>
        <w:rPr>
          <w:rFonts w:ascii="Times New Roman" w:hAnsi="Times New Roman"/>
          <w:position w:val="-8"/>
          <w:sz w:val="30"/>
          <w:szCs w:val="30"/>
          <w:vertAlign w:val="subscript"/>
          <w:rtl w:val="0"/>
        </w:rPr>
        <w:t>t</w:t>
      </w:r>
      <w:r>
        <w:rPr>
          <w:rFonts w:ascii="Times New Roman" w:hAnsi="Times New Roman"/>
          <w:sz w:val="30"/>
          <w:szCs w:val="30"/>
          <w:rtl w:val="0"/>
        </w:rPr>
        <w:t>=f(A</w:t>
      </w:r>
      <w:r>
        <w:rPr>
          <w:rFonts w:ascii="Times New Roman" w:hAnsi="Times New Roman"/>
          <w:position w:val="-8"/>
          <w:sz w:val="30"/>
          <w:szCs w:val="30"/>
          <w:vertAlign w:val="subscript"/>
          <w:rtl w:val="0"/>
        </w:rPr>
        <w:t>t</w:t>
      </w:r>
      <w:r>
        <w:rPr>
          <w:rFonts w:ascii="Times New Roman" w:hAnsi="Times New Roman"/>
          <w:sz w:val="30"/>
          <w:szCs w:val="30"/>
          <w:rtl w:val="0"/>
        </w:rPr>
        <w:t>, k</w:t>
      </w:r>
      <w:r>
        <w:rPr>
          <w:rFonts w:ascii="Times New Roman" w:hAnsi="Times New Roman"/>
          <w:position w:val="-8"/>
          <w:sz w:val="30"/>
          <w:szCs w:val="30"/>
          <w:vertAlign w:val="subscript"/>
          <w:rtl w:val="0"/>
        </w:rPr>
        <w:t>t</w:t>
      </w:r>
      <w:r>
        <w:rPr>
          <w:rFonts w:ascii="Times New Roman" w:hAnsi="Times New Roman"/>
          <w:sz w:val="30"/>
          <w:szCs w:val="30"/>
          <w:rtl w:val="0"/>
          <w:lang w:val="da-DK"/>
        </w:rPr>
        <w:t>, h</w:t>
      </w:r>
      <w:r>
        <w:rPr>
          <w:rFonts w:ascii="Times New Roman" w:hAnsi="Times New Roman"/>
          <w:position w:val="-8"/>
          <w:sz w:val="30"/>
          <w:szCs w:val="30"/>
          <w:vertAlign w:val="subscript"/>
          <w:rtl w:val="0"/>
        </w:rPr>
        <w:t>t</w:t>
      </w:r>
      <w:r>
        <w:rPr>
          <w:rFonts w:ascii="Times New Roman" w:hAnsi="Times New Roman"/>
          <w:sz w:val="30"/>
          <w:szCs w:val="30"/>
          <w:rtl w:val="0"/>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Here:</w:t>
      </w:r>
    </w:p>
    <w:p>
      <w:pPr>
        <w:pStyle w:val="Body"/>
        <w:numPr>
          <w:ilvl w:val="0"/>
          <w:numId w:val="4"/>
        </w:numPr>
        <w:jc w:val="left"/>
        <w:rPr>
          <w:rFonts w:ascii="Times New Roman" w:hAnsi="Times New Roman"/>
          <w:sz w:val="30"/>
          <w:szCs w:val="30"/>
        </w:rPr>
      </w:pPr>
      <w:r>
        <w:rPr>
          <w:rFonts w:ascii="Times New Roman" w:hAnsi="Times New Roman"/>
          <w:sz w:val="30"/>
          <w:szCs w:val="30"/>
          <w:rtl w:val="0"/>
        </w:rPr>
        <w:t>y</w:t>
      </w:r>
      <w:r>
        <w:rPr>
          <w:rFonts w:ascii="Times New Roman" w:hAnsi="Times New Roman"/>
          <w:position w:val="-8"/>
          <w:sz w:val="30"/>
          <w:szCs w:val="30"/>
          <w:vertAlign w:val="subscript"/>
          <w:rtl w:val="0"/>
        </w:rPr>
        <w:t>t</w:t>
      </w:r>
      <w:r>
        <w:rPr>
          <w:rFonts w:ascii="Times New Roman" w:hAnsi="Times New Roman"/>
          <w:sz w:val="30"/>
          <w:szCs w:val="30"/>
          <w:rtl w:val="0"/>
          <w:lang w:val="en-US"/>
        </w:rPr>
        <w:t xml:space="preserve"> : income per capita (per worker)</w:t>
      </w:r>
    </w:p>
    <w:p>
      <w:pPr>
        <w:pStyle w:val="Body"/>
        <w:numPr>
          <w:ilvl w:val="0"/>
          <w:numId w:val="4"/>
        </w:numPr>
        <w:jc w:val="left"/>
        <w:rPr>
          <w:rFonts w:ascii="Times New Roman" w:hAnsi="Times New Roman"/>
          <w:sz w:val="30"/>
          <w:szCs w:val="30"/>
        </w:rPr>
      </w:pPr>
      <w:r>
        <w:rPr>
          <w:rFonts w:ascii="Times New Roman" w:hAnsi="Times New Roman"/>
          <w:sz w:val="30"/>
          <w:szCs w:val="30"/>
          <w:rtl w:val="0"/>
        </w:rPr>
        <w:t>k</w:t>
      </w:r>
      <w:r>
        <w:rPr>
          <w:rFonts w:ascii="Times New Roman" w:hAnsi="Times New Roman"/>
          <w:position w:val="-8"/>
          <w:sz w:val="30"/>
          <w:szCs w:val="30"/>
          <w:vertAlign w:val="subscript"/>
          <w:rtl w:val="0"/>
        </w:rPr>
        <w:t>t</w:t>
      </w:r>
      <w:r>
        <w:rPr>
          <w:rFonts w:ascii="Times New Roman" w:hAnsi="Times New Roman"/>
          <w:sz w:val="30"/>
          <w:szCs w:val="30"/>
          <w:rtl w:val="0"/>
          <w:lang w:val="en-US"/>
        </w:rPr>
        <w:t xml:space="preserve"> : physical capital intensity (per worker)</w:t>
      </w:r>
      <w:r>
        <w:rPr>
          <w:rFonts w:ascii="Times New Roman" w:hAnsi="Times New Roman"/>
          <w:sz w:val="30"/>
          <w:szCs w:val="30"/>
          <w:rtl w:val="0"/>
          <w:lang w:val="it-IT"/>
        </w:rPr>
        <w:t xml:space="preserve"> </w:t>
      </w:r>
    </w:p>
    <w:p>
      <w:pPr>
        <w:pStyle w:val="Body"/>
        <w:numPr>
          <w:ilvl w:val="0"/>
          <w:numId w:val="4"/>
        </w:numPr>
        <w:jc w:val="left"/>
        <w:rPr>
          <w:rFonts w:ascii="Times New Roman" w:hAnsi="Times New Roman"/>
          <w:sz w:val="30"/>
          <w:szCs w:val="30"/>
        </w:rPr>
      </w:pPr>
      <w:r>
        <w:rPr>
          <w:rFonts w:ascii="Times New Roman" w:hAnsi="Times New Roman"/>
          <w:sz w:val="30"/>
          <w:szCs w:val="30"/>
          <w:rtl w:val="0"/>
        </w:rPr>
        <w:t>h</w:t>
      </w:r>
      <w:r>
        <w:rPr>
          <w:rFonts w:ascii="Times New Roman" w:hAnsi="Times New Roman"/>
          <w:position w:val="-8"/>
          <w:sz w:val="30"/>
          <w:szCs w:val="30"/>
          <w:vertAlign w:val="subscript"/>
          <w:rtl w:val="0"/>
        </w:rPr>
        <w:t>t</w:t>
      </w:r>
      <w:r>
        <w:rPr>
          <w:rFonts w:ascii="Times New Roman" w:hAnsi="Times New Roman"/>
          <w:sz w:val="30"/>
          <w:szCs w:val="30"/>
          <w:rtl w:val="0"/>
          <w:lang w:val="en-US"/>
        </w:rPr>
        <w:t xml:space="preserve"> : human capital intensity (per worker)</w:t>
      </w:r>
      <w:r>
        <w:rPr>
          <w:rFonts w:ascii="Times New Roman" w:hAnsi="Times New Roman"/>
          <w:sz w:val="30"/>
          <w:szCs w:val="30"/>
          <w:rtl w:val="0"/>
          <w:lang w:val="it-IT"/>
        </w:rPr>
        <w:t xml:space="preserve"> </w:t>
      </w:r>
    </w:p>
    <w:p>
      <w:pPr>
        <w:pStyle w:val="Body"/>
        <w:numPr>
          <w:ilvl w:val="0"/>
          <w:numId w:val="4"/>
        </w:numPr>
        <w:jc w:val="left"/>
        <w:rPr>
          <w:rFonts w:ascii="Times New Roman" w:hAnsi="Times New Roman"/>
          <w:sz w:val="30"/>
          <w:szCs w:val="30"/>
        </w:rPr>
      </w:pPr>
      <w:r>
        <w:rPr>
          <w:rFonts w:ascii="Times New Roman" w:hAnsi="Times New Roman"/>
          <w:sz w:val="30"/>
          <w:szCs w:val="30"/>
          <w:rtl w:val="0"/>
        </w:rPr>
        <w:t>A</w:t>
      </w:r>
      <w:r>
        <w:rPr>
          <w:rFonts w:ascii="Times New Roman" w:hAnsi="Times New Roman"/>
          <w:position w:val="-8"/>
          <w:sz w:val="30"/>
          <w:szCs w:val="30"/>
          <w:vertAlign w:val="subscript"/>
          <w:rtl w:val="0"/>
        </w:rPr>
        <w:t>t</w:t>
      </w:r>
      <w:r>
        <w:rPr>
          <w:rFonts w:ascii="Times New Roman" w:hAnsi="Times New Roman"/>
          <w:sz w:val="30"/>
          <w:szCs w:val="30"/>
          <w:rtl w:val="0"/>
          <w:lang w:val="en-US"/>
        </w:rPr>
        <w:t xml:space="preserve"> : productivity (residual, proxy for technology)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But why do income per capita </w:t>
      </w:r>
      <w:r>
        <w:rPr>
          <w:rFonts w:ascii="Times New Roman" w:hAnsi="Times New Roman"/>
          <w:sz w:val="30"/>
          <w:szCs w:val="30"/>
          <w:u w:val="single"/>
          <w:rtl w:val="0"/>
          <w:lang w:val="en-US"/>
        </w:rPr>
        <w:t>and economic growth differ across countries?</w:t>
      </w:r>
      <w:r>
        <w:rPr>
          <w:rFonts w:ascii="Times New Roman" w:hAnsi="Times New Roman"/>
          <w:sz w:val="30"/>
          <w:szCs w:val="30"/>
          <w:rtl w:val="0"/>
          <w:lang w:val="it-IT"/>
        </w:rPr>
        <w:t xml:space="preserve"> Some standard economic answers are:</w:t>
      </w:r>
    </w:p>
    <w:p>
      <w:pPr>
        <w:pStyle w:val="Body"/>
        <w:jc w:val="left"/>
        <w:rPr>
          <w:rFonts w:ascii="Times New Roman" w:cs="Times New Roman" w:hAnsi="Times New Roman" w:eastAsia="Times New Roman"/>
          <w:sz w:val="30"/>
          <w:szCs w:val="30"/>
        </w:rPr>
      </w:pPr>
    </w:p>
    <w:p>
      <w:pPr>
        <w:pStyle w:val="Body"/>
        <w:numPr>
          <w:ilvl w:val="0"/>
          <w:numId w:val="37"/>
        </w:numPr>
        <w:jc w:val="left"/>
        <w:rPr>
          <w:rFonts w:ascii="Times New Roman" w:hAnsi="Times New Roman"/>
          <w:sz w:val="30"/>
          <w:szCs w:val="30"/>
          <w:lang w:val="it-IT"/>
        </w:rPr>
      </w:pPr>
      <w:r>
        <w:rPr>
          <w:rFonts w:ascii="Times New Roman" w:hAnsi="Times New Roman"/>
          <w:sz w:val="30"/>
          <w:szCs w:val="30"/>
          <w:rtl w:val="0"/>
          <w:lang w:val="it-IT"/>
        </w:rPr>
        <w:t>Physical capital differences (</w:t>
      </w:r>
      <w:r>
        <w:rPr>
          <w:rFonts w:ascii="Times New Roman" w:hAnsi="Times New Roman"/>
          <w:sz w:val="30"/>
          <w:szCs w:val="30"/>
          <w:rtl w:val="0"/>
          <w:lang w:val="en-US"/>
        </w:rPr>
        <w:t>differences in saving rates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Human capital differences (</w:t>
      </w:r>
      <w:r>
        <w:rPr>
          <w:rFonts w:ascii="Times New Roman" w:hAnsi="Times New Roman"/>
          <w:sz w:val="30"/>
          <w:szCs w:val="30"/>
          <w:rtl w:val="0"/>
          <w:lang w:val="en-US"/>
        </w:rPr>
        <w:t>differences in investments in education and skills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Technology differences (</w:t>
      </w:r>
      <w:r>
        <w:rPr>
          <w:rFonts w:ascii="Times New Roman" w:hAnsi="Times New Roman"/>
          <w:sz w:val="30"/>
          <w:szCs w:val="30"/>
          <w:rtl w:val="0"/>
          <w:lang w:val="en-US"/>
        </w:rPr>
        <w:t>investments in R&amp;D and technology adoption, managerial practices, orga</w:t>
      </w:r>
      <w:r>
        <w:rPr>
          <w:rFonts w:ascii="Times New Roman" w:hAnsi="Times New Roman"/>
          <w:sz w:val="30"/>
          <w:szCs w:val="30"/>
          <w:rtl w:val="0"/>
          <w:lang w:val="it-IT"/>
        </w:rPr>
        <w:t>nis</w:t>
      </w:r>
      <w:r>
        <w:rPr>
          <w:rFonts w:ascii="Times New Roman" w:hAnsi="Times New Roman"/>
          <w:sz w:val="30"/>
          <w:szCs w:val="30"/>
          <w:rtl w:val="0"/>
          <w:lang w:val="fr-FR"/>
        </w:rPr>
        <w:t>atio</w:t>
      </w:r>
      <w:r>
        <w:rPr>
          <w:rFonts w:ascii="Times New Roman" w:hAnsi="Times New Roman"/>
          <w:sz w:val="30"/>
          <w:szCs w:val="30"/>
          <w:rtl w:val="0"/>
          <w:lang w:val="it-IT"/>
        </w:rPr>
        <w:t>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Why do countries differ in human capital, physical capital, and technology? We need to understand why poor countries do not save enough and why they do not invest enough in education, R&amp;D and technologies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Some potential fundamental causes are:</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Geography</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Culture</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Integration (trade and FDI)</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Institutions (matter for economic growth)</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ecent literature suggests that different laws and regulations, different levels of corruption, different political systems have a major effect on investment, education, production structure, R&amp;D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INSTITUTIONS</w:t>
      </w:r>
    </w:p>
    <w:p>
      <w:pPr>
        <w:pStyle w:val="Body"/>
        <w:jc w:val="left"/>
        <w:rPr>
          <w:rFonts w:ascii="Times New Roman" w:cs="Times New Roman" w:hAnsi="Times New Roman" w:eastAsia="Times New Roman"/>
          <w:sz w:val="30"/>
          <w:szCs w:val="30"/>
          <w:lang w:val="it-IT"/>
        </w:rPr>
      </w:pPr>
      <w:r>
        <w:rPr>
          <w:rFonts w:ascii="Times New Roman" w:hAnsi="Times New Roman"/>
          <w:sz w:val="30"/>
          <w:szCs w:val="30"/>
          <w:rtl w:val="0"/>
          <w:lang w:val="it-IT"/>
        </w:rPr>
        <w:t xml:space="preserve">   Institutions are </w:t>
      </w:r>
      <w:r>
        <w:rPr>
          <w:rFonts w:ascii="Times New Roman" w:hAnsi="Times New Roman"/>
          <w:sz w:val="30"/>
          <w:szCs w:val="30"/>
          <w:u w:val="single"/>
          <w:rtl w:val="0"/>
          <w:lang w:val="it-IT"/>
        </w:rPr>
        <w:t xml:space="preserve">any form of constraint that human beings devise to shape human interaction, and are the </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rules of the game</w:t>
      </w:r>
      <w:r>
        <w:rPr>
          <w:rFonts w:ascii="Times New Roman" w:hAnsi="Times New Roman" w:hint="default"/>
          <w:sz w:val="30"/>
          <w:szCs w:val="30"/>
          <w:u w:val="single"/>
          <w:rtl w:val="0"/>
          <w:lang w:val="it-IT"/>
        </w:rPr>
        <w:t xml:space="preserve">” </w:t>
      </w:r>
      <w:r>
        <w:rPr>
          <w:rFonts w:ascii="Times New Roman" w:hAnsi="Times New Roman"/>
          <w:sz w:val="30"/>
          <w:szCs w:val="30"/>
          <w:u w:val="single"/>
          <w:rtl w:val="0"/>
          <w:lang w:val="it-IT"/>
        </w:rPr>
        <w:t xml:space="preserve">in economic, political </w:t>
      </w:r>
      <w:r>
        <w:rPr>
          <w:rFonts w:ascii="Times New Roman" w:hAnsi="Times New Roman"/>
          <w:sz w:val="30"/>
          <w:szCs w:val="30"/>
          <w:u w:val="single"/>
          <w:rtl w:val="0"/>
          <w:lang w:val="it-IT"/>
        </w:rPr>
        <w:t>and social interaction</w:t>
      </w:r>
      <w:r>
        <w:rPr>
          <w:rFonts w:ascii="Times New Roman" w:hAnsi="Times New Roman"/>
          <w:sz w:val="30"/>
          <w:szCs w:val="30"/>
          <w:u w:val="single"/>
          <w:rtl w:val="0"/>
          <w:lang w:val="it-IT"/>
        </w:rPr>
        <w:t xml:space="preserve">s. </w:t>
      </w:r>
      <w:r>
        <w:rPr>
          <w:rFonts w:ascii="Times New Roman" w:hAnsi="Times New Roman"/>
          <w:sz w:val="30"/>
          <w:szCs w:val="30"/>
          <w:rtl w:val="0"/>
          <w:lang w:val="it-IT"/>
        </w:rPr>
        <w:t>They also i</w:t>
      </w:r>
      <w:r>
        <w:rPr>
          <w:rFonts w:ascii="Times New Roman" w:hAnsi="Times New Roman"/>
          <w:sz w:val="30"/>
          <w:szCs w:val="30"/>
          <w:rtl w:val="0"/>
          <w:lang w:val="it-IT"/>
        </w:rPr>
        <w:t>nclude all constraints imposed on individuals and groups by a society's system of beliefs and values</w:t>
      </w:r>
      <w:r>
        <w:rPr>
          <w:rFonts w:ascii="Times New Roman" w:hAnsi="Times New Roman"/>
          <w:sz w:val="30"/>
          <w:szCs w:val="30"/>
          <w:rtl w:val="0"/>
          <w:lang w:val="it-IT"/>
        </w:rPr>
        <w:t>, shape incentives, and are ultimately under human control.</w:t>
      </w:r>
    </w:p>
    <w:p>
      <w:pPr>
        <w:pStyle w:val="Body"/>
        <w:jc w:val="left"/>
        <w:rPr>
          <w:rFonts w:ascii="Times New Roman" w:cs="Times New Roman" w:hAnsi="Times New Roman" w:eastAsia="Times New Roman"/>
          <w:sz w:val="30"/>
          <w:szCs w:val="30"/>
          <w:lang w:val="it-IT"/>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W</w:t>
      </w:r>
      <w:r>
        <w:rPr>
          <w:rFonts w:ascii="Times New Roman" w:hAnsi="Times New Roman"/>
          <w:sz w:val="30"/>
          <w:szCs w:val="30"/>
          <w:u w:val="single"/>
          <w:rtl w:val="0"/>
          <w:lang w:val="it-IT"/>
        </w:rPr>
        <w:t>ithout quality institutions</w:t>
      </w:r>
      <w:r>
        <w:rPr>
          <w:rFonts w:ascii="Times New Roman" w:hAnsi="Times New Roman"/>
          <w:sz w:val="30"/>
          <w:szCs w:val="30"/>
          <w:u w:val="single"/>
          <w:rtl w:val="0"/>
          <w:lang w:val="it-IT"/>
        </w:rPr>
        <w:t>,</w:t>
      </w:r>
      <w:r>
        <w:rPr>
          <w:rFonts w:ascii="Times New Roman" w:hAnsi="Times New Roman"/>
          <w:sz w:val="30"/>
          <w:szCs w:val="30"/>
          <w:u w:val="single"/>
          <w:rtl w:val="0"/>
          <w:lang w:val="it-IT"/>
        </w:rPr>
        <w:t xml:space="preserve"> transaction costs will be higher and less economic development is likely to take place</w:t>
      </w:r>
      <w:r>
        <w:rPr>
          <w:rFonts w:ascii="Times New Roman" w:hAnsi="Times New Roman"/>
          <w:sz w:val="30"/>
          <w:szCs w:val="30"/>
          <w:rtl w:val="0"/>
          <w:lang w:val="it-IT"/>
        </w:rPr>
        <w:t>. They allow to solve a number of problems associated with economic transactions</w:t>
      </w:r>
      <w:r>
        <w:rPr>
          <w:rFonts w:ascii="Times New Roman" w:hAnsi="Times New Roman"/>
          <w:sz w:val="30"/>
          <w:szCs w:val="30"/>
          <w:rtl w:val="0"/>
          <w:lang w:val="it-IT"/>
        </w:rPr>
        <w:t>, such as in</w:t>
      </w:r>
      <w:r>
        <w:rPr>
          <w:rFonts w:ascii="Times New Roman" w:hAnsi="Times New Roman"/>
          <w:sz w:val="30"/>
          <w:szCs w:val="30"/>
          <w:rtl w:val="0"/>
          <w:lang w:val="it-IT"/>
        </w:rPr>
        <w:t>formational problems, hold-up problems, commitment problems, cooperation problems, and coordination problems</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it-IT"/>
        </w:rPr>
        <w:t>more complex products and markets, the greater the importance of institutions</w:t>
      </w:r>
      <w:r>
        <w:rPr>
          <w:rFonts w:ascii="Times New Roman" w:hAnsi="Times New Roman"/>
          <w:sz w:val="30"/>
          <w:szCs w:val="30"/>
          <w:rtl w:val="0"/>
          <w:lang w:val="it-IT"/>
        </w:rPr>
        <w:t>. Since complexity increases with development, institutions become more important over time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lang w:val="it-IT"/>
        </w:rPr>
      </w:pPr>
      <w:r>
        <w:rPr>
          <w:rFonts w:ascii="Times New Roman" w:hAnsi="Times New Roman"/>
          <w:sz w:val="30"/>
          <w:szCs w:val="30"/>
          <w:rtl w:val="0"/>
          <w:lang w:val="it-IT"/>
        </w:rPr>
        <w:t xml:space="preserve">   There are generally two types of institutions:</w:t>
      </w:r>
    </w:p>
    <w:p>
      <w:pPr>
        <w:pStyle w:val="Body"/>
        <w:jc w:val="left"/>
        <w:rPr>
          <w:rFonts w:ascii="Times New Roman" w:cs="Times New Roman" w:hAnsi="Times New Roman" w:eastAsia="Times New Roman"/>
          <w:sz w:val="30"/>
          <w:szCs w:val="30"/>
          <w:lang w:val="it-IT"/>
        </w:rPr>
      </w:pPr>
    </w:p>
    <w:p>
      <w:pPr>
        <w:pStyle w:val="Body"/>
        <w:numPr>
          <w:ilvl w:val="0"/>
          <w:numId w:val="38"/>
        </w:numPr>
        <w:jc w:val="left"/>
        <w:rPr>
          <w:rFonts w:ascii="Times New Roman" w:hAnsi="Times New Roman"/>
          <w:sz w:val="30"/>
          <w:szCs w:val="30"/>
          <w:u w:val="single"/>
          <w:lang w:val="it-IT"/>
        </w:rPr>
      </w:pPr>
      <w:r>
        <w:rPr>
          <w:rFonts w:ascii="Times New Roman" w:hAnsi="Times New Roman"/>
          <w:sz w:val="30"/>
          <w:szCs w:val="30"/>
          <w:u w:val="single"/>
          <w:rtl w:val="0"/>
          <w:lang w:val="it-IT"/>
        </w:rPr>
        <w:t>FORMAL INSTITUTIONS</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it-IT"/>
        </w:rPr>
        <w:t xml:space="preserve">   These are in</w:t>
      </w:r>
      <w:r>
        <w:rPr>
          <w:rFonts w:ascii="Times New Roman" w:hAnsi="Times New Roman"/>
          <w:sz w:val="30"/>
          <w:szCs w:val="30"/>
          <w:rtl w:val="0"/>
          <w:lang w:val="en-US"/>
        </w:rPr>
        <w:t>stitutions created, communicated and enforced through official channels. They are usually codified in writing</w:t>
      </w:r>
      <w:r>
        <w:rPr>
          <w:rFonts w:ascii="Times New Roman" w:hAnsi="Times New Roman"/>
          <w:sz w:val="30"/>
          <w:szCs w:val="30"/>
          <w:rtl w:val="0"/>
          <w:lang w:val="en-US"/>
        </w:rPr>
        <w:t xml:space="preserve">. </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P</w:t>
      </w:r>
      <w:r>
        <w:rPr>
          <w:rFonts w:ascii="Times New Roman" w:hAnsi="Times New Roman"/>
          <w:sz w:val="30"/>
          <w:szCs w:val="30"/>
          <w:rtl w:val="0"/>
          <w:lang w:val="en-US"/>
        </w:rPr>
        <w:t>olitical institutions set rules for major political figures, bodies, parties, etc. Political rules of the game (democracy versus dictatorship, electoral laws)</w:t>
      </w:r>
      <w:r>
        <w:rPr>
          <w:rFonts w:ascii="Times New Roman" w:hAnsi="Times New Roman"/>
          <w:sz w:val="30"/>
          <w:szCs w:val="30"/>
          <w:rtl w:val="0"/>
          <w:lang w:val="en-US"/>
        </w:rPr>
        <w:t xml:space="preserve">. </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L</w:t>
      </w:r>
      <w:r>
        <w:rPr>
          <w:rFonts w:ascii="Times New Roman" w:hAnsi="Times New Roman"/>
          <w:sz w:val="30"/>
          <w:szCs w:val="30"/>
          <w:rtl w:val="0"/>
          <w:lang w:val="en-US"/>
        </w:rPr>
        <w:t>egal institutions: Non-political institutions codified by laws. Example: common law and civil law systems, religious law.</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en-US"/>
        </w:rPr>
        <w:t>E</w:t>
      </w:r>
      <w:r>
        <w:rPr>
          <w:rFonts w:ascii="Times New Roman" w:hAnsi="Times New Roman"/>
          <w:sz w:val="30"/>
          <w:szCs w:val="30"/>
          <w:rtl w:val="0"/>
          <w:lang w:val="en-US"/>
        </w:rPr>
        <w:t>conomic institutions: economic rules of the game (property rights, contracting institutions)</w:t>
      </w:r>
    </w:p>
    <w:p>
      <w:pPr>
        <w:pStyle w:val="Body"/>
        <w:jc w:val="left"/>
        <w:rPr>
          <w:rFonts w:ascii="Times New Roman" w:cs="Times New Roman" w:hAnsi="Times New Roman" w:eastAsia="Times New Roman"/>
          <w:sz w:val="30"/>
          <w:szCs w:val="30"/>
          <w:lang w:val="it-IT"/>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INFORMAL INSTITUTIONS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These are </w:t>
      </w:r>
      <w:r>
        <w:rPr>
          <w:rFonts w:ascii="Times New Roman" w:hAnsi="Times New Roman"/>
          <w:sz w:val="30"/>
          <w:szCs w:val="30"/>
          <w:rtl w:val="0"/>
          <w:lang w:val="en-US"/>
        </w:rPr>
        <w:t>not legally codified, based on social norms, conventions, social values, and culture. They determine how a given set of formal rules and formal institutions function in practice</w:t>
      </w:r>
      <w:r>
        <w:rPr>
          <w:rFonts w:ascii="Times New Roman" w:hAnsi="Times New Roman"/>
          <w:sz w:val="30"/>
          <w:szCs w:val="30"/>
          <w:rtl w:val="0"/>
          <w:lang w:val="it-IT"/>
        </w:rPr>
        <w:t xml:space="preserve">. Formal institutions evolve with informal institutions, and it is difficult </w:t>
      </w:r>
      <w:r>
        <w:rPr>
          <w:rFonts w:ascii="Times New Roman" w:hAnsi="Times New Roman"/>
          <w:sz w:val="30"/>
          <w:szCs w:val="30"/>
          <w:rtl w:val="0"/>
          <w:lang w:val="en-US"/>
        </w:rPr>
        <w:t>to establish formal laws which conflict with social norms (e.g., border versus ethnic division in Africa)</w:t>
      </w:r>
      <w:r>
        <w:rPr>
          <w:rFonts w:ascii="Times New Roman" w:hAnsi="Times New Roman"/>
          <w:sz w:val="30"/>
          <w:szCs w:val="30"/>
          <w:rtl w:val="0"/>
          <w:lang w:val="it-IT"/>
        </w:rPr>
        <w:t>. F</w:t>
      </w:r>
      <w:r>
        <w:rPr>
          <w:rFonts w:ascii="Times New Roman" w:hAnsi="Times New Roman"/>
          <w:sz w:val="30"/>
          <w:szCs w:val="30"/>
          <w:rtl w:val="0"/>
          <w:lang w:val="en-US"/>
        </w:rPr>
        <w:t>ormal institutions can strengthen informal institutions and vice versa. They are complementary.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We can also classify institutions as:</w:t>
      </w:r>
    </w:p>
    <w:p>
      <w:pPr>
        <w:pStyle w:val="Body"/>
        <w:jc w:val="left"/>
        <w:rPr>
          <w:rFonts w:ascii="Times New Roman" w:cs="Times New Roman" w:hAnsi="Times New Roman" w:eastAsia="Times New Roman"/>
          <w:sz w:val="30"/>
          <w:szCs w:val="30"/>
        </w:rPr>
      </w:pPr>
    </w:p>
    <w:p>
      <w:pPr>
        <w:pStyle w:val="Body"/>
        <w:numPr>
          <w:ilvl w:val="0"/>
          <w:numId w:val="39"/>
        </w:numPr>
        <w:jc w:val="left"/>
        <w:rPr>
          <w:rFonts w:ascii="Times New Roman" w:hAnsi="Times New Roman"/>
          <w:sz w:val="30"/>
          <w:szCs w:val="30"/>
          <w:u w:val="single"/>
          <w:lang w:val="it-IT"/>
        </w:rPr>
      </w:pPr>
      <w:r>
        <w:rPr>
          <w:rFonts w:ascii="Times New Roman" w:hAnsi="Times New Roman"/>
          <w:sz w:val="30"/>
          <w:szCs w:val="30"/>
          <w:u w:val="single"/>
          <w:rtl w:val="0"/>
          <w:lang w:val="it-IT"/>
        </w:rPr>
        <w:t>INCLUSIVE INSTITUTIONS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hose that allow and encourage </w:t>
      </w:r>
      <w:r>
        <w:rPr>
          <w:rFonts w:ascii="Times New Roman" w:hAnsi="Times New Roman"/>
          <w:sz w:val="30"/>
          <w:szCs w:val="30"/>
          <w:rtl w:val="0"/>
          <w:lang w:val="it-IT"/>
        </w:rPr>
        <w:t xml:space="preserve">broad </w:t>
      </w:r>
      <w:r>
        <w:rPr>
          <w:rFonts w:ascii="Times New Roman" w:hAnsi="Times New Roman"/>
          <w:sz w:val="30"/>
          <w:szCs w:val="30"/>
          <w:rtl w:val="0"/>
          <w:lang w:val="en-US"/>
        </w:rPr>
        <w:t>participation by the great mass of people in political and economic activities. Secure property rights, law and order, markets and state support (public services and regulation) for markets; open to relatively free entry of new businesses; access to education and opportunity for the great majority of citizens.</w:t>
      </w:r>
    </w:p>
    <w:p>
      <w:pPr>
        <w:pStyle w:val="Body"/>
        <w:jc w:val="left"/>
        <w:rPr>
          <w:rFonts w:ascii="Times New Roman" w:cs="Times New Roman" w:hAnsi="Times New Roman" w:eastAsia="Times New Roman"/>
          <w:sz w:val="30"/>
          <w:szCs w:val="30"/>
        </w:rPr>
      </w:pPr>
    </w:p>
    <w:p>
      <w:pPr>
        <w:pStyle w:val="Body"/>
        <w:numPr>
          <w:ilvl w:val="0"/>
          <w:numId w:val="2"/>
        </w:numPr>
        <w:jc w:val="left"/>
        <w:rPr>
          <w:rFonts w:ascii="Times New Roman" w:hAnsi="Times New Roman"/>
          <w:sz w:val="30"/>
          <w:szCs w:val="30"/>
          <w:u w:val="single"/>
          <w:lang w:val="it-IT"/>
        </w:rPr>
      </w:pPr>
      <w:r>
        <w:rPr>
          <w:rFonts w:ascii="Times New Roman" w:hAnsi="Times New Roman"/>
          <w:sz w:val="30"/>
          <w:szCs w:val="30"/>
          <w:u w:val="single"/>
          <w:rtl w:val="0"/>
          <w:lang w:val="it-IT"/>
        </w:rPr>
        <w:t>EXTRACTIVE INSTITUTIONS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 xml:space="preserve">hose </w:t>
      </w:r>
      <w:r>
        <w:rPr>
          <w:rFonts w:ascii="Times New Roman" w:hAnsi="Times New Roman"/>
          <w:sz w:val="30"/>
          <w:szCs w:val="30"/>
          <w:rtl w:val="0"/>
          <w:lang w:val="en-US"/>
        </w:rPr>
        <w:t xml:space="preserve">that do not provide broad participation; political power </w:t>
      </w:r>
      <w:r>
        <w:rPr>
          <w:rFonts w:ascii="Times New Roman" w:hAnsi="Times New Roman"/>
          <w:sz w:val="30"/>
          <w:szCs w:val="30"/>
          <w:rtl w:val="0"/>
          <w:lang w:val="en-US"/>
        </w:rPr>
        <w:t xml:space="preserve">is concentrated in the hands </w:t>
      </w:r>
      <w:r>
        <w:rPr>
          <w:rFonts w:ascii="Times New Roman" w:hAnsi="Times New Roman"/>
          <w:sz w:val="30"/>
          <w:szCs w:val="30"/>
          <w:rtl w:val="0"/>
          <w:lang w:val="en-US"/>
        </w:rPr>
        <w:t>of a small economic</w:t>
      </w:r>
      <w:r>
        <w:rPr>
          <w:rFonts w:ascii="Times New Roman" w:hAnsi="Times New Roman"/>
          <w:sz w:val="30"/>
          <w:szCs w:val="30"/>
          <w:rtl w:val="0"/>
          <w:lang w:val="it-IT"/>
        </w:rPr>
        <w:t xml:space="preserve"> </w:t>
      </w:r>
      <w:r>
        <w:rPr>
          <w:rFonts w:ascii="Times New Roman" w:hAnsi="Times New Roman"/>
          <w:sz w:val="30"/>
          <w:szCs w:val="30"/>
          <w:rtl w:val="0"/>
          <w:lang w:val="en-US"/>
        </w:rPr>
        <w:t>or political elite</w:t>
      </w:r>
      <w:r>
        <w:rPr>
          <w:rFonts w:ascii="Times New Roman" w:hAnsi="Times New Roman"/>
          <w:sz w:val="30"/>
          <w:szCs w:val="30"/>
          <w:rtl w:val="0"/>
          <w:lang w:val="it-IT"/>
        </w:rPr>
        <w:t xml:space="preserve">. </w:t>
      </w:r>
      <w:r>
        <w:rPr>
          <w:rFonts w:ascii="Times New Roman" w:hAnsi="Times New Roman"/>
          <w:sz w:val="30"/>
          <w:szCs w:val="30"/>
          <w:rtl w:val="0"/>
          <w:lang w:val="en-US"/>
        </w:rPr>
        <w:t>Powerful elites extract resources from the rest of society.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HOW DO INSTITUTIONS FORM?</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S</w:t>
      </w:r>
      <w:r>
        <w:rPr>
          <w:rFonts w:ascii="Times New Roman" w:hAnsi="Times New Roman"/>
          <w:sz w:val="30"/>
          <w:szCs w:val="30"/>
          <w:rtl w:val="0"/>
          <w:lang w:val="en-US"/>
        </w:rPr>
        <w:t xml:space="preserve">ocieties will choose the institutions that </w:t>
      </w:r>
      <w:r>
        <w:rPr>
          <w:rFonts w:ascii="Times New Roman" w:hAnsi="Times New Roman"/>
          <w:sz w:val="30"/>
          <w:szCs w:val="30"/>
          <w:rtl w:val="0"/>
          <w:lang w:val="it-IT"/>
        </w:rPr>
        <w:t>maximise</w:t>
      </w:r>
      <w:r>
        <w:rPr>
          <w:rFonts w:ascii="Times New Roman" w:hAnsi="Times New Roman"/>
          <w:sz w:val="30"/>
          <w:szCs w:val="30"/>
          <w:rtl w:val="0"/>
          <w:lang w:val="en-US"/>
        </w:rPr>
        <w:t xml:space="preserve"> their total surplus. It is based on the Coase Theorem</w:t>
      </w:r>
      <w:r>
        <w:rPr>
          <w:rFonts w:ascii="Times New Roman" w:hAnsi="Times New Roman"/>
          <w:sz w:val="30"/>
          <w:szCs w:val="30"/>
          <w:rtl w:val="0"/>
          <w:lang w:val="it-IT"/>
        </w:rPr>
        <w:t>, which says:</w:t>
      </w:r>
    </w:p>
    <w:p>
      <w:pPr>
        <w:pStyle w:val="Body"/>
        <w:jc w:val="center"/>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hint="default"/>
          <w:sz w:val="30"/>
          <w:szCs w:val="30"/>
          <w:rtl w:val="0"/>
          <w:lang w:val="it-IT"/>
        </w:rPr>
        <w:t>“</w:t>
      </w:r>
      <w:r>
        <w:rPr>
          <w:rFonts w:ascii="Times New Roman" w:hAnsi="Times New Roman"/>
          <w:sz w:val="30"/>
          <w:szCs w:val="30"/>
          <w:rtl w:val="0"/>
          <w:lang w:val="it-IT"/>
        </w:rPr>
        <w:t>If</w:t>
      </w:r>
      <w:r>
        <w:rPr>
          <w:rFonts w:ascii="Times New Roman" w:hAnsi="Times New Roman"/>
          <w:sz w:val="30"/>
          <w:szCs w:val="30"/>
          <w:rtl w:val="0"/>
          <w:lang w:val="en-US"/>
        </w:rPr>
        <w:t xml:space="preserve"> property rights are well-defined and there are no transaction costs, economic agents will contract to achieve an efficient outcome, irrespective of who holds the property rights on particular assets</w:t>
      </w:r>
      <w:r>
        <w:rPr>
          <w:rFonts w:ascii="Times New Roman" w:hAnsi="Times New Roman" w:hint="default"/>
          <w:sz w:val="30"/>
          <w:szCs w:val="30"/>
          <w:rtl w:val="0"/>
        </w:rPr>
        <w:t xml:space="preserve">” </w:t>
      </w:r>
      <w:r>
        <w:rPr>
          <w:rFonts w:ascii="Times New Roman" w:hAnsi="Times New Roman"/>
          <w:sz w:val="30"/>
          <w:szCs w:val="30"/>
          <w:rtl w:val="0"/>
        </w:rPr>
        <w:t>(Coase, 1960)</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 xml:space="preserve">change of institutions creates losers and </w:t>
      </w:r>
      <w:r>
        <w:rPr>
          <w:rFonts w:ascii="Times New Roman" w:hAnsi="Times New Roman"/>
          <w:sz w:val="30"/>
          <w:szCs w:val="30"/>
          <w:u w:val="single"/>
          <w:rtl w:val="0"/>
          <w:lang w:val="en-US"/>
        </w:rPr>
        <w:t xml:space="preserve">beneficiaries. </w:t>
      </w:r>
      <w:r>
        <w:rPr>
          <w:rFonts w:ascii="Times New Roman" w:hAnsi="Times New Roman"/>
          <w:sz w:val="30"/>
          <w:szCs w:val="30"/>
          <w:rtl w:val="0"/>
          <w:lang w:val="en-US"/>
        </w:rPr>
        <w:t>It is necessary that either the losers are compensated or the beneficiaries impose their choice</w:t>
      </w:r>
      <w:r>
        <w:rPr>
          <w:rFonts w:ascii="Times New Roman" w:hAnsi="Times New Roman"/>
          <w:sz w:val="30"/>
          <w:szCs w:val="30"/>
          <w:rtl w:val="0"/>
          <w:lang w:val="en-US"/>
        </w:rPr>
        <w:t>. But in the real world, this does not apply; losers are not compensated ex-post, and they block institutional change.</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From an ideological point of view, b</w:t>
      </w:r>
      <w:r>
        <w:rPr>
          <w:rFonts w:ascii="Times New Roman" w:hAnsi="Times New Roman"/>
          <w:sz w:val="30"/>
          <w:szCs w:val="30"/>
          <w:rtl w:val="0"/>
          <w:lang w:val="en-US"/>
        </w:rPr>
        <w:t xml:space="preserve">eliefs and values across societies differ and this will drive to different institutions. </w:t>
      </w:r>
      <w:r>
        <w:rPr>
          <w:rFonts w:ascii="Times New Roman" w:hAnsi="Times New Roman"/>
          <w:sz w:val="30"/>
          <w:szCs w:val="30"/>
          <w:u w:val="single"/>
          <w:rtl w:val="0"/>
          <w:lang w:val="en-US"/>
        </w:rPr>
        <w:t>Existing regimes remain in place by gaining some degree of approval</w:t>
      </w:r>
      <w:r>
        <w:rPr>
          <w:rFonts w:ascii="Times New Roman" w:hAnsi="Times New Roman"/>
          <w:sz w:val="30"/>
          <w:szCs w:val="30"/>
          <w:rtl w:val="0"/>
          <w:lang w:val="en-US"/>
        </w:rPr>
        <w:t>. Th</w:t>
      </w:r>
      <w:r>
        <w:rPr>
          <w:rFonts w:ascii="Times New Roman" w:hAnsi="Times New Roman"/>
          <w:sz w:val="30"/>
          <w:szCs w:val="30"/>
          <w:rtl w:val="0"/>
          <w:lang w:val="en-US"/>
        </w:rPr>
        <w:t>is view explains some real world cases</w:t>
      </w:r>
      <w:r>
        <w:rPr>
          <w:rFonts w:ascii="Times New Roman" w:hAnsi="Times New Roman"/>
          <w:sz w:val="30"/>
          <w:szCs w:val="30"/>
          <w:rtl w:val="0"/>
          <w:lang w:val="it-IT"/>
        </w:rPr>
        <w:t>, but</w:t>
      </w:r>
      <w:r>
        <w:rPr>
          <w:rFonts w:ascii="Times New Roman" w:hAnsi="Times New Roman"/>
          <w:sz w:val="30"/>
          <w:szCs w:val="30"/>
          <w:rtl w:val="0"/>
        </w:rPr>
        <w:t xml:space="preserve"> </w:t>
      </w:r>
      <w:r>
        <w:rPr>
          <w:rFonts w:ascii="Times New Roman" w:hAnsi="Times New Roman"/>
          <w:sz w:val="30"/>
          <w:szCs w:val="30"/>
          <w:rtl w:val="0"/>
          <w:lang w:val="en-US"/>
        </w:rPr>
        <w:t>many empirical patterns cannot be explained by ideology</w:t>
      </w:r>
      <w:r>
        <w:rPr>
          <w:rFonts w:ascii="Times New Roman" w:hAnsi="Times New Roman"/>
          <w:sz w:val="30"/>
          <w:szCs w:val="30"/>
          <w:rtl w:val="0"/>
          <w:lang w:val="en-US"/>
        </w:rPr>
        <w:t>.</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The Incidental institutions view </w:t>
      </w:r>
      <w:r>
        <w:rPr>
          <w:rFonts w:ascii="Times New Roman" w:hAnsi="Times New Roman"/>
          <w:sz w:val="30"/>
          <w:szCs w:val="30"/>
          <w:u w:val="single"/>
          <w:rtl w:val="0"/>
          <w:lang w:val="en-US"/>
        </w:rPr>
        <w:t xml:space="preserve">downplays choices and emphasises </w:t>
      </w:r>
      <w:r>
        <w:rPr>
          <w:rFonts w:ascii="Times New Roman" w:hAnsi="Times New Roman"/>
          <w:sz w:val="30"/>
          <w:szCs w:val="30"/>
          <w:u w:val="single"/>
          <w:rtl w:val="0"/>
          <w:lang w:val="en-US"/>
        </w:rPr>
        <w:t>instead that the development of institutions is a by-product of other social interactions or historical accidents.</w:t>
      </w:r>
      <w:r>
        <w:rPr>
          <w:rFonts w:ascii="Times New Roman" w:hAnsi="Times New Roman"/>
          <w:sz w:val="30"/>
          <w:szCs w:val="30"/>
          <w:rtl w:val="0"/>
          <w:lang w:val="en-US"/>
        </w:rPr>
        <w:t xml:space="preserve"> Institutions originating from historical accidents tend to persist.</w:t>
      </w:r>
      <w:r>
        <w:rPr>
          <w:rFonts w:ascii="Times New Roman" w:hAnsi="Times New Roman"/>
          <w:sz w:val="30"/>
          <w:szCs w:val="30"/>
          <w:rtl w:val="0"/>
          <w:lang w:val="en-US"/>
        </w:rPr>
        <w:t xml:space="preserve"> (e.g.: civil vs common law countries).</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en-US"/>
        </w:rPr>
        <w:t xml:space="preserve">   I</w:t>
      </w:r>
      <w:r>
        <w:rPr>
          <w:rFonts w:ascii="Times New Roman" w:hAnsi="Times New Roman"/>
          <w:sz w:val="30"/>
          <w:szCs w:val="30"/>
          <w:rtl w:val="0"/>
          <w:lang w:val="en-US"/>
        </w:rPr>
        <w:t xml:space="preserve">n some cases, </w:t>
      </w:r>
      <w:r>
        <w:rPr>
          <w:rFonts w:ascii="Times New Roman" w:hAnsi="Times New Roman"/>
          <w:sz w:val="30"/>
          <w:szCs w:val="30"/>
          <w:rtl w:val="0"/>
          <w:lang w:val="en-US"/>
        </w:rPr>
        <w:t xml:space="preserve">social interactions or historical accidents are key to understand the formation of institutions but </w:t>
      </w:r>
      <w:r>
        <w:rPr>
          <w:rFonts w:ascii="Times New Roman" w:hAnsi="Times New Roman"/>
          <w:sz w:val="30"/>
          <w:szCs w:val="30"/>
          <w:rtl w:val="0"/>
          <w:lang w:val="en-US"/>
        </w:rPr>
        <w:t xml:space="preserve">institutions are also choices and they are not simply dictated by history. </w:t>
      </w:r>
      <w:r>
        <w:rPr>
          <w:rFonts w:ascii="Times New Roman" w:hAnsi="Times New Roman"/>
          <w:sz w:val="30"/>
          <w:szCs w:val="30"/>
          <w:u w:val="single"/>
          <w:rtl w:val="0"/>
          <w:lang w:val="en-US"/>
        </w:rPr>
        <w:t xml:space="preserve">Furthermore, institutional changes </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 xml:space="preserve">even big changes </w:t>
      </w:r>
      <w:r>
        <w:rPr>
          <w:rFonts w:ascii="Times New Roman" w:hAnsi="Times New Roman" w:hint="default"/>
          <w:sz w:val="30"/>
          <w:szCs w:val="30"/>
          <w:u w:val="single"/>
          <w:rtl w:val="0"/>
        </w:rPr>
        <w:t xml:space="preserve">– </w:t>
      </w:r>
      <w:r>
        <w:rPr>
          <w:rFonts w:ascii="Times New Roman" w:hAnsi="Times New Roman"/>
          <w:sz w:val="30"/>
          <w:szCs w:val="30"/>
          <w:u w:val="single"/>
          <w:rtl w:val="0"/>
          <w:lang w:val="en-US"/>
        </w:rPr>
        <w:t>are possible and are not rare even it they are challenging (as we will explain).</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it-IT"/>
        </w:rPr>
        <w:t xml:space="preserve">   From a social contract point of view, i</w:t>
      </w:r>
      <w:r>
        <w:rPr>
          <w:rFonts w:ascii="Times New Roman" w:hAnsi="Times New Roman"/>
          <w:sz w:val="30"/>
          <w:szCs w:val="30"/>
          <w:u w:val="single"/>
          <w:rtl w:val="0"/>
          <w:lang w:val="it-IT"/>
        </w:rPr>
        <w:t xml:space="preserve">nstitutions </w:t>
      </w:r>
      <w:r>
        <w:rPr>
          <w:rFonts w:ascii="Times New Roman" w:hAnsi="Times New Roman"/>
          <w:sz w:val="30"/>
          <w:szCs w:val="30"/>
          <w:u w:val="single"/>
          <w:rtl w:val="0"/>
          <w:lang w:val="en-US"/>
        </w:rPr>
        <w:t>are not chosen by the whole society, but by the groups that control political power at the time.</w:t>
      </w:r>
      <w:r>
        <w:rPr>
          <w:rFonts w:ascii="Times New Roman" w:hAnsi="Times New Roman"/>
          <w:sz w:val="30"/>
          <w:szCs w:val="30"/>
          <w:rtl w:val="0"/>
          <w:lang w:val="en-US"/>
        </w:rPr>
        <w:t xml:space="preserve"> These groups holding political power will choose the economic institutions that </w:t>
      </w:r>
      <w:r>
        <w:rPr>
          <w:rFonts w:ascii="Times New Roman" w:hAnsi="Times New Roman"/>
          <w:sz w:val="30"/>
          <w:szCs w:val="30"/>
          <w:rtl w:val="0"/>
          <w:lang w:val="it-IT"/>
        </w:rPr>
        <w:t>maximise</w:t>
      </w:r>
      <w:r>
        <w:rPr>
          <w:rFonts w:ascii="Times New Roman" w:hAnsi="Times New Roman"/>
          <w:sz w:val="30"/>
          <w:szCs w:val="30"/>
          <w:rtl w:val="0"/>
          <w:lang w:val="en-US"/>
        </w:rPr>
        <w:t xml:space="preserve"> their own rents.</w:t>
      </w:r>
      <w:r>
        <w:rPr>
          <w:rFonts w:ascii="Times New Roman" w:hAnsi="Times New Roman"/>
          <w:sz w:val="30"/>
          <w:szCs w:val="30"/>
          <w:rtl w:val="0"/>
          <w:lang w:val="it-IT"/>
        </w:rPr>
        <w:t xml:space="preserve"> T</w:t>
      </w:r>
      <w:r>
        <w:rPr>
          <w:rFonts w:ascii="Times New Roman" w:hAnsi="Times New Roman"/>
          <w:sz w:val="30"/>
          <w:szCs w:val="30"/>
          <w:rtl w:val="0"/>
          <w:lang w:val="en-US"/>
        </w:rPr>
        <w:t>his view is empirically more promising as it is more consistent with empirical evidence. It can</w:t>
      </w:r>
      <w:r>
        <w:rPr>
          <w:rFonts w:ascii="Times New Roman" w:hAnsi="Times New Roman"/>
          <w:sz w:val="30"/>
          <w:szCs w:val="30"/>
          <w:rtl w:val="0"/>
          <w:lang w:val="en-US"/>
        </w:rPr>
        <w:t xml:space="preserve"> explain inefficient choices, even when their consequences are understood by the key actors.</w:t>
      </w:r>
    </w:p>
    <w:p>
      <w:pPr>
        <w:pStyle w:val="Body"/>
        <w:jc w:val="left"/>
        <w:rPr>
          <w:rFonts w:ascii="Times New Roman" w:cs="Times New Roman" w:hAnsi="Times New Roman" w:eastAsia="Times New Roman"/>
          <w:sz w:val="30"/>
          <w:szCs w:val="30"/>
          <w:lang w:val="en-US"/>
        </w:rPr>
      </w:pPr>
    </w:p>
    <w:p>
      <w:pPr>
        <w:pStyle w:val="Body"/>
        <w:jc w:val="left"/>
        <w:rPr>
          <w:rFonts w:ascii="Times New Roman" w:cs="Times New Roman" w:hAnsi="Times New Roman" w:eastAsia="Times New Roman"/>
          <w:sz w:val="30"/>
          <w:szCs w:val="30"/>
          <w:u w:val="single"/>
          <w:lang w:val="en-US"/>
        </w:rPr>
      </w:pPr>
      <w:r>
        <w:rPr>
          <w:rFonts w:ascii="Times New Roman" w:hAnsi="Times New Roman"/>
          <w:sz w:val="30"/>
          <w:szCs w:val="30"/>
          <w:u w:val="single"/>
          <w:rtl w:val="0"/>
          <w:lang w:val="en-US"/>
        </w:rPr>
        <w:t>TOWARDS A THEORY OF INSTITUTIONS</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Three main elemen</w:t>
      </w:r>
      <w:r>
        <w:drawing>
          <wp:anchor distT="152400" distB="152400" distL="152400" distR="152400" simplePos="0" relativeHeight="251719680" behindDoc="0" locked="0" layoutInCell="1" allowOverlap="1">
            <wp:simplePos x="0" y="0"/>
            <wp:positionH relativeFrom="page">
              <wp:posOffset>720000</wp:posOffset>
            </wp:positionH>
            <wp:positionV relativeFrom="page">
              <wp:posOffset>3428881</wp:posOffset>
            </wp:positionV>
            <wp:extent cx="6120057" cy="2116213"/>
            <wp:effectExtent l="0" t="0" r="0" b="0"/>
            <wp:wrapThrough wrapText="bothSides" distL="152400" distR="152400">
              <wp:wrapPolygon edited="1">
                <wp:start x="0" y="0"/>
                <wp:lineTo x="21574" y="0"/>
                <wp:lineTo x="21574" y="21524"/>
                <wp:lineTo x="0" y="21524"/>
                <wp:lineTo x="0" y="0"/>
              </wp:wrapPolygon>
            </wp:wrapThrough>
            <wp:docPr id="1073741884" name="officeArt object" descr="Immagine 6"/>
            <wp:cNvGraphicFramePr/>
            <a:graphic xmlns:a="http://schemas.openxmlformats.org/drawingml/2006/main">
              <a:graphicData uri="http://schemas.openxmlformats.org/drawingml/2006/picture">
                <pic:pic xmlns:pic="http://schemas.openxmlformats.org/drawingml/2006/picture">
                  <pic:nvPicPr>
                    <pic:cNvPr id="1073741884" name="Immagine 6" descr="Immagine 6"/>
                    <pic:cNvPicPr>
                      <a:picLocks noChangeAspect="1"/>
                    </pic:cNvPicPr>
                  </pic:nvPicPr>
                  <pic:blipFill>
                    <a:blip r:embed="rId63">
                      <a:extLst/>
                    </a:blip>
                    <a:stretch>
                      <a:fillRect/>
                    </a:stretch>
                  </pic:blipFill>
                  <pic:spPr>
                    <a:xfrm>
                      <a:off x="0" y="0"/>
                      <a:ext cx="6120057" cy="2116213"/>
                    </a:xfrm>
                    <a:prstGeom prst="rect">
                      <a:avLst/>
                    </a:prstGeom>
                    <a:ln w="12700" cap="flat">
                      <a:noFill/>
                      <a:miter lim="400000"/>
                    </a:ln>
                    <a:effectLst/>
                  </pic:spPr>
                </pic:pic>
              </a:graphicData>
            </a:graphic>
          </wp:anchor>
        </w:drawing>
      </w:r>
      <w:r>
        <w:drawing>
          <wp:anchor distT="152400" distB="152400" distL="152400" distR="152400" simplePos="0" relativeHeight="251720704" behindDoc="0" locked="0" layoutInCell="1" allowOverlap="1">
            <wp:simplePos x="0" y="0"/>
            <wp:positionH relativeFrom="page">
              <wp:posOffset>1940927</wp:posOffset>
            </wp:positionH>
            <wp:positionV relativeFrom="page">
              <wp:posOffset>7365553</wp:posOffset>
            </wp:positionV>
            <wp:extent cx="4059422" cy="2876557"/>
            <wp:effectExtent l="0" t="0" r="0" b="0"/>
            <wp:wrapThrough wrapText="bothSides" distL="152400" distR="152400">
              <wp:wrapPolygon edited="1">
                <wp:start x="0" y="0"/>
                <wp:lineTo x="21600" y="0"/>
                <wp:lineTo x="21600" y="21600"/>
                <wp:lineTo x="0" y="21600"/>
                <wp:lineTo x="0" y="0"/>
              </wp:wrapPolygon>
            </wp:wrapThrough>
            <wp:docPr id="1073741885" name="officeArt object" descr="Immagine 4"/>
            <wp:cNvGraphicFramePr/>
            <a:graphic xmlns:a="http://schemas.openxmlformats.org/drawingml/2006/main">
              <a:graphicData uri="http://schemas.openxmlformats.org/drawingml/2006/picture">
                <pic:pic xmlns:pic="http://schemas.openxmlformats.org/drawingml/2006/picture">
                  <pic:nvPicPr>
                    <pic:cNvPr id="1073741885" name="Immagine 4" descr="Immagine 4"/>
                    <pic:cNvPicPr>
                      <a:picLocks noChangeAspect="1"/>
                    </pic:cNvPicPr>
                  </pic:nvPicPr>
                  <pic:blipFill>
                    <a:blip r:embed="rId64">
                      <a:extLst/>
                    </a:blip>
                    <a:stretch>
                      <a:fillRect/>
                    </a:stretch>
                  </pic:blipFill>
                  <pic:spPr>
                    <a:xfrm>
                      <a:off x="0" y="0"/>
                      <a:ext cx="4059422" cy="2876557"/>
                    </a:xfrm>
                    <a:prstGeom prst="rect">
                      <a:avLst/>
                    </a:prstGeom>
                    <a:ln w="12700" cap="flat">
                      <a:noFill/>
                      <a:miter lim="400000"/>
                    </a:ln>
                    <a:effectLst/>
                  </pic:spPr>
                </pic:pic>
              </a:graphicData>
            </a:graphic>
          </wp:anchor>
        </w:drawing>
      </w:r>
      <w:r>
        <w:rPr>
          <w:rFonts w:ascii="Times New Roman" w:hAnsi="Times New Roman"/>
          <w:sz w:val="30"/>
          <w:szCs w:val="30"/>
          <w:rtl w:val="0"/>
          <w:lang w:val="en-US"/>
        </w:rPr>
        <w:t>ts form our theory:</w:t>
      </w:r>
    </w:p>
    <w:p>
      <w:pPr>
        <w:pStyle w:val="Body"/>
        <w:jc w:val="left"/>
        <w:rPr>
          <w:rFonts w:ascii="Times New Roman" w:cs="Times New Roman" w:hAnsi="Times New Roman" w:eastAsia="Times New Roman"/>
          <w:sz w:val="30"/>
          <w:szCs w:val="30"/>
          <w:lang w:val="en-US"/>
        </w:rPr>
      </w:pPr>
    </w:p>
    <w:p>
      <w:pPr>
        <w:pStyle w:val="Body"/>
        <w:numPr>
          <w:ilvl w:val="0"/>
          <w:numId w:val="40"/>
        </w:numPr>
        <w:jc w:val="left"/>
        <w:rPr>
          <w:rFonts w:ascii="Times New Roman" w:hAnsi="Times New Roman"/>
          <w:sz w:val="30"/>
          <w:szCs w:val="30"/>
          <w:lang w:val="it-IT"/>
        </w:rPr>
      </w:pPr>
      <w:r>
        <w:rPr>
          <w:rFonts w:ascii="Times New Roman" w:hAnsi="Times New Roman"/>
          <w:sz w:val="30"/>
          <w:szCs w:val="30"/>
          <w:rtl w:val="0"/>
          <w:lang w:val="en-US"/>
        </w:rPr>
        <w:t>POLITICAL POWER</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This is </w:t>
      </w:r>
      <w:r>
        <w:rPr>
          <w:rFonts w:ascii="Times New Roman" w:hAnsi="Times New Roman"/>
          <w:sz w:val="30"/>
          <w:szCs w:val="30"/>
          <w:rtl w:val="0"/>
          <w:lang w:val="en-US"/>
        </w:rPr>
        <w:t>the ability to change economic institutions or undertake redistribution of income and assets.</w:t>
      </w:r>
      <w:r>
        <w:rPr>
          <w:rFonts w:ascii="Times New Roman" w:hAnsi="Times New Roman"/>
          <w:sz w:val="30"/>
          <w:szCs w:val="30"/>
          <w:rtl w:val="0"/>
          <w:lang w:val="it-IT"/>
        </w:rPr>
        <w:t xml:space="preserve"> De jure/formal political power is when it</w:t>
      </w:r>
      <w:r>
        <w:rPr>
          <w:rFonts w:ascii="Times New Roman" w:hAnsi="Times New Roman" w:hint="default"/>
          <w:sz w:val="30"/>
          <w:szCs w:val="30"/>
          <w:rtl w:val="0"/>
          <w:lang w:val="it-IT"/>
        </w:rPr>
        <w:t>’</w:t>
      </w:r>
      <w:r>
        <w:rPr>
          <w:rFonts w:ascii="Times New Roman" w:hAnsi="Times New Roman"/>
          <w:sz w:val="30"/>
          <w:szCs w:val="30"/>
          <w:rtl w:val="0"/>
          <w:lang w:val="it-IT"/>
        </w:rPr>
        <w:t>s allocated by political institutions, while de facto political power is determined by economic/military power, collective action, etc.</w:t>
      </w:r>
    </w:p>
    <w:p>
      <w:pPr>
        <w:pStyle w:val="Body"/>
        <w:jc w:val="left"/>
        <w:rPr>
          <w:rFonts w:ascii="Times New Roman" w:cs="Times New Roman" w:hAnsi="Times New Roman" w:eastAsia="Times New Roman"/>
          <w:sz w:val="30"/>
          <w:szCs w:val="30"/>
          <w:lang w:val="en-US"/>
        </w:rPr>
      </w:pP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en-US"/>
        </w:rPr>
        <w:t>POLITICAL INSTITUTIONS</w:t>
      </w:r>
    </w:p>
    <w:p>
      <w:pPr>
        <w:pStyle w:val="Body"/>
        <w:jc w:val="left"/>
        <w:rPr>
          <w:rFonts w:ascii="Times New Roman" w:cs="Times New Roman" w:hAnsi="Times New Roman" w:eastAsia="Times New Roman"/>
          <w:sz w:val="30"/>
          <w:szCs w:val="30"/>
          <w:lang w:val="en-US"/>
        </w:rPr>
      </w:pPr>
      <w:r>
        <w:rPr>
          <w:rFonts w:ascii="Times New Roman" w:hAnsi="Times New Roman"/>
          <w:sz w:val="30"/>
          <w:szCs w:val="30"/>
          <w:rtl w:val="0"/>
          <w:lang w:val="en-US"/>
        </w:rPr>
        <w:t xml:space="preserve">   These determine </w:t>
      </w:r>
      <w:r>
        <w:rPr>
          <w:rFonts w:ascii="Times New Roman" w:hAnsi="Times New Roman"/>
          <w:sz w:val="30"/>
          <w:szCs w:val="30"/>
          <w:rtl w:val="0"/>
          <w:lang w:val="en-US"/>
        </w:rPr>
        <w:t xml:space="preserve">the </w:t>
      </w:r>
      <w:r>
        <w:rPr>
          <w:rFonts w:ascii="Times New Roman" w:hAnsi="Times New Roman" w:hint="default"/>
          <w:sz w:val="30"/>
          <w:szCs w:val="30"/>
          <w:rtl w:val="0"/>
        </w:rPr>
        <w:t>“</w:t>
      </w:r>
      <w:r>
        <w:rPr>
          <w:rFonts w:ascii="Times New Roman" w:hAnsi="Times New Roman"/>
          <w:sz w:val="30"/>
          <w:szCs w:val="30"/>
          <w:rtl w:val="0"/>
          <w:lang w:val="en-US"/>
        </w:rPr>
        <w:t>rules of the political game</w:t>
      </w:r>
      <w:r>
        <w:rPr>
          <w:rFonts w:ascii="Times New Roman" w:hAnsi="Times New Roman" w:hint="default"/>
          <w:sz w:val="30"/>
          <w:szCs w:val="30"/>
          <w:rtl w:val="0"/>
        </w:rPr>
        <w:t>”</w:t>
      </w:r>
      <w:r>
        <w:rPr>
          <w:rFonts w:ascii="Times New Roman" w:hAnsi="Times New Roman"/>
          <w:sz w:val="30"/>
          <w:szCs w:val="30"/>
          <w:rtl w:val="0"/>
          <w:lang w:val="en-US"/>
        </w:rPr>
        <w:t>. They help to regulate the limits of political power and determine how political power changes hands.</w:t>
      </w:r>
    </w:p>
    <w:p>
      <w:pPr>
        <w:pStyle w:val="Body"/>
        <w:jc w:val="left"/>
        <w:rPr>
          <w:rFonts w:ascii="Times New Roman" w:cs="Times New Roman" w:hAnsi="Times New Roman" w:eastAsia="Times New Roman"/>
          <w:sz w:val="30"/>
          <w:szCs w:val="30"/>
          <w:lang w:val="en-US"/>
        </w:rPr>
      </w:pPr>
    </w:p>
    <w:p>
      <w:pPr>
        <w:pStyle w:val="Body"/>
        <w:numPr>
          <w:ilvl w:val="0"/>
          <w:numId w:val="2"/>
        </w:numPr>
        <w:jc w:val="left"/>
        <w:rPr>
          <w:rFonts w:ascii="Times New Roman" w:cs="Times New Roman" w:hAnsi="Times New Roman" w:eastAsia="Times New Roman"/>
          <w:sz w:val="30"/>
          <w:szCs w:val="30"/>
        </w:rPr>
      </w:pPr>
      <w:r>
        <w:rPr>
          <w:rFonts w:ascii="Times New Roman" w:hAnsi="Times New Roman"/>
          <w:sz w:val="30"/>
          <w:szCs w:val="30"/>
          <w:rtl w:val="0"/>
          <w:lang w:val="en-US"/>
        </w:rPr>
        <w:t>ECONOMIC INSTITUTIONS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en-US"/>
        </w:rPr>
        <w:t xml:space="preserve">   These d</w:t>
      </w:r>
      <w:r>
        <w:rPr>
          <w:rFonts w:ascii="Times New Roman" w:hAnsi="Times New Roman"/>
          <w:sz w:val="30"/>
          <w:szCs w:val="30"/>
          <w:rtl w:val="0"/>
          <w:lang w:val="en-US"/>
        </w:rPr>
        <w:t xml:space="preserve">etermine the </w:t>
      </w:r>
      <w:r>
        <w:rPr>
          <w:rFonts w:ascii="Times New Roman" w:hAnsi="Times New Roman" w:hint="default"/>
          <w:sz w:val="30"/>
          <w:szCs w:val="30"/>
          <w:rtl w:val="0"/>
        </w:rPr>
        <w:t>“</w:t>
      </w:r>
      <w:r>
        <w:rPr>
          <w:rFonts w:ascii="Times New Roman" w:hAnsi="Times New Roman"/>
          <w:sz w:val="30"/>
          <w:szCs w:val="30"/>
          <w:rtl w:val="0"/>
          <w:lang w:val="en-US"/>
        </w:rPr>
        <w:t>economic rules of the game</w:t>
      </w:r>
      <w:r>
        <w:rPr>
          <w:rFonts w:ascii="Times New Roman" w:hAnsi="Times New Roman" w:hint="default"/>
          <w:sz w:val="30"/>
          <w:szCs w:val="30"/>
          <w:rtl w:val="0"/>
        </w:rPr>
        <w:t>”</w:t>
      </w:r>
      <w:r>
        <w:rPr>
          <w:rFonts w:ascii="Times New Roman" w:hAnsi="Times New Roman"/>
          <w:sz w:val="30"/>
          <w:szCs w:val="30"/>
          <w:rtl w:val="0"/>
          <w:lang w:val="en-US"/>
        </w:rPr>
        <w:t>, in particular, the degree of property rights enforcement, the set of contracts that can be written and enforced, and the rules and regulations that determine the economic opportunities open to agents.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The distribution of resources and institutions tend to be persistent.</w:t>
      </w: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groups holding political power will opt to maintain the current political institutions in order to </w:t>
      </w:r>
      <w:r>
        <w:rPr>
          <w:rFonts w:ascii="Times New Roman" w:hAnsi="Times New Roman"/>
          <w:sz w:val="30"/>
          <w:szCs w:val="30"/>
          <w:rtl w:val="0"/>
          <w:lang w:val="it-IT"/>
        </w:rPr>
        <w:t>maximise</w:t>
      </w:r>
      <w:r>
        <w:rPr>
          <w:rFonts w:ascii="Times New Roman" w:hAnsi="Times New Roman"/>
          <w:sz w:val="30"/>
          <w:szCs w:val="30"/>
          <w:rtl w:val="0"/>
          <w:lang w:val="en-US"/>
        </w:rPr>
        <w:t xml:space="preserve"> their own rents even in the future</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Higher economic wealth </w:t>
      </w:r>
      <w:r>
        <w:rPr>
          <w:rFonts w:ascii="Times New Roman" w:hAnsi="Times New Roman"/>
          <w:sz w:val="30"/>
          <w:szCs w:val="30"/>
          <w:u w:val="single"/>
          <w:rtl w:val="0"/>
          <w:lang w:val="en-US"/>
        </w:rPr>
        <w:t>delivers higher de facto political power and enable the group holding it to preserve economic and political institutions which are favourable to its interests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PRIMACY OF INSTITUTIONS</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Ro</w:t>
      </w:r>
      <w:r>
        <w:rPr>
          <w:rFonts w:ascii="Times New Roman" w:hAnsi="Times New Roman"/>
          <w:sz w:val="30"/>
          <w:szCs w:val="30"/>
          <w:rtl w:val="0"/>
          <w:lang w:val="en-US"/>
        </w:rPr>
        <w:t xml:space="preserve">drik, Subramanian, and Trebbi (2004) have explored </w:t>
      </w:r>
      <w:r>
        <w:rPr>
          <w:rFonts w:ascii="Times New Roman" w:hAnsi="Times New Roman"/>
          <w:sz w:val="30"/>
          <w:szCs w:val="30"/>
          <w:u w:val="single"/>
          <w:rtl w:val="0"/>
          <w:lang w:val="en-US"/>
        </w:rPr>
        <w:t>the linkages between income levels, geography, integration (trade) and institutions.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They </w:t>
      </w:r>
      <w:r>
        <w:rPr>
          <w:rFonts w:ascii="Times New Roman" w:hAnsi="Times New Roman"/>
          <w:sz w:val="30"/>
          <w:szCs w:val="30"/>
          <w:rtl w:val="0"/>
          <w:lang w:val="en-US"/>
        </w:rPr>
        <w:t xml:space="preserve">have implemented an econometric study, </w:t>
      </w:r>
      <w:r>
        <w:rPr>
          <w:rFonts w:ascii="Times New Roman" w:hAnsi="Times New Roman"/>
          <w:sz w:val="30"/>
          <w:szCs w:val="30"/>
          <w:u w:val="single"/>
          <w:rtl w:val="0"/>
          <w:lang w:val="en-US"/>
        </w:rPr>
        <w:t xml:space="preserve">by simultaneously estimating </w:t>
      </w:r>
      <w:r>
        <w:rPr>
          <w:rFonts w:ascii="Times New Roman" w:hAnsi="Times New Roman"/>
          <w:sz w:val="30"/>
          <w:szCs w:val="30"/>
          <w:u w:val="single"/>
          <w:rtl w:val="0"/>
          <w:lang w:val="en-US"/>
        </w:rPr>
        <w:t>different equations capturing the relations between the variables listed above</w:t>
      </w:r>
      <w:r>
        <w:rPr>
          <w:rFonts w:ascii="Times New Roman" w:hAnsi="Times New Roman"/>
          <w:sz w:val="30"/>
          <w:szCs w:val="30"/>
          <w:rtl w:val="0"/>
          <w:lang w:val="en-US"/>
        </w:rPr>
        <w:t xml:space="preserve">. </w:t>
      </w:r>
      <w:r>
        <w:rPr>
          <w:rFonts w:ascii="Times New Roman" w:hAnsi="Times New Roman"/>
          <w:sz w:val="30"/>
          <w:szCs w:val="30"/>
          <w:rtl w:val="0"/>
          <w:lang w:val="en-US"/>
        </w:rPr>
        <w:t>They have solved endogeneity issues</w:t>
      </w:r>
      <w:r>
        <w:rPr>
          <w:rFonts w:ascii="Times New Roman" w:hAnsi="Times New Roman"/>
          <w:sz w:val="30"/>
          <w:szCs w:val="30"/>
          <w:rtl w:val="0"/>
          <w:lang w:val="it-IT"/>
        </w:rPr>
        <w:t xml:space="preserve">, and found that the role of quality of institutions overrides geography and trade. Both trade and </w:t>
      </w:r>
      <w:r>
        <w:rPr>
          <w:rFonts w:ascii="Times New Roman" w:hAnsi="Times New Roman"/>
          <w:sz w:val="30"/>
          <w:szCs w:val="30"/>
          <w:rtl w:val="0"/>
          <w:lang w:val="en-US"/>
        </w:rPr>
        <w:t>geography influence institutional quality</w:t>
      </w:r>
      <w:r>
        <w:rPr>
          <w:rFonts w:ascii="Times New Roman" w:hAnsi="Times New Roman"/>
          <w:sz w:val="30"/>
          <w:szCs w:val="30"/>
          <w:rtl w:val="0"/>
          <w:lang w:val="it-IT"/>
        </w:rPr>
        <w:t>. I</w:t>
      </w:r>
      <w:r>
        <w:rPr>
          <w:rFonts w:ascii="Times New Roman" w:hAnsi="Times New Roman"/>
          <w:sz w:val="30"/>
          <w:szCs w:val="30"/>
          <w:rtl w:val="0"/>
          <w:lang w:val="en-US"/>
        </w:rPr>
        <w:t>nstitutional quality can produce large increases in income per capita</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WHICH FORMS OF INSTITUTIONS MATTER?</w:t>
      </w:r>
    </w:p>
    <w:p>
      <w:pPr>
        <w:pStyle w:val="Body"/>
        <w:numPr>
          <w:ilvl w:val="0"/>
          <w:numId w:val="41"/>
        </w:numPr>
        <w:jc w:val="left"/>
        <w:rPr>
          <w:rFonts w:ascii="Times New Roman" w:hAnsi="Times New Roman"/>
          <w:sz w:val="30"/>
          <w:szCs w:val="30"/>
          <w:lang w:val="it-IT"/>
        </w:rPr>
      </w:pPr>
      <w:r>
        <w:rPr>
          <w:rFonts w:ascii="Times New Roman" w:hAnsi="Times New Roman"/>
          <w:sz w:val="30"/>
          <w:szCs w:val="30"/>
          <w:rtl w:val="0"/>
          <w:lang w:val="it-IT"/>
        </w:rPr>
        <w:t>MARKET-CREATING INSTITUTIONS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MARKET-REGULATING INSTITUTIONS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MARKET-STABILISING INSTITUTIONS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MARKET-LEGITIMISING INSTITUTIONS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W</w:t>
      </w:r>
      <w:r>
        <w:rPr>
          <w:rFonts w:ascii="Times New Roman" w:hAnsi="Times New Roman"/>
          <w:sz w:val="30"/>
          <w:szCs w:val="30"/>
          <w:u w:val="single"/>
          <w:rtl w:val="0"/>
          <w:lang w:val="en-US"/>
        </w:rPr>
        <w:t xml:space="preserve">hile it is clear that all the forms of institutions </w:t>
      </w:r>
      <w:r>
        <w:rPr>
          <w:rFonts w:ascii="Times New Roman" w:hAnsi="Times New Roman" w:hint="default"/>
          <w:sz w:val="30"/>
          <w:szCs w:val="30"/>
          <w:u w:val="single"/>
          <w:rtl w:val="0"/>
          <w:lang w:val="it-IT"/>
        </w:rPr>
        <w:t>—</w:t>
      </w:r>
      <w:r>
        <w:rPr>
          <w:rFonts w:ascii="Times New Roman" w:hAnsi="Times New Roman"/>
          <w:sz w:val="30"/>
          <w:szCs w:val="30"/>
          <w:u w:val="single"/>
          <w:rtl w:val="0"/>
          <w:lang w:val="en-US"/>
        </w:rPr>
        <w:t xml:space="preserve"> listed before </w:t>
      </w:r>
      <w:r>
        <w:rPr>
          <w:rFonts w:ascii="Times New Roman" w:hAnsi="Times New Roman" w:hint="default"/>
          <w:sz w:val="30"/>
          <w:szCs w:val="30"/>
          <w:u w:val="single"/>
          <w:rtl w:val="0"/>
          <w:lang w:val="it-IT"/>
        </w:rPr>
        <w:t>—</w:t>
      </w:r>
      <w:r>
        <w:rPr>
          <w:rFonts w:ascii="Times New Roman" w:hAnsi="Times New Roman"/>
          <w:sz w:val="30"/>
          <w:szCs w:val="30"/>
          <w:u w:val="single"/>
          <w:rtl w:val="0"/>
          <w:lang w:val="en-US"/>
        </w:rPr>
        <w:t xml:space="preserve"> are relevant, research has no answer about which is the most favourite type of institution to achieve a certain aim.</w:t>
      </w:r>
      <w:r>
        <w:rPr>
          <w:rFonts w:ascii="Times New Roman" w:hAnsi="Times New Roman"/>
          <w:sz w:val="30"/>
          <w:szCs w:val="30"/>
          <w:u w:val="single"/>
          <w:rtl w:val="0"/>
          <w:lang w:val="it-IT"/>
        </w:rPr>
        <w:t xml:space="preserve"> </w:t>
      </w:r>
      <w:r>
        <w:rPr>
          <w:rFonts w:ascii="Times New Roman" w:hAnsi="Times New Roman"/>
          <w:sz w:val="30"/>
          <w:szCs w:val="30"/>
          <w:rtl w:val="0"/>
          <w:lang w:val="it-IT"/>
        </w:rPr>
        <w:t>T</w:t>
      </w:r>
      <w:r>
        <w:rPr>
          <w:rFonts w:ascii="Times New Roman" w:hAnsi="Times New Roman"/>
          <w:sz w:val="30"/>
          <w:szCs w:val="30"/>
          <w:rtl w:val="0"/>
          <w:lang w:val="en-US"/>
        </w:rPr>
        <w:t>he best institutions could be context specific, and the context specificity arises from differences in historical trajectories, geography, political economy, and other initial conditions.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GOVERNANCE EFFECTIVENESS</w:t>
      </w:r>
    </w:p>
    <w:p>
      <w:pPr>
        <w:pStyle w:val="Body"/>
        <w:numPr>
          <w:ilvl w:val="0"/>
          <w:numId w:val="42"/>
        </w:numPr>
        <w:jc w:val="left"/>
        <w:rPr>
          <w:rFonts w:ascii="Times New Roman" w:hAnsi="Times New Roman"/>
          <w:sz w:val="30"/>
          <w:szCs w:val="30"/>
          <w:lang w:val="it-IT"/>
        </w:rPr>
      </w:pPr>
      <w:r>
        <w:rPr>
          <w:rFonts w:ascii="Times New Roman" w:hAnsi="Times New Roman"/>
          <w:sz w:val="30"/>
          <w:szCs w:val="30"/>
          <w:rtl w:val="0"/>
          <w:lang w:val="it-IT"/>
        </w:rPr>
        <w:t>VOICE AND ACCOUNTABILITY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aptures perceptions of the extent to which a country's citizens are able to participate in selecting their government, as well as freedom of expression, freedom of association, and a free media</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POLITICAL STABILITY AND ABSENCE OF VIOLENCE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 xml:space="preserve">aptures perceptions of the likelihood that the government will be </w:t>
      </w:r>
      <w:r>
        <w:rPr>
          <w:rFonts w:ascii="Times New Roman" w:hAnsi="Times New Roman"/>
          <w:sz w:val="30"/>
          <w:szCs w:val="30"/>
          <w:rtl w:val="0"/>
          <w:lang w:val="it-IT"/>
        </w:rPr>
        <w:t>destabilised</w:t>
      </w:r>
      <w:r>
        <w:rPr>
          <w:rFonts w:ascii="Times New Roman" w:hAnsi="Times New Roman"/>
          <w:sz w:val="30"/>
          <w:szCs w:val="30"/>
          <w:rtl w:val="0"/>
          <w:lang w:val="en-US"/>
        </w:rPr>
        <w:t xml:space="preserve"> or overthrown by unconstitutional or violent means, including politically, motivated violence and terrorism.</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GOVERNMENT EFFECTIVENESS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aptures perceptions of the quality of public services, the quality of the civil service and the degree of its independence from political pressures, the quality of policy formulation and implementation, and the credibility of the government's commitment to such policies.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REGULATORY QUALITY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aptures perceptions of the ability of the government to formulate and implement sound policies and regulations that permit and promote private sector development.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RULE OF LAW</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rtl w:val="0"/>
          <w:lang w:val="en-US"/>
        </w:rPr>
        <w:t>Captures perceptions of the extent to which agents have confidence in and respect the rules of society, and in particular the quality of contract enforcement, property rights, the police, and the courts.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CONTROL OF CORRUPTION</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C</w:t>
      </w:r>
      <w:r>
        <w:rPr>
          <w:rFonts w:ascii="Times New Roman" w:hAnsi="Times New Roman"/>
          <w:sz w:val="30"/>
          <w:szCs w:val="30"/>
          <w:rtl w:val="0"/>
          <w:lang w:val="en-US"/>
        </w:rPr>
        <w:t>aptures perceptions of the extent to which public power is exercised for private gain, including both petty and grand forms of corruption, as well as "capture</w:t>
      </w:r>
      <w:r>
        <w:rPr>
          <w:rFonts w:ascii="Times New Roman" w:hAnsi="Times New Roman" w:hint="default"/>
          <w:sz w:val="30"/>
          <w:szCs w:val="30"/>
          <w:rtl w:val="0"/>
        </w:rPr>
        <w:t xml:space="preserve">“ </w:t>
      </w:r>
      <w:r>
        <w:rPr>
          <w:rFonts w:ascii="Times New Roman" w:hAnsi="Times New Roman"/>
          <w:sz w:val="30"/>
          <w:szCs w:val="30"/>
          <w:rtl w:val="0"/>
          <w:lang w:val="en-US"/>
        </w:rPr>
        <w:t>of the state by elites and private interests.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INDICATORS OF POLITICAL INSTITUTIONS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two main political regime types:</w:t>
      </w:r>
    </w:p>
    <w:p>
      <w:pPr>
        <w:pStyle w:val="Body"/>
        <w:jc w:val="left"/>
        <w:rPr>
          <w:rFonts w:ascii="Times New Roman" w:cs="Times New Roman" w:hAnsi="Times New Roman" w:eastAsia="Times New Roman"/>
          <w:sz w:val="30"/>
          <w:szCs w:val="30"/>
        </w:rPr>
      </w:pPr>
    </w:p>
    <w:p>
      <w:pPr>
        <w:pStyle w:val="Body"/>
        <w:numPr>
          <w:ilvl w:val="0"/>
          <w:numId w:val="43"/>
        </w:numPr>
        <w:jc w:val="left"/>
        <w:rPr>
          <w:rFonts w:ascii="Times New Roman" w:hAnsi="Times New Roman"/>
          <w:sz w:val="30"/>
          <w:szCs w:val="30"/>
          <w:lang w:val="it-IT"/>
        </w:rPr>
      </w:pPr>
      <w:r>
        <w:rPr>
          <w:rFonts w:ascii="Times New Roman" w:hAnsi="Times New Roman"/>
          <w:sz w:val="30"/>
          <w:szCs w:val="30"/>
          <w:rtl w:val="0"/>
          <w:lang w:val="it-IT"/>
        </w:rPr>
        <w:t>AUTOCRACY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ll power resides in a single person or a narrow group</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DEMOCRACY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P</w:t>
      </w:r>
      <w:r>
        <w:rPr>
          <w:rFonts w:ascii="Times New Roman" w:hAnsi="Times New Roman"/>
          <w:sz w:val="30"/>
          <w:szCs w:val="30"/>
          <w:rtl w:val="0"/>
          <w:lang w:val="en-US"/>
        </w:rPr>
        <w:t>ower held by citizens through elections of representative government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Chapter 24</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0076BA">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0076BA">
              <w14:alpha w14:val="81000"/>
            </w14:srgbClr>
          </w14:shadow>
        </w:rPr>
        <w:t>Development Concepts</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F</w:t>
      </w:r>
      <w:r>
        <w:rPr>
          <w:rFonts w:ascii="Times New Roman" w:hAnsi="Times New Roman"/>
          <w:sz w:val="30"/>
          <w:szCs w:val="30"/>
          <w:rtl w:val="0"/>
          <w:lang w:val="en-US"/>
        </w:rPr>
        <w:t>rom an economic standpoint, the primary goal of international economic development is</w:t>
      </w:r>
      <w:r>
        <w:rPr>
          <w:rFonts w:ascii="Times New Roman" w:hAnsi="Times New Roman"/>
          <w:sz w:val="30"/>
          <w:szCs w:val="30"/>
          <w:rtl w:val="0"/>
          <w:lang w:val="it-IT"/>
        </w:rPr>
        <w:t xml:space="preserve"> the improvement of human well-being. It </w:t>
      </w:r>
      <w:r>
        <w:rPr>
          <w:rFonts w:ascii="Times New Roman" w:hAnsi="Times New Roman"/>
          <w:sz w:val="30"/>
          <w:szCs w:val="30"/>
          <w:rtl w:val="0"/>
          <w:lang w:val="en-US"/>
        </w:rPr>
        <w:t>is difficult to isolate a universal conception of human well being</w:t>
      </w:r>
      <w:r>
        <w:rPr>
          <w:rFonts w:ascii="Times New Roman" w:hAnsi="Times New Roman"/>
          <w:sz w:val="30"/>
          <w:szCs w:val="30"/>
          <w:rtl w:val="0"/>
          <w:lang w:val="it-IT"/>
        </w:rPr>
        <w:t xml:space="preserve">, and without </w:t>
      </w:r>
      <w:r>
        <w:rPr>
          <w:rFonts w:ascii="Times New Roman" w:hAnsi="Times New Roman"/>
          <w:sz w:val="30"/>
          <w:szCs w:val="30"/>
          <w:rtl w:val="0"/>
          <w:lang w:val="en-US"/>
        </w:rPr>
        <w:t>such a universal conception, there can be no single concept and measure of international development</w:t>
      </w:r>
      <w:r>
        <w:rPr>
          <w:rFonts w:ascii="Times New Roman" w:hAnsi="Times New Roman"/>
          <w:sz w:val="30"/>
          <w:szCs w:val="30"/>
          <w:rtl w:val="0"/>
          <w:lang w:val="it-IT"/>
        </w:rPr>
        <w:t>. However, we can try dividing it into sectors:</w:t>
      </w:r>
    </w:p>
    <w:p>
      <w:pPr>
        <w:pStyle w:val="Body"/>
        <w:jc w:val="left"/>
        <w:rPr>
          <w:rFonts w:ascii="Times New Roman" w:cs="Times New Roman" w:hAnsi="Times New Roman" w:eastAsia="Times New Roman"/>
          <w:sz w:val="30"/>
          <w:szCs w:val="30"/>
        </w:rPr>
      </w:pPr>
    </w:p>
    <w:p>
      <w:pPr>
        <w:pStyle w:val="Body"/>
        <w:numPr>
          <w:ilvl w:val="0"/>
          <w:numId w:val="44"/>
        </w:numPr>
        <w:jc w:val="left"/>
        <w:rPr>
          <w:rFonts w:ascii="Times New Roman" w:hAnsi="Times New Roman"/>
          <w:sz w:val="30"/>
          <w:szCs w:val="30"/>
          <w:lang w:val="it-IT"/>
        </w:rPr>
      </w:pPr>
      <w:r>
        <w:rPr>
          <w:rFonts w:ascii="Times New Roman" w:hAnsi="Times New Roman"/>
          <w:sz w:val="30"/>
          <w:szCs w:val="30"/>
          <w:rtl w:val="0"/>
          <w:lang w:val="it-IT"/>
        </w:rPr>
        <w:t>DEVELOPMENT AS GROWTH</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Views </w:t>
      </w:r>
      <w:r>
        <w:rPr>
          <w:rFonts w:ascii="Times New Roman" w:hAnsi="Times New Roman"/>
          <w:sz w:val="30"/>
          <w:szCs w:val="30"/>
          <w:rtl w:val="0"/>
          <w:lang w:val="en-US"/>
        </w:rPr>
        <w:t>development as the sustained increase in either output per capita or income per capita</w:t>
      </w:r>
      <w:r>
        <w:rPr>
          <w:rFonts w:ascii="Times New Roman" w:hAnsi="Times New Roman"/>
          <w:sz w:val="30"/>
          <w:szCs w:val="30"/>
          <w:rtl w:val="0"/>
          <w:lang w:val="it-IT"/>
        </w:rPr>
        <w:t xml:space="preserve">. This is related </w:t>
      </w:r>
      <w:r>
        <w:rPr>
          <w:rFonts w:ascii="Times New Roman" w:hAnsi="Times New Roman"/>
          <w:sz w:val="30"/>
          <w:szCs w:val="30"/>
          <w:rtl w:val="0"/>
          <w:lang w:val="en-US"/>
        </w:rPr>
        <w:t>to the conception of poverty as a deprivation of income</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DEVELOPMENT AS HUMAN DEVELOPMENT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Views </w:t>
      </w:r>
      <w:r>
        <w:rPr>
          <w:rFonts w:ascii="Times New Roman" w:hAnsi="Times New Roman"/>
          <w:sz w:val="30"/>
          <w:szCs w:val="30"/>
          <w:rtl w:val="0"/>
          <w:lang w:val="en-US"/>
        </w:rPr>
        <w:t>development as an increase in what individuals can achieve in the broadest sense of that word</w:t>
      </w:r>
      <w:r>
        <w:rPr>
          <w:rFonts w:ascii="Times New Roman" w:hAnsi="Times New Roman"/>
          <w:sz w:val="30"/>
          <w:szCs w:val="30"/>
          <w:rtl w:val="0"/>
          <w:lang w:val="it-IT"/>
        </w:rPr>
        <w:t xml:space="preserve">, and is related </w:t>
      </w:r>
      <w:r>
        <w:rPr>
          <w:rFonts w:ascii="Times New Roman" w:hAnsi="Times New Roman"/>
          <w:sz w:val="30"/>
          <w:szCs w:val="30"/>
          <w:rtl w:val="0"/>
          <w:lang w:val="en-US"/>
        </w:rPr>
        <w:t>to another conception of poverty as deprivations of achievements of various kinds, namely education and health</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DEVELOPMENT AS STRUCTURAL CHANGE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Views </w:t>
      </w:r>
      <w:r>
        <w:rPr>
          <w:rFonts w:ascii="Times New Roman" w:hAnsi="Times New Roman"/>
          <w:sz w:val="30"/>
          <w:szCs w:val="30"/>
          <w:rtl w:val="0"/>
          <w:lang w:val="en-US"/>
        </w:rPr>
        <w:t>development as involving significant alterations in patterns of production, consumption and even social relations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GROWTH</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A basic </w:t>
      </w:r>
      <w:r>
        <w:rPr>
          <w:rFonts w:ascii="Times New Roman" w:hAnsi="Times New Roman"/>
          <w:sz w:val="30"/>
          <w:szCs w:val="30"/>
          <w:rtl w:val="0"/>
          <w:lang w:val="en-US"/>
        </w:rPr>
        <w:t>conception of international development is in terms of the sustained increase in either per capita production or per capita income, or</w:t>
      </w:r>
      <w:r>
        <w:rPr>
          <w:rFonts w:ascii="Times New Roman" w:hAnsi="Times New Roman"/>
          <w:sz w:val="30"/>
          <w:szCs w:val="30"/>
          <w:rtl w:val="0"/>
          <w:lang w:val="it-IT"/>
        </w:rPr>
        <w:t>,</w:t>
      </w:r>
      <w:r>
        <w:rPr>
          <w:rFonts w:ascii="Times New Roman" w:hAnsi="Times New Roman"/>
          <w:sz w:val="30"/>
          <w:szCs w:val="30"/>
          <w:rtl w:val="0"/>
          <w:lang w:val="en-US"/>
        </w:rPr>
        <w:t xml:space="preserve"> in other words</w:t>
      </w:r>
      <w:r>
        <w:rPr>
          <w:rFonts w:ascii="Times New Roman" w:hAnsi="Times New Roman"/>
          <w:sz w:val="30"/>
          <w:szCs w:val="30"/>
          <w:rtl w:val="0"/>
          <w:lang w:val="it-IT"/>
        </w:rPr>
        <w:t>, growth. The focus here is either on gross domestic production (GDP) or gross national income (GNI).</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Per capita GDP, however, does not account for factor income flows among countries of the world</w:t>
      </w:r>
      <w:r>
        <w:rPr>
          <w:rFonts w:ascii="Times New Roman" w:hAnsi="Times New Roman"/>
          <w:sz w:val="30"/>
          <w:szCs w:val="30"/>
          <w:rtl w:val="0"/>
          <w:lang w:val="it-IT"/>
        </w:rPr>
        <w:t>. It only includes market activities, and many activities in developing countries take place outside the market.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Per capita GDP does not account for certain costs associated with development, either, such as the use of nonrenewable resources</w:t>
      </w:r>
      <w:r>
        <w:rPr>
          <w:rFonts w:ascii="Times New Roman" w:hAnsi="Times New Roman"/>
          <w:sz w:val="30"/>
          <w:szCs w:val="30"/>
          <w:rtl w:val="0"/>
          <w:lang w:val="it-IT"/>
        </w:rPr>
        <w:t>. It is an average measure that hides the distribution of income among households of a country. It is not always an accurate depiction of human development, and the n</w:t>
      </w:r>
      <w:r>
        <w:rPr>
          <w:rFonts w:ascii="Times New Roman" w:hAnsi="Times New Roman"/>
          <w:sz w:val="30"/>
          <w:szCs w:val="30"/>
          <w:rtl w:val="0"/>
          <w:lang w:val="en-US"/>
        </w:rPr>
        <w:t>ominal or currency exchange rates used to convert GDP into US dollars for comparison among countries are misleading</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ADJUSTING FOR PPP</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w:t>
      </w:r>
      <w:r>
        <w:rPr>
          <w:rFonts w:ascii="Times New Roman" w:hAnsi="Times New Roman"/>
          <w:sz w:val="30"/>
          <w:szCs w:val="30"/>
          <w:rtl w:val="0"/>
          <w:lang w:val="en-US"/>
        </w:rPr>
        <w:t xml:space="preserve"> last of the above limitations is addressed by adjusting GDP per capita for purchasing power parity (PPP)</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PPP methodology uses US dollar prices to value all goods in all countries</w:t>
      </w:r>
      <w:r>
        <w:rPr>
          <w:rFonts w:ascii="Times New Roman" w:hAnsi="Times New Roman"/>
          <w:sz w:val="30"/>
          <w:szCs w:val="30"/>
          <w:u w:val="single"/>
          <w:rtl w:val="0"/>
          <w:lang w:val="it-IT"/>
        </w:rPr>
        <w:t xml:space="preserve">, and this has the effect of </w:t>
      </w:r>
      <w:r>
        <w:rPr>
          <w:rFonts w:ascii="Times New Roman" w:hAnsi="Times New Roman"/>
          <w:sz w:val="30"/>
          <w:szCs w:val="30"/>
          <w:u w:val="single"/>
          <w:rtl w:val="0"/>
          <w:lang w:val="en-US"/>
        </w:rPr>
        <w:t>increasing the GDP of developing countries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POVERTY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De</w:t>
      </w:r>
      <w:r>
        <w:rPr>
          <w:rFonts w:ascii="Times New Roman" w:hAnsi="Times New Roman"/>
          <w:sz w:val="30"/>
          <w:szCs w:val="30"/>
          <w:u w:val="single"/>
          <w:rtl w:val="0"/>
          <w:lang w:val="en-US"/>
        </w:rPr>
        <w:t>privations in per capita GDP (and therefore of per capita GNI) is a central measure of poverty, namely poverty as income deprivation</w:t>
      </w:r>
      <w:r>
        <w:rPr>
          <w:rFonts w:ascii="Times New Roman" w:hAnsi="Times New Roman"/>
          <w:sz w:val="30"/>
          <w:szCs w:val="30"/>
          <w:u w:val="single"/>
          <w:rtl w:val="0"/>
          <w:lang w:val="it-IT"/>
        </w:rPr>
        <w:t>.</w:t>
      </w:r>
      <w:r>
        <w:rPr>
          <w:rFonts w:ascii="Times New Roman" w:hAnsi="Times New Roman"/>
          <w:sz w:val="30"/>
          <w:szCs w:val="30"/>
          <w:rtl w:val="0"/>
          <w:lang w:val="it-IT"/>
        </w:rPr>
        <w:t xml:space="preserve"> The </w:t>
      </w:r>
      <w:r>
        <w:rPr>
          <w:rFonts w:ascii="Times New Roman" w:hAnsi="Times New Roman"/>
          <w:sz w:val="30"/>
          <w:szCs w:val="30"/>
          <w:rtl w:val="0"/>
          <w:lang w:val="en-US"/>
        </w:rPr>
        <w:t>number of extremely poor individuals living on US$1.25 or US$1.00 per day is declining over time</w:t>
      </w:r>
      <w:r>
        <w:rPr>
          <w:rFonts w:ascii="Times New Roman" w:hAnsi="Times New Roman"/>
          <w:sz w:val="30"/>
          <w:szCs w:val="30"/>
          <w:rtl w:val="0"/>
          <w:lang w:val="it-IT"/>
        </w:rPr>
        <w:t xml:space="preserve">. The </w:t>
      </w:r>
      <w:r>
        <w:rPr>
          <w:rFonts w:ascii="Times New Roman" w:hAnsi="Times New Roman"/>
          <w:sz w:val="30"/>
          <w:szCs w:val="30"/>
          <w:rtl w:val="0"/>
          <w:lang w:val="en-US"/>
        </w:rPr>
        <w:t>number of poor, while appearing to be on a recent downward trend, is still approximately 2.5 billion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PRO-POOR GROWTH</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w:t>
      </w:r>
      <w:r>
        <w:rPr>
          <w:rFonts w:ascii="Times New Roman" w:hAnsi="Times New Roman"/>
          <w:sz w:val="30"/>
          <w:szCs w:val="30"/>
          <w:u w:val="single"/>
          <w:rtl w:val="0"/>
          <w:lang w:val="en-US"/>
        </w:rPr>
        <w:t>overty reduction depends on initial inequality levels and changes in inequality as well as growth itself</w:t>
      </w:r>
      <w:r>
        <w:rPr>
          <w:rFonts w:ascii="Times New Roman" w:hAnsi="Times New Roman"/>
          <w:sz w:val="30"/>
          <w:szCs w:val="30"/>
          <w:u w:val="single"/>
          <w:rtl w:val="0"/>
          <w:lang w:val="it-IT"/>
        </w:rPr>
        <w:t>.</w:t>
      </w:r>
      <w:r>
        <w:rPr>
          <w:rFonts w:ascii="Times New Roman" w:hAnsi="Times New Roman"/>
          <w:sz w:val="30"/>
          <w:szCs w:val="30"/>
          <w:rtl w:val="0"/>
          <w:lang w:val="it-IT"/>
        </w:rPr>
        <w:t xml:space="preserve"> The possibility of pro-poor growth related to the growth elasticity of poverty, which is the </w:t>
      </w:r>
      <w:r>
        <w:rPr>
          <w:rFonts w:ascii="Times New Roman" w:hAnsi="Times New Roman"/>
          <w:sz w:val="30"/>
          <w:szCs w:val="30"/>
          <w:rtl w:val="0"/>
          <w:lang w:val="en-US"/>
        </w:rPr>
        <w:t>ratio of the percentage change in a poverty rate to the percentage change in a growth measure such as GDP per capita</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This </w:t>
      </w:r>
      <w:r>
        <w:rPr>
          <w:rFonts w:ascii="Times New Roman" w:hAnsi="Times New Roman"/>
          <w:sz w:val="30"/>
          <w:szCs w:val="30"/>
          <w:u w:val="single"/>
          <w:rtl w:val="0"/>
          <w:lang w:val="en-US"/>
        </w:rPr>
        <w:t>elasticity can vary by country, time period and region within a country</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HUMAN DEVELOPMENT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human development perspective sees the growth of GDP or GNI per capita as an important but limited measure of the rate of economic development</w:t>
      </w:r>
      <w:r>
        <w:rPr>
          <w:rFonts w:ascii="Times New Roman" w:hAnsi="Times New Roman"/>
          <w:sz w:val="30"/>
          <w:szCs w:val="30"/>
          <w:u w:val="single"/>
          <w:rtl w:val="0"/>
          <w:lang w:val="it-IT"/>
        </w:rPr>
        <w:t>.</w:t>
      </w:r>
      <w:r>
        <w:rPr>
          <w:rFonts w:ascii="Times New Roman" w:hAnsi="Times New Roman"/>
          <w:sz w:val="30"/>
          <w:szCs w:val="30"/>
          <w:rtl w:val="0"/>
          <w:lang w:val="it-IT"/>
        </w:rPr>
        <w:t xml:space="preserve"> </w:t>
      </w:r>
      <w:r>
        <w:rPr>
          <w:rFonts w:ascii="Times New Roman" w:hAnsi="Times New Roman"/>
          <w:sz w:val="30"/>
          <w:szCs w:val="30"/>
          <w:rtl w:val="0"/>
          <w:lang w:val="en-US"/>
        </w:rPr>
        <w:t xml:space="preserve">The most fundamental contribution of the human development perspective is the </w:t>
      </w:r>
      <w:r>
        <w:rPr>
          <w:rFonts w:ascii="Times New Roman" w:hAnsi="Times New Roman"/>
          <w:i w:val="1"/>
          <w:iCs w:val="1"/>
          <w:sz w:val="30"/>
          <w:szCs w:val="30"/>
          <w:rtl w:val="0"/>
          <w:lang w:val="en-US"/>
        </w:rPr>
        <w:t xml:space="preserve">human development index </w:t>
      </w:r>
      <w:r>
        <w:rPr>
          <w:rFonts w:ascii="Times New Roman" w:hAnsi="Times New Roman"/>
          <w:sz w:val="30"/>
          <w:szCs w:val="30"/>
          <w:rtl w:val="0"/>
        </w:rPr>
        <w:t>(HDI)</w:t>
      </w:r>
      <w:r>
        <w:rPr>
          <w:rFonts w:ascii="Times New Roman" w:hAnsi="Times New Roman"/>
          <w:sz w:val="30"/>
          <w:szCs w:val="30"/>
          <w:rtl w:val="0"/>
          <w:lang w:val="it-IT"/>
        </w:rPr>
        <w:t xml:space="preserve">, which consists of </w:t>
      </w:r>
      <w:r>
        <w:rPr>
          <w:rFonts w:ascii="Times New Roman" w:hAnsi="Times New Roman"/>
          <w:sz w:val="30"/>
          <w:szCs w:val="30"/>
          <w:rtl w:val="0"/>
          <w:lang w:val="en-US"/>
        </w:rPr>
        <w:t>equal, one-third components of per capita income, life expectancy, and education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Chapter 25</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1DB100">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1DB100">
              <w14:alpha w14:val="81000"/>
            </w14:srgbClr>
          </w14:shadow>
        </w:rPr>
        <w:t>The Development Gap</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D</w:t>
      </w:r>
      <w:r>
        <w:rPr>
          <w:rFonts w:ascii="Times New Roman" w:hAnsi="Times New Roman"/>
          <w:sz w:val="30"/>
          <w:szCs w:val="30"/>
          <w:rtl w:val="0"/>
          <w:lang w:val="en-US"/>
        </w:rPr>
        <w:t>ifferences in economic development between the advanced economies of the United States, Japan, and Western Europe and the poorer economies of Africa, Asia, Latin America, and Eastern Europe</w:t>
      </w:r>
      <w:r>
        <w:rPr>
          <w:rFonts w:ascii="Times New Roman" w:hAnsi="Times New Roman"/>
          <w:sz w:val="30"/>
          <w:szCs w:val="30"/>
          <w:rtl w:val="0"/>
          <w:lang w:val="it-IT"/>
        </w:rPr>
        <w:t xml:space="preserve"> </w:t>
      </w:r>
      <w:r>
        <w:rPr>
          <w:rFonts w:ascii="Times New Roman" w:hAnsi="Times New Roman"/>
          <w:sz w:val="30"/>
          <w:szCs w:val="30"/>
          <w:u w:val="single"/>
          <w:rtl w:val="0"/>
          <w:lang w:val="en-US"/>
        </w:rPr>
        <w:t xml:space="preserve">can be measured in terms of income, life expectancy, health, education, and level of </w:t>
      </w:r>
      <w:r>
        <w:rPr>
          <w:rFonts w:ascii="Times New Roman" w:hAnsi="Times New Roman"/>
          <w:sz w:val="30"/>
          <w:szCs w:val="30"/>
          <w:u w:val="single"/>
          <w:rtl w:val="0"/>
          <w:lang w:val="it-IT"/>
        </w:rPr>
        <w:t>urbanisation</w:t>
      </w:r>
      <w:r>
        <w:rPr>
          <w:rFonts w:ascii="Times New Roman" w:hAnsi="Times New Roman"/>
          <w:sz w:val="30"/>
          <w:szCs w:val="30"/>
          <w:u w:val="single"/>
          <w:rtl w:val="0"/>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development gap </w:t>
      </w:r>
      <w:r>
        <w:rPr>
          <w:rFonts w:ascii="Times New Roman" w:hAnsi="Times New Roman"/>
          <w:b w:val="1"/>
          <w:bCs w:val="1"/>
          <w:sz w:val="30"/>
          <w:szCs w:val="30"/>
          <w:rtl w:val="0"/>
          <w:lang w:val="en-US"/>
        </w:rPr>
        <w:t>evolves over time</w:t>
      </w:r>
      <w:r>
        <w:rPr>
          <w:rFonts w:ascii="Times New Roman" w:hAnsi="Times New Roman"/>
          <w:sz w:val="30"/>
          <w:szCs w:val="30"/>
          <w:rtl w:val="0"/>
          <w:lang w:val="en-US"/>
        </w:rPr>
        <w:t>. Currently, it is decreasing for some countries (e.g. recently, China and India) while increasing for others (e.g. Democratic Republic of the Congo).</w:t>
      </w:r>
      <w:r>
        <w:rPr>
          <w:rFonts w:ascii="Times New Roman" w:hAnsi="Times New Roman"/>
          <w:sz w:val="30"/>
          <w:szCs w:val="30"/>
          <w:rtl w:val="0"/>
          <w:lang w:val="it-IT"/>
        </w:rPr>
        <w:t xml:space="preserve"> E</w:t>
      </w:r>
      <w:r>
        <w:rPr>
          <w:rFonts w:ascii="Times New Roman" w:hAnsi="Times New Roman"/>
          <w:sz w:val="30"/>
          <w:szCs w:val="30"/>
          <w:rtl w:val="0"/>
          <w:lang w:val="en-US"/>
        </w:rPr>
        <w:t xml:space="preserve">conomic development is </w:t>
      </w:r>
      <w:r>
        <w:rPr>
          <w:rFonts w:ascii="Times New Roman" w:hAnsi="Times New Roman"/>
          <w:b w:val="1"/>
          <w:bCs w:val="1"/>
          <w:sz w:val="30"/>
          <w:szCs w:val="30"/>
          <w:rtl w:val="0"/>
          <w:lang w:val="en-US"/>
        </w:rPr>
        <w:t>not irreversible</w:t>
      </w:r>
      <w:r>
        <w:rPr>
          <w:rFonts w:ascii="Times New Roman" w:hAnsi="Times New Roman"/>
          <w:sz w:val="30"/>
          <w:szCs w:val="30"/>
          <w:rtl w:val="0"/>
        </w:rPr>
        <w:t xml:space="preserve">. </w:t>
      </w:r>
      <w:r>
        <w:rPr>
          <w:rFonts w:ascii="Times New Roman" w:hAnsi="Times New Roman"/>
          <w:sz w:val="30"/>
          <w:szCs w:val="30"/>
          <w:u w:val="single"/>
          <w:rtl w:val="0"/>
          <w:lang w:val="en-US"/>
        </w:rPr>
        <w:t>Even some rich economies have displayed protracted decline (Argentina)</w:t>
      </w:r>
      <w:r>
        <w:rPr>
          <w:rFonts w:ascii="Times New Roman" w:hAnsi="Times New Roman"/>
          <w:sz w:val="30"/>
          <w:szCs w:val="30"/>
          <w:rtl w:val="0"/>
        </w:rPr>
        <w:t>.</w:t>
      </w:r>
      <w:r>
        <w:rPr>
          <w:rFonts w:ascii="Times New Roman" w:hAnsi="Times New Roman"/>
          <w:sz w:val="30"/>
          <w:szCs w:val="30"/>
          <w:rtl w:val="0"/>
          <w:lang w:val="it-IT"/>
        </w:rPr>
        <w:t xml:space="preserve"> P</w:t>
      </w:r>
      <w:r>
        <w:rPr>
          <w:rFonts w:ascii="Times New Roman" w:hAnsi="Times New Roman"/>
          <w:sz w:val="30"/>
          <w:szCs w:val="30"/>
          <w:rtl w:val="0"/>
          <w:lang w:val="en-US"/>
        </w:rPr>
        <w:t>oor economies tend to grow faster when they do grow, but experience shows that protracted declines occur more frequently than for rich countries.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INCOME GAP</w:t>
      </w:r>
    </w:p>
    <w:p>
      <w:pPr>
        <w:pStyle w:val="Body"/>
        <w:jc w:val="left"/>
        <w:rPr>
          <w:rFonts w:ascii="Times New Roman" w:cs="Times New Roman" w:hAnsi="Times New Roman" w:eastAsia="Times New Roman"/>
          <w:b w:val="1"/>
          <w:bCs w:val="1"/>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first basic indicator of development is </w:t>
      </w:r>
      <w:r>
        <w:rPr>
          <w:rFonts w:ascii="Times New Roman" w:hAnsi="Times New Roman"/>
          <w:b w:val="1"/>
          <w:bCs w:val="1"/>
          <w:sz w:val="30"/>
          <w:szCs w:val="30"/>
          <w:rtl w:val="0"/>
          <w:lang w:val="en-US"/>
        </w:rPr>
        <w:t>real income per capita</w:t>
      </w:r>
      <w:r>
        <w:rPr>
          <w:rFonts w:ascii="Times New Roman" w:hAnsi="Times New Roman"/>
          <w:b w:val="1"/>
          <w:bCs w:val="1"/>
          <w:sz w:val="30"/>
          <w:szCs w:val="30"/>
          <w:rtl w:val="0"/>
          <w:lang w:val="it-IT"/>
        </w:rPr>
        <w:t>, measured by:</w:t>
      </w:r>
    </w:p>
    <w:p>
      <w:pPr>
        <w:pStyle w:val="Body"/>
        <w:jc w:val="left"/>
        <w:rPr>
          <w:rFonts w:ascii="Times New Roman" w:cs="Times New Roman" w:hAnsi="Times New Roman" w:eastAsia="Times New Roman"/>
          <w:b w:val="1"/>
          <w:bCs w:val="1"/>
          <w:sz w:val="30"/>
          <w:szCs w:val="30"/>
        </w:rPr>
      </w:pPr>
    </w:p>
    <w:p>
      <w:pPr>
        <w:pStyle w:val="Body"/>
        <w:numPr>
          <w:ilvl w:val="0"/>
          <w:numId w:val="45"/>
        </w:numPr>
        <w:jc w:val="left"/>
        <w:rPr>
          <w:rFonts w:ascii="Times New Roman" w:hAnsi="Times New Roman"/>
          <w:sz w:val="30"/>
          <w:szCs w:val="30"/>
          <w:u w:val="single"/>
          <w:lang w:val="it-IT"/>
        </w:rPr>
      </w:pPr>
      <w:r>
        <w:rPr>
          <w:rFonts w:ascii="Times New Roman" w:hAnsi="Times New Roman"/>
          <w:b w:val="1"/>
          <w:bCs w:val="1"/>
          <w:sz w:val="30"/>
          <w:szCs w:val="30"/>
          <w:u w:val="single"/>
          <w:rtl w:val="0"/>
          <w:lang w:val="it-IT"/>
        </w:rPr>
        <w:t>GDP (Y = C + I + G + NX)</w:t>
      </w:r>
    </w:p>
    <w:p>
      <w:pPr>
        <w:pStyle w:val="Body"/>
        <w:jc w:val="left"/>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it-IT"/>
        </w:rPr>
        <w:t xml:space="preserve">   The market </w:t>
      </w:r>
      <w:r>
        <w:rPr>
          <w:rFonts w:ascii="Times New Roman" w:hAnsi="Times New Roman"/>
          <w:b w:val="1"/>
          <w:bCs w:val="1"/>
          <w:sz w:val="30"/>
          <w:szCs w:val="30"/>
          <w:rtl w:val="0"/>
          <w:lang w:val="en-US"/>
        </w:rPr>
        <w:t>value of all final goods and services produced within a country in a given period of time</w:t>
      </w:r>
      <w:r>
        <w:rPr>
          <w:rFonts w:ascii="Times New Roman" w:hAnsi="Times New Roman"/>
          <w:b w:val="1"/>
          <w:bCs w:val="1"/>
          <w:sz w:val="30"/>
          <w:szCs w:val="30"/>
          <w:rtl w:val="0"/>
          <w:lang w:val="it-IT"/>
        </w:rPr>
        <w:t>. I</w:t>
      </w:r>
      <w:r>
        <w:rPr>
          <w:rFonts w:ascii="Times New Roman" w:hAnsi="Times New Roman"/>
          <w:b w:val="1"/>
          <w:bCs w:val="1"/>
          <w:sz w:val="30"/>
          <w:szCs w:val="30"/>
          <w:rtl w:val="0"/>
          <w:lang w:val="en-US"/>
        </w:rPr>
        <w:t>t is not a proper income measure because it does not account for net foreign income, foreign aid, and remittances.</w:t>
      </w:r>
    </w:p>
    <w:p>
      <w:pPr>
        <w:pStyle w:val="Body"/>
        <w:numPr>
          <w:ilvl w:val="0"/>
          <w:numId w:val="2"/>
        </w:numPr>
        <w:jc w:val="left"/>
        <w:rPr>
          <w:rFonts w:ascii="Times New Roman" w:hAnsi="Times New Roman"/>
          <w:sz w:val="30"/>
          <w:szCs w:val="30"/>
          <w:u w:val="single"/>
          <w:lang w:val="it-IT"/>
        </w:rPr>
      </w:pPr>
      <w:r>
        <w:rPr>
          <w:rFonts w:ascii="Times New Roman" w:hAnsi="Times New Roman"/>
          <w:b w:val="1"/>
          <w:bCs w:val="1"/>
          <w:sz w:val="30"/>
          <w:szCs w:val="30"/>
          <w:u w:val="single"/>
          <w:rtl w:val="0"/>
          <w:lang w:val="it-IT"/>
        </w:rPr>
        <w:t>GNI (GNI = GDP + net factor income from abroad)</w:t>
      </w:r>
    </w:p>
    <w:p>
      <w:pPr>
        <w:pStyle w:val="Body"/>
        <w:jc w:val="left"/>
        <w:rPr>
          <w:rFonts w:ascii="Times New Roman" w:cs="Times New Roman" w:hAnsi="Times New Roman" w:eastAsia="Times New Roman"/>
          <w:sz w:val="30"/>
          <w:szCs w:val="30"/>
        </w:rPr>
      </w:pPr>
      <w:r>
        <w:rPr>
          <w:rFonts w:ascii="Times New Roman" w:hAnsi="Times New Roman"/>
          <w:b w:val="1"/>
          <w:bCs w:val="1"/>
          <w:sz w:val="30"/>
          <w:szCs w:val="30"/>
          <w:rtl w:val="0"/>
          <w:lang w:val="it-IT"/>
        </w:rPr>
        <w:t xml:space="preserve">   This is </w:t>
      </w:r>
      <w:r>
        <w:rPr>
          <w:rFonts w:ascii="Times New Roman" w:hAnsi="Times New Roman"/>
          <w:sz w:val="30"/>
          <w:szCs w:val="30"/>
          <w:rtl w:val="0"/>
          <w:lang w:val="en-US"/>
        </w:rPr>
        <w:t xml:space="preserve">the market value of all final goods and services produced by </w:t>
      </w:r>
      <w:r>
        <w:rPr>
          <w:rFonts w:ascii="Times New Roman" w:hAnsi="Times New Roman"/>
          <w:sz w:val="30"/>
          <w:szCs w:val="30"/>
          <w:u w:val="single"/>
          <w:rtl w:val="0"/>
          <w:lang w:val="fr-FR"/>
        </w:rPr>
        <w:t xml:space="preserve">permanent residents </w:t>
      </w:r>
      <w:r>
        <w:rPr>
          <w:rFonts w:ascii="Times New Roman" w:hAnsi="Times New Roman"/>
          <w:sz w:val="30"/>
          <w:szCs w:val="30"/>
          <w:rtl w:val="0"/>
          <w:lang w:val="en-US"/>
        </w:rPr>
        <w:t>of a country in a given period of time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World Bank scheme actually ranks countries on GNI per capita:</w:t>
      </w:r>
    </w:p>
    <w:p>
      <w:pPr>
        <w:pStyle w:val="Body"/>
        <w:jc w:val="left"/>
        <w:rPr>
          <w:rFonts w:ascii="Times New Roman" w:cs="Times New Roman" w:hAnsi="Times New Roman" w:eastAsia="Times New Roman"/>
          <w:sz w:val="30"/>
          <w:szCs w:val="30"/>
        </w:rPr>
      </w:pPr>
    </w:p>
    <w:p>
      <w:pPr>
        <w:pStyle w:val="Body"/>
        <w:numPr>
          <w:ilvl w:val="0"/>
          <w:numId w:val="46"/>
        </w:numPr>
        <w:jc w:val="left"/>
        <w:rPr>
          <w:rFonts w:ascii="Times New Roman" w:hAnsi="Times New Roman"/>
          <w:sz w:val="30"/>
          <w:szCs w:val="30"/>
          <w:lang w:val="it-IT"/>
        </w:rPr>
      </w:pPr>
      <w:r>
        <w:rPr>
          <w:rFonts w:ascii="Times New Roman" w:hAnsi="Times New Roman"/>
          <w:sz w:val="30"/>
          <w:szCs w:val="30"/>
          <w:rtl w:val="0"/>
          <w:lang w:val="it-IT"/>
        </w:rPr>
        <w:t>LOW INCOME COUNTRIES (LIC)</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LOWER MIDDLE INCOME COUNTRIES (LMC)</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UPPER MIDDLE INCOME COUNTRIES (UMC)</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HIGH INCOME COUNTRIES (HIC)</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GNI and </w:t>
      </w:r>
      <w:r>
        <w:rPr>
          <w:rFonts w:ascii="Times New Roman" w:hAnsi="Times New Roman"/>
          <w:sz w:val="30"/>
          <w:szCs w:val="30"/>
          <w:rtl w:val="0"/>
          <w:lang w:val="en-US"/>
        </w:rPr>
        <w:t>GDP per capita data, and income-level aggregations are available in the</w:t>
      </w:r>
      <w:r>
        <w:rPr>
          <w:rFonts w:ascii="Times New Roman" w:hAnsi="Times New Roman" w:hint="default"/>
          <w:sz w:val="30"/>
          <w:szCs w:val="30"/>
          <w:rtl w:val="0"/>
        </w:rPr>
        <w:t> </w:t>
      </w:r>
      <w:r>
        <w:rPr>
          <w:rFonts w:ascii="Times New Roman" w:hAnsi="Times New Roman"/>
          <w:b w:val="1"/>
          <w:bCs w:val="1"/>
          <w:sz w:val="30"/>
          <w:szCs w:val="30"/>
          <w:rtl w:val="0"/>
          <w:lang w:val="en-US"/>
        </w:rPr>
        <w:t>World Development Indicators database</w:t>
      </w:r>
      <w:r>
        <w:rPr>
          <w:rFonts w:ascii="Times New Roman" w:hAnsi="Times New Roman"/>
          <w:sz w:val="30"/>
          <w:szCs w:val="30"/>
          <w:rtl w:val="0"/>
          <w:lang w:val="da-DK"/>
        </w:rPr>
        <w:t xml:space="preserve"> at</w:t>
      </w:r>
      <w:r>
        <w:rPr>
          <w:rFonts w:ascii="Times New Roman" w:hAnsi="Times New Roman" w:hint="default"/>
          <w:sz w:val="30"/>
          <w:szCs w:val="30"/>
          <w:rtl w:val="0"/>
        </w:rPr>
        <w:t> </w:t>
      </w:r>
      <w:r>
        <w:rPr>
          <w:rFonts w:ascii="Times New Roman" w:hAnsi="Times New Roman"/>
          <w:sz w:val="30"/>
          <w:szCs w:val="30"/>
          <w:rtl w:val="0"/>
          <w:lang w:val="en-US"/>
        </w:rPr>
        <w:t>data.worldbank.org</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POVERTY GAP</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poverty headcount ratio measures the number of the world</w:t>
      </w:r>
      <w:r>
        <w:rPr>
          <w:rFonts w:ascii="Times New Roman" w:hAnsi="Times New Roman" w:hint="default"/>
          <w:sz w:val="30"/>
          <w:szCs w:val="30"/>
          <w:rtl w:val="0"/>
        </w:rPr>
        <w:t>’</w:t>
      </w:r>
      <w:r>
        <w:rPr>
          <w:rFonts w:ascii="Times New Roman" w:hAnsi="Times New Roman"/>
          <w:sz w:val="30"/>
          <w:szCs w:val="30"/>
          <w:rtl w:val="0"/>
          <w:lang w:val="en-US"/>
        </w:rPr>
        <w:t>s population living on less than $1.9 a day (in a 2011 PPP basis).</w:t>
      </w:r>
      <w:r>
        <w:rPr>
          <w:rFonts w:ascii="Times New Roman" w:hAnsi="Times New Roman"/>
          <w:sz w:val="30"/>
          <w:szCs w:val="30"/>
          <w:rtl w:val="0"/>
          <w:lang w:val="it-IT"/>
        </w:rPr>
        <w:t xml:space="preserve"> This </w:t>
      </w:r>
      <w:r>
        <w:rPr>
          <w:rFonts w:ascii="Times New Roman" w:hAnsi="Times New Roman"/>
          <w:sz w:val="30"/>
          <w:szCs w:val="30"/>
          <w:rtl w:val="0"/>
          <w:lang w:val="en-US"/>
        </w:rPr>
        <w:t xml:space="preserve">is the measure used by the World Bank to gauge </w:t>
      </w:r>
      <w:r>
        <w:rPr>
          <w:rFonts w:ascii="Times New Roman" w:hAnsi="Times New Roman" w:hint="default"/>
          <w:sz w:val="30"/>
          <w:szCs w:val="30"/>
          <w:rtl w:val="0"/>
        </w:rPr>
        <w:t>“</w:t>
      </w:r>
      <w:r>
        <w:rPr>
          <w:rFonts w:ascii="Times New Roman" w:hAnsi="Times New Roman"/>
          <w:sz w:val="30"/>
          <w:szCs w:val="30"/>
          <w:rtl w:val="0"/>
          <w:lang w:val="it-IT"/>
        </w:rPr>
        <w:t>extreme poverty.</w:t>
      </w:r>
      <w:r>
        <w:rPr>
          <w:rFonts w:ascii="Times New Roman" w:hAnsi="Times New Roman" w:hint="default"/>
          <w:sz w:val="30"/>
          <w:szCs w:val="30"/>
          <w:rtl w:val="0"/>
        </w:rPr>
        <w:t>”</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number of people in extreme poverty has fallen from nearly 1.9 billion in 1990 to about 650 million in 2018</w:t>
      </w:r>
      <w:r>
        <w:rPr>
          <w:rFonts w:ascii="Times New Roman" w:hAnsi="Times New Roman"/>
          <w:sz w:val="30"/>
          <w:szCs w:val="30"/>
          <w:u w:val="single"/>
          <w:rtl w:val="0"/>
          <w:lang w:val="it-IT"/>
        </w:rPr>
        <w:t xml:space="preserve">, but </w:t>
      </w:r>
      <w:r>
        <w:rPr>
          <w:rFonts w:ascii="Times New Roman" w:hAnsi="Times New Roman"/>
          <w:sz w:val="30"/>
          <w:szCs w:val="30"/>
          <w:u w:val="single"/>
          <w:rtl w:val="0"/>
          <w:lang w:val="en-US"/>
        </w:rPr>
        <w:t>if we increase the poverty line, the number of the poor sensitively increases.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HEALTH GAP</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There </w:t>
      </w:r>
      <w:r>
        <w:rPr>
          <w:rFonts w:ascii="Times New Roman" w:hAnsi="Times New Roman"/>
          <w:sz w:val="30"/>
          <w:szCs w:val="30"/>
          <w:u w:val="single"/>
          <w:rtl w:val="0"/>
          <w:lang w:val="en-US"/>
        </w:rPr>
        <w:t>are large differences in life expectancy and infant mortality between developed and developing countries</w:t>
      </w:r>
      <w:r>
        <w:rPr>
          <w:rFonts w:ascii="Times New Roman" w:hAnsi="Times New Roman"/>
          <w:sz w:val="30"/>
          <w:szCs w:val="30"/>
          <w:rtl w:val="0"/>
        </w:rPr>
        <w:t>.</w:t>
      </w:r>
      <w:r>
        <w:rPr>
          <w:rFonts w:ascii="Times New Roman" w:hAnsi="Times New Roman"/>
          <w:sz w:val="30"/>
          <w:szCs w:val="30"/>
          <w:rtl w:val="0"/>
          <w:lang w:val="it-IT"/>
        </w:rPr>
        <w:t xml:space="preserve"> Life expectancy </w:t>
      </w:r>
      <w:r>
        <w:rPr>
          <w:rFonts w:ascii="Times New Roman" w:hAnsi="Times New Roman"/>
          <w:sz w:val="30"/>
          <w:szCs w:val="30"/>
          <w:rtl w:val="0"/>
          <w:lang w:val="en-US"/>
        </w:rPr>
        <w:t>measures the number of years a newborn infant would live if health and living conditions at the time of its birth remained the same throughout its life.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infant (child) mortality rate measures the probability that a child will die before reaching the age of 1 (5).</w:t>
      </w:r>
      <w:r>
        <w:rPr>
          <w:rFonts w:ascii="Times New Roman" w:hAnsi="Times New Roman"/>
          <w:sz w:val="30"/>
          <w:szCs w:val="30"/>
          <w:rtl w:val="0"/>
          <w:lang w:val="it-IT"/>
        </w:rPr>
        <w:t xml:space="preserve"> I</w:t>
      </w:r>
      <w:r>
        <w:rPr>
          <w:rFonts w:ascii="Times New Roman" w:hAnsi="Times New Roman"/>
          <w:sz w:val="30"/>
          <w:szCs w:val="30"/>
          <w:rtl w:val="0"/>
          <w:lang w:val="en-US"/>
        </w:rPr>
        <w:t>t is computed as the number of children dying before age 1 (5) per 1,000 live births in the same year</w:t>
      </w:r>
      <w:r>
        <w:rPr>
          <w:rFonts w:ascii="Times New Roman" w:hAnsi="Times New Roman"/>
          <w:sz w:val="30"/>
          <w:szCs w:val="30"/>
          <w:rtl w:val="0"/>
          <w:lang w:val="it-IT"/>
        </w:rPr>
        <w:t>, and this is negatively correlated with income. Pol</w:t>
      </w:r>
      <w:r>
        <w:rPr>
          <w:rFonts w:ascii="Times New Roman" w:hAnsi="Times New Roman"/>
          <w:sz w:val="30"/>
          <w:szCs w:val="30"/>
          <w:rtl w:val="0"/>
          <w:lang w:val="en-US"/>
        </w:rPr>
        <w:t>icy interventions can make a difference in lowering infant and child mortality.</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EDUCATION GAP</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Countries </w:t>
      </w:r>
      <w:r>
        <w:rPr>
          <w:rFonts w:ascii="Times New Roman" w:hAnsi="Times New Roman"/>
          <w:sz w:val="30"/>
          <w:szCs w:val="30"/>
          <w:u w:val="single"/>
          <w:rtl w:val="0"/>
          <w:lang w:val="en-US"/>
        </w:rPr>
        <w:t xml:space="preserve">that invest in near-universal, quality education can </w:t>
      </w:r>
      <w:r>
        <w:rPr>
          <w:rFonts w:ascii="Times New Roman" w:hAnsi="Times New Roman"/>
          <w:sz w:val="30"/>
          <w:szCs w:val="30"/>
          <w:u w:val="single"/>
          <w:rtl w:val="0"/>
          <w:lang w:val="it-IT"/>
        </w:rPr>
        <w:t>realise</w:t>
      </w:r>
      <w:r>
        <w:rPr>
          <w:rFonts w:ascii="Times New Roman" w:hAnsi="Times New Roman"/>
          <w:sz w:val="30"/>
          <w:szCs w:val="30"/>
          <w:u w:val="single"/>
          <w:rtl w:val="0"/>
          <w:lang w:val="en-US"/>
        </w:rPr>
        <w:t xml:space="preserve"> high productivity gains and economic growth</w:t>
      </w:r>
      <w:r>
        <w:rPr>
          <w:rFonts w:ascii="Times New Roman" w:hAnsi="Times New Roman"/>
          <w:sz w:val="30"/>
          <w:szCs w:val="30"/>
          <w:rtl w:val="0"/>
        </w:rPr>
        <w:t>.</w:t>
      </w:r>
      <w:r>
        <w:rPr>
          <w:rFonts w:ascii="Times New Roman" w:hAnsi="Times New Roman"/>
          <w:sz w:val="30"/>
          <w:szCs w:val="30"/>
          <w:rtl w:val="0"/>
          <w:lang w:val="it-IT"/>
        </w:rPr>
        <w:t xml:space="preserve"> M</w:t>
      </w:r>
      <w:r>
        <w:rPr>
          <w:rFonts w:ascii="Times New Roman" w:hAnsi="Times New Roman"/>
          <w:sz w:val="30"/>
          <w:szCs w:val="30"/>
          <w:rtl w:val="0"/>
          <w:lang w:val="en-US"/>
        </w:rPr>
        <w:t>any poor countries cannot afford a good educational system</w:t>
      </w:r>
      <w:r>
        <w:rPr>
          <w:rFonts w:ascii="Times New Roman" w:hAnsi="Times New Roman"/>
          <w:sz w:val="30"/>
          <w:szCs w:val="30"/>
          <w:rtl w:val="0"/>
          <w:lang w:val="it-IT"/>
        </w:rPr>
        <w:t xml:space="preserve">, which, if it existed, would sustain </w:t>
      </w:r>
      <w:r>
        <w:rPr>
          <w:rFonts w:ascii="Times New Roman" w:hAnsi="Times New Roman"/>
          <w:sz w:val="30"/>
          <w:szCs w:val="30"/>
          <w:rtl w:val="0"/>
          <w:lang w:val="en-US"/>
        </w:rPr>
        <w:t xml:space="preserve">growth, reduce child mortality, </w:t>
      </w:r>
      <w:r>
        <w:rPr>
          <w:rFonts w:ascii="Times New Roman" w:hAnsi="Times New Roman"/>
          <w:sz w:val="30"/>
          <w:szCs w:val="30"/>
          <w:rtl w:val="0"/>
          <w:lang w:val="it-IT"/>
        </w:rPr>
        <w:t xml:space="preserve">and </w:t>
      </w:r>
      <w:r>
        <w:rPr>
          <w:rFonts w:ascii="Times New Roman" w:hAnsi="Times New Roman"/>
          <w:sz w:val="30"/>
          <w:szCs w:val="30"/>
          <w:rtl w:val="0"/>
          <w:lang w:val="it-IT"/>
        </w:rPr>
        <w:t xml:space="preserve">promote </w:t>
      </w:r>
      <w:r>
        <w:rPr>
          <w:rFonts w:ascii="Times New Roman" w:hAnsi="Times New Roman"/>
          <w:sz w:val="30"/>
          <w:szCs w:val="30"/>
          <w:rtl w:val="0"/>
          <w:lang w:val="it-IT"/>
        </w:rPr>
        <w:t>democratisation</w:t>
      </w:r>
      <w:r>
        <w:rPr>
          <w:rFonts w:ascii="Times New Roman" w:hAnsi="Times New Roman"/>
          <w:sz w:val="30"/>
          <w:szCs w:val="30"/>
          <w:rtl w:val="0"/>
          <w:lang w:val="pt-PT"/>
        </w:rPr>
        <w:t xml:space="preserve"> processes</w:t>
      </w:r>
      <w:r>
        <w:rPr>
          <w:rFonts w:ascii="Times New Roman" w:hAnsi="Times New Roman"/>
          <w:sz w:val="30"/>
          <w:szCs w:val="30"/>
          <w:rtl w:val="0"/>
          <w:lang w:val="it-IT"/>
        </w:rPr>
        <w:t xml:space="preserve">. </w:t>
      </w:r>
      <w:r>
        <w:rPr>
          <w:rFonts w:ascii="Times New Roman" w:hAnsi="Times New Roman"/>
          <w:sz w:val="30"/>
          <w:szCs w:val="30"/>
          <w:rtl w:val="0"/>
          <w:lang w:val="en-US"/>
        </w:rPr>
        <w:t>Large differences in the mean years of schooling are recorded across countries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URBANISATION GAP</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Urbanisation</w:t>
      </w:r>
      <w:r>
        <w:rPr>
          <w:rFonts w:ascii="Times New Roman" w:hAnsi="Times New Roman"/>
          <w:sz w:val="30"/>
          <w:szCs w:val="30"/>
          <w:u w:val="single"/>
          <w:rtl w:val="0"/>
          <w:lang w:val="en-US"/>
        </w:rPr>
        <w:t xml:space="preserve"> rate measures the proportion of population living in urban areas as opposed to rural areas.</w:t>
      </w:r>
      <w:r>
        <w:rPr>
          <w:rFonts w:ascii="Times New Roman" w:hAnsi="Times New Roman"/>
          <w:sz w:val="30"/>
          <w:szCs w:val="30"/>
          <w:rtl w:val="0"/>
          <w:lang w:val="it-IT"/>
        </w:rPr>
        <w:t xml:space="preserve"> D</w:t>
      </w:r>
      <w:r>
        <w:rPr>
          <w:rFonts w:ascii="Times New Roman" w:hAnsi="Times New Roman"/>
          <w:sz w:val="30"/>
          <w:szCs w:val="30"/>
          <w:rtl w:val="0"/>
          <w:lang w:val="en-US"/>
        </w:rPr>
        <w:t xml:space="preserve">evelopment drives </w:t>
      </w:r>
      <w:r>
        <w:rPr>
          <w:rFonts w:ascii="Times New Roman" w:hAnsi="Times New Roman"/>
          <w:sz w:val="30"/>
          <w:szCs w:val="30"/>
          <w:rtl w:val="0"/>
          <w:lang w:val="it-IT"/>
        </w:rPr>
        <w:t>urbanisation</w:t>
      </w:r>
      <w:r>
        <w:rPr>
          <w:rFonts w:ascii="Times New Roman" w:hAnsi="Times New Roman"/>
          <w:sz w:val="30"/>
          <w:szCs w:val="30"/>
          <w:rtl w:val="0"/>
          <w:lang w:val="en-US"/>
        </w:rPr>
        <w:t xml:space="preserve"> as workers flow to industries and services located in cities.</w:t>
      </w:r>
      <w:r>
        <w:rPr>
          <w:rFonts w:ascii="Times New Roman" w:hAnsi="Times New Roman"/>
          <w:sz w:val="30"/>
          <w:szCs w:val="30"/>
          <w:rtl w:val="0"/>
          <w:lang w:val="it-IT"/>
        </w:rPr>
        <w:t xml:space="preserve"> Urbanisation</w:t>
      </w:r>
      <w:r>
        <w:rPr>
          <w:rFonts w:ascii="Times New Roman" w:hAnsi="Times New Roman"/>
          <w:sz w:val="30"/>
          <w:szCs w:val="30"/>
          <w:rtl w:val="0"/>
          <w:lang w:val="en-US"/>
        </w:rPr>
        <w:t xml:space="preserve"> is increasing rapidly across the world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w:t>
      </w:r>
      <w:r>
        <w:rPr>
          <w:rFonts w:ascii="Times New Roman" w:hAnsi="Times New Roman"/>
          <w:sz w:val="30"/>
          <w:szCs w:val="30"/>
          <w:rtl w:val="0"/>
          <w:lang w:val="en-US"/>
        </w:rPr>
        <w:t>he life in urban centres is not related to increased and better living conditions</w:t>
      </w:r>
      <w:r>
        <w:rPr>
          <w:rFonts w:ascii="Times New Roman" w:hAnsi="Times New Roman"/>
          <w:sz w:val="30"/>
          <w:szCs w:val="30"/>
          <w:rtl w:val="0"/>
          <w:lang w:val="it-IT"/>
        </w:rPr>
        <w:t>. M</w:t>
      </w:r>
      <w:r>
        <w:rPr>
          <w:rFonts w:ascii="Times New Roman" w:hAnsi="Times New Roman"/>
          <w:sz w:val="30"/>
          <w:szCs w:val="30"/>
          <w:rtl w:val="0"/>
          <w:lang w:val="en-US"/>
        </w:rPr>
        <w:t>ost of the world</w:t>
      </w:r>
      <w:r>
        <w:rPr>
          <w:rFonts w:ascii="Times New Roman" w:hAnsi="Times New Roman" w:hint="default"/>
          <w:sz w:val="30"/>
          <w:szCs w:val="30"/>
          <w:rtl w:val="0"/>
        </w:rPr>
        <w:t>’</w:t>
      </w:r>
      <w:r>
        <w:rPr>
          <w:rFonts w:ascii="Times New Roman" w:hAnsi="Times New Roman"/>
          <w:sz w:val="30"/>
          <w:szCs w:val="30"/>
          <w:rtl w:val="0"/>
          <w:lang w:val="en-US"/>
        </w:rPr>
        <w:t>s largest cities are in the developing world</w:t>
      </w:r>
      <w:r>
        <w:rPr>
          <w:rFonts w:ascii="Times New Roman" w:hAnsi="Times New Roman"/>
          <w:sz w:val="30"/>
          <w:szCs w:val="30"/>
          <w:rtl w:val="0"/>
          <w:lang w:val="it-IT"/>
        </w:rPr>
        <w:t>. T</w:t>
      </w:r>
      <w:r>
        <w:rPr>
          <w:rFonts w:ascii="Times New Roman" w:hAnsi="Times New Roman"/>
          <w:sz w:val="30"/>
          <w:szCs w:val="30"/>
          <w:rtl w:val="0"/>
          <w:lang w:val="en-US"/>
        </w:rPr>
        <w:t>here is a great need for public policy to address how to improve housing, infrastructure, health and education in large cities of the developing world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EVOLVING DEVELOPMENT GAP</w:t>
      </w: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 </w:t>
      </w:r>
      <w:r>
        <w:rPr>
          <w:rFonts w:ascii="Times New Roman" w:hAnsi="Times New Roman"/>
          <w:sz w:val="30"/>
          <w:szCs w:val="30"/>
          <w:rtl w:val="0"/>
          <w:lang w:val="en-US"/>
        </w:rPr>
        <w:t>highest growth rates in GDP per capita in the last 3 decades have been recorded in East Asia, the Pacific and South Asia.</w:t>
      </w:r>
      <w:r>
        <w:rPr>
          <w:rFonts w:ascii="Times New Roman" w:hAnsi="Times New Roman"/>
          <w:sz w:val="30"/>
          <w:szCs w:val="30"/>
          <w:rtl w:val="0"/>
          <w:lang w:val="it-IT"/>
        </w:rPr>
        <w:t xml:space="preserve"> The </w:t>
      </w:r>
      <w:r>
        <w:rPr>
          <w:rFonts w:ascii="Times New Roman" w:hAnsi="Times New Roman"/>
          <w:sz w:val="30"/>
          <w:szCs w:val="30"/>
          <w:rtl w:val="0"/>
          <w:lang w:val="en-US"/>
        </w:rPr>
        <w:t>lowest growth rates in GDP per capita in the last 3 decades have been in Sub-Saharan Africa, the Middle East, North Africa, Latin America, and the Caribbean.</w:t>
      </w: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These </w:t>
      </w:r>
      <w:r>
        <w:rPr>
          <w:rFonts w:ascii="Times New Roman" w:hAnsi="Times New Roman"/>
          <w:sz w:val="30"/>
          <w:szCs w:val="30"/>
          <w:u w:val="single"/>
          <w:rtl w:val="0"/>
          <w:lang w:val="en-US"/>
        </w:rPr>
        <w:t>averages hide a large heterogeneity across countries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POPULATION GROWTH</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P</w:t>
      </w:r>
      <w:r>
        <w:rPr>
          <w:rFonts w:ascii="Times New Roman" w:hAnsi="Times New Roman"/>
          <w:sz w:val="30"/>
          <w:szCs w:val="30"/>
          <w:rtl w:val="0"/>
          <w:lang w:val="en-US"/>
        </w:rPr>
        <w:t>opulation growth contributes to GDP growth because a larger population increases the labor force and thus should increase economic output.</w:t>
      </w:r>
      <w:r>
        <w:rPr>
          <w:rFonts w:ascii="Times New Roman" w:hAnsi="Times New Roman"/>
          <w:sz w:val="30"/>
          <w:szCs w:val="30"/>
          <w:rtl w:val="0"/>
          <w:lang w:val="it-IT"/>
        </w:rPr>
        <w:t xml:space="preserve"> H</w:t>
      </w:r>
      <w:r>
        <w:rPr>
          <w:rFonts w:ascii="Times New Roman" w:hAnsi="Times New Roman"/>
          <w:sz w:val="30"/>
          <w:szCs w:val="30"/>
          <w:rtl w:val="0"/>
          <w:lang w:val="en-US"/>
        </w:rPr>
        <w:t>owever, if output growth is slower than population growth, GDP per capita falls.</w:t>
      </w:r>
      <w:r>
        <w:rPr>
          <w:rFonts w:ascii="Times New Roman" w:hAnsi="Times New Roman"/>
          <w:sz w:val="30"/>
          <w:szCs w:val="30"/>
          <w:rtl w:val="0"/>
          <w:lang w:val="it-IT"/>
        </w:rPr>
        <w:t xml:space="preserve"> S</w:t>
      </w:r>
      <w:r>
        <w:rPr>
          <w:rFonts w:ascii="Times New Roman" w:hAnsi="Times New Roman"/>
          <w:sz w:val="30"/>
          <w:szCs w:val="30"/>
          <w:rtl w:val="0"/>
          <w:lang w:val="en-US"/>
        </w:rPr>
        <w:t>ub-Saharan African countries, which are the poorest countries, have had the highest population growth.</w:t>
      </w:r>
      <w:r>
        <w:rPr>
          <w:rFonts w:ascii="Times New Roman" w:hAnsi="Times New Roman"/>
          <w:sz w:val="30"/>
          <w:szCs w:val="30"/>
          <w:rtl w:val="0"/>
          <w:lang w:val="it-IT"/>
        </w:rPr>
        <w:t xml:space="preserve"> </w:t>
      </w:r>
      <w:r>
        <w:rPr>
          <w:rFonts w:ascii="Times New Roman" w:hAnsi="Times New Roman"/>
          <w:sz w:val="30"/>
          <w:szCs w:val="30"/>
          <w:rtl w:val="0"/>
          <w:lang w:val="en-US"/>
        </w:rPr>
        <w:t>Population growth has been also high in other poor regions: the Middle East and North Africa, South Asia, Latin America.</w:t>
      </w:r>
      <w:r>
        <w:rPr>
          <w:rFonts w:ascii="Times New Roman" w:hAnsi="Times New Roman"/>
          <w:sz w:val="30"/>
          <w:szCs w:val="30"/>
          <w:rtl w:val="0"/>
          <w:lang w:val="it-IT"/>
        </w:rPr>
        <w:t xml:space="preserve"> </w:t>
      </w:r>
      <w:r>
        <w:rPr>
          <w:rFonts w:ascii="Times New Roman" w:hAnsi="Times New Roman"/>
          <w:sz w:val="30"/>
          <w:szCs w:val="30"/>
          <w:rtl w:val="0"/>
          <w:lang w:val="en-US"/>
        </w:rPr>
        <w:t>If this trend continues, the proportion of the world</w:t>
      </w:r>
      <w:r>
        <w:rPr>
          <w:rFonts w:ascii="Times New Roman" w:hAnsi="Times New Roman" w:hint="default"/>
          <w:sz w:val="30"/>
          <w:szCs w:val="30"/>
          <w:rtl w:val="0"/>
        </w:rPr>
        <w:t>’</w:t>
      </w:r>
      <w:r>
        <w:rPr>
          <w:rFonts w:ascii="Times New Roman" w:hAnsi="Times New Roman"/>
          <w:sz w:val="30"/>
          <w:szCs w:val="30"/>
          <w:rtl w:val="0"/>
          <w:lang w:val="en-US"/>
        </w:rPr>
        <w:t>s population living in poverty will increase.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STORIES OF CATCH-UP AND DECLINE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development gap emerged because some countries developed earlier than others.</w:t>
      </w:r>
      <w:r>
        <w:rPr>
          <w:rFonts w:ascii="Times New Roman" w:hAnsi="Times New Roman"/>
          <w:sz w:val="30"/>
          <w:szCs w:val="30"/>
          <w:u w:val="single"/>
          <w:rtl w:val="0"/>
          <w:lang w:val="it-IT"/>
        </w:rPr>
        <w:t xml:space="preserve"> </w:t>
      </w:r>
      <w:r>
        <w:rPr>
          <w:rFonts w:ascii="Times New Roman" w:hAnsi="Times New Roman"/>
          <w:sz w:val="30"/>
          <w:szCs w:val="30"/>
          <w:rtl w:val="0"/>
          <w:lang w:val="it-IT"/>
        </w:rPr>
        <w:t>T</w:t>
      </w:r>
      <w:r>
        <w:rPr>
          <w:rFonts w:ascii="Times New Roman" w:hAnsi="Times New Roman"/>
          <w:sz w:val="30"/>
          <w:szCs w:val="30"/>
          <w:rtl w:val="0"/>
          <w:lang w:val="en-US"/>
        </w:rPr>
        <w:t>here are different examples of rich countries that in the past underwent economic decline, such as China, Argentina, and the Ottoman Empire (Turkey).</w:t>
      </w:r>
      <w:r>
        <w:rPr>
          <w:rFonts w:ascii="Times New Roman" w:hAnsi="Times New Roman"/>
          <w:sz w:val="30"/>
          <w:szCs w:val="30"/>
          <w:rtl w:val="0"/>
          <w:lang w:val="it-IT"/>
        </w:rPr>
        <w:t xml:space="preserve"> There are also some countries that in history underwent a process of decline.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lang w:val="en-US"/>
        </w:rPr>
      </w:pPr>
      <w:r>
        <w:rPr>
          <w:rFonts w:ascii="Times New Roman" w:hAnsi="Times New Roman"/>
          <w:sz w:val="30"/>
          <w:szCs w:val="30"/>
          <w:u w:val="single"/>
          <w:rtl w:val="0"/>
          <w:lang w:val="it-IT"/>
        </w:rPr>
        <w:t>CHARACTERISTICS OF THE DEVELOPING WORLD</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Lower levels of living and productivity</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Lower levels of human capital (health, education, skills)</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Higher Levels of Inequality and Absolute Poverty</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Higher Population Growth Rates</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 xml:space="preserve">Greater Social </w:t>
      </w:r>
      <w:r>
        <w:rPr>
          <w:rFonts w:ascii="Times New Roman" w:hAnsi="Times New Roman"/>
          <w:b w:val="0"/>
          <w:bCs w:val="0"/>
          <w:caps w:val="0"/>
          <w:smallCaps w:val="0"/>
          <w:sz w:val="30"/>
          <w:szCs w:val="30"/>
          <w:rtl w:val="0"/>
          <w:lang w:val="it-IT"/>
        </w:rPr>
        <w:t>Fractionalisation</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Larger Rural Populations but Rapid Rural-to-Urban Migration</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 xml:space="preserve">Lower Levels of </w:t>
      </w:r>
      <w:r>
        <w:rPr>
          <w:rFonts w:ascii="Times New Roman" w:hAnsi="Times New Roman"/>
          <w:b w:val="0"/>
          <w:bCs w:val="0"/>
          <w:caps w:val="0"/>
          <w:smallCaps w:val="0"/>
          <w:sz w:val="30"/>
          <w:szCs w:val="30"/>
          <w:rtl w:val="0"/>
          <w:lang w:val="it-IT"/>
        </w:rPr>
        <w:t>Industrialisation</w:t>
      </w:r>
      <w:r>
        <w:rPr>
          <w:rFonts w:ascii="Times New Roman" w:hAnsi="Times New Roman"/>
          <w:b w:val="0"/>
          <w:bCs w:val="0"/>
          <w:caps w:val="0"/>
          <w:smallCaps w:val="0"/>
          <w:sz w:val="30"/>
          <w:szCs w:val="30"/>
          <w:rtl w:val="0"/>
          <w:lang w:val="en-US"/>
        </w:rPr>
        <w:t xml:space="preserve"> and Manufactured Exports</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Underdeveloped Financial and Other markets</w:t>
      </w:r>
    </w:p>
    <w:p>
      <w:pPr>
        <w:pStyle w:val="Caption"/>
        <w:numPr>
          <w:ilvl w:val="0"/>
          <w:numId w:val="7"/>
        </w:numPr>
        <w:suppressAutoHyphens w:val="1"/>
        <w:jc w:val="left"/>
        <w:outlineLvl w:val="0"/>
        <w:rPr>
          <w:rFonts w:ascii="Times New Roman" w:hAnsi="Times New Roman"/>
          <w:b w:val="0"/>
          <w:bCs w:val="0"/>
          <w:caps w:val="0"/>
          <w:smallCaps w:val="0"/>
          <w:sz w:val="30"/>
          <w:szCs w:val="30"/>
          <w:lang w:val="en-US"/>
        </w:rPr>
      </w:pPr>
      <w:r>
        <w:rPr>
          <w:rFonts w:ascii="Times New Roman" w:hAnsi="Times New Roman"/>
          <w:b w:val="0"/>
          <w:bCs w:val="0"/>
          <w:caps w:val="0"/>
          <w:smallCaps w:val="0"/>
          <w:sz w:val="30"/>
          <w:szCs w:val="30"/>
          <w:rtl w:val="0"/>
          <w:lang w:val="en-US"/>
        </w:rPr>
        <w:t>Colonial Legacy and External Dependence</w:t>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lear" w:pos="1150"/>
        </w:tabs>
        <w:suppressAutoHyphens w:val="1"/>
        <w:jc w:val="left"/>
        <w:outlineLvl w:val="0"/>
        <w:rPr>
          <w:rFonts w:ascii="Times New Roman" w:cs="Times New Roman" w:hAnsi="Times New Roman" w:eastAsia="Times New Roman"/>
          <w:b w:val="0"/>
          <w:bCs w:val="0"/>
          <w:caps w:val="0"/>
          <w:smallCaps w:val="0"/>
          <w:sz w:val="30"/>
          <w:szCs w:val="30"/>
          <w:lang w:val="en-US"/>
        </w:rPr>
      </w:pPr>
    </w:p>
    <w:p>
      <w:pPr>
        <w:pStyle w:val="Body"/>
        <w:jc w:val="center"/>
        <w:rPr>
          <w:rFonts w:ascii="Times New Roman" w:cs="Times New Roman" w:hAnsi="Times New Roman" w:eastAsia="Times New Roman"/>
          <w:sz w:val="46"/>
          <w:szCs w:val="46"/>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Chapter 26</w:t>
      </w:r>
    </w:p>
    <w:p>
      <w:pPr>
        <w:pStyle w:val="Body"/>
        <w:jc w:val="center"/>
        <w:rPr>
          <w:rFonts w:ascii="Times New Roman" w:cs="Times New Roman" w:hAnsi="Times New Roman" w:eastAsia="Times New Roman"/>
          <w:sz w:val="46"/>
          <w:szCs w:val="46"/>
          <w:u w:val="single"/>
          <w14:shadow w14:sx="100000" w14:sy="100000" w14:kx="0" w14:ky="0" w14:algn="tl" w14:blurRad="25400" w14:dist="95250" w14:dir="21300000">
            <w14:srgbClr w14:val="EE220C">
              <w14:alpha w14:val="81000"/>
            </w14:srgbClr>
          </w14:shadow>
        </w:rPr>
      </w:pPr>
      <w:r>
        <w:rPr>
          <w:rFonts w:ascii="Times New Roman" w:hAnsi="Times New Roman"/>
          <w:sz w:val="46"/>
          <w:szCs w:val="46"/>
          <w:rtl w:val="0"/>
          <w:lang w:val="it-IT"/>
          <w14:shadow w14:sx="100000" w14:sy="100000" w14:kx="0" w14:ky="0" w14:algn="tl" w14:blurRad="25400" w14:dist="95250" w14:dir="21300000">
            <w14:srgbClr w14:val="EE220C">
              <w14:alpha w14:val="81000"/>
            </w14:srgbClr>
          </w14:shadow>
        </w:rPr>
        <w:t>Population Growth</w:t>
      </w:r>
    </w:p>
    <w:p>
      <w:pPr>
        <w:pStyle w:val="Body"/>
        <w:jc w:val="left"/>
        <w:rPr>
          <w:rFonts w:ascii="Times New Roman" w:cs="Times New Roman" w:hAnsi="Times New Roman" w:eastAsia="Times New Roman"/>
          <w:sz w:val="30"/>
          <w:szCs w:val="30"/>
          <w:u w:val="single"/>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There are certain factors behind population growth:</w:t>
      </w:r>
    </w:p>
    <w:p>
      <w:pPr>
        <w:pStyle w:val="Body"/>
        <w:jc w:val="left"/>
        <w:rPr>
          <w:rFonts w:ascii="Times New Roman" w:cs="Times New Roman" w:hAnsi="Times New Roman" w:eastAsia="Times New Roman"/>
          <w:sz w:val="30"/>
          <w:szCs w:val="30"/>
        </w:rPr>
      </w:pPr>
    </w:p>
    <w:p>
      <w:pPr>
        <w:pStyle w:val="Body"/>
        <w:numPr>
          <w:ilvl w:val="0"/>
          <w:numId w:val="47"/>
        </w:numPr>
        <w:jc w:val="left"/>
        <w:rPr>
          <w:rFonts w:ascii="Times New Roman" w:hAnsi="Times New Roman"/>
          <w:sz w:val="30"/>
          <w:szCs w:val="30"/>
          <w:lang w:val="it-IT"/>
        </w:rPr>
      </w:pPr>
      <w:r>
        <w:rPr>
          <w:rFonts w:ascii="Times New Roman" w:hAnsi="Times New Roman"/>
          <w:sz w:val="30"/>
          <w:szCs w:val="30"/>
          <w:rtl w:val="0"/>
          <w:lang w:val="it-IT"/>
        </w:rPr>
        <w:t>Number of births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Number of deaths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Net international migration flows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P</w:t>
      </w:r>
      <w:r>
        <w:rPr>
          <w:rFonts w:ascii="Times New Roman" w:hAnsi="Times New Roman"/>
          <w:sz w:val="30"/>
          <w:szCs w:val="30"/>
          <w:rtl w:val="0"/>
          <w:lang w:val="en-US"/>
        </w:rPr>
        <w:t>opulation growth is behind the labour force and behind the demand of goods and services</w:t>
      </w:r>
      <w:r>
        <w:rPr>
          <w:rFonts w:ascii="Times New Roman" w:hAnsi="Times New Roman"/>
          <w:sz w:val="30"/>
          <w:szCs w:val="30"/>
          <w:rtl w:val="0"/>
          <w:lang w:val="it-IT"/>
        </w:rPr>
        <w:t>. H</w:t>
      </w:r>
      <w:r>
        <w:rPr>
          <w:rFonts w:ascii="Times New Roman" w:hAnsi="Times New Roman"/>
          <w:sz w:val="30"/>
          <w:szCs w:val="30"/>
          <w:rtl w:val="0"/>
          <w:lang w:val="en-US"/>
        </w:rPr>
        <w:t xml:space="preserve">owever, </w:t>
      </w:r>
      <w:r>
        <w:rPr>
          <w:rFonts w:ascii="Times New Roman" w:hAnsi="Times New Roman"/>
          <w:sz w:val="30"/>
          <w:szCs w:val="30"/>
          <w:u w:val="single"/>
          <w:rtl w:val="0"/>
          <w:lang w:val="en-US"/>
        </w:rPr>
        <w:t>a world with finite resources cannot sustain unlimited population growth</w:t>
      </w:r>
      <w:r>
        <w:rPr>
          <w:rFonts w:ascii="Times New Roman" w:hAnsi="Times New Roman"/>
          <w:sz w:val="30"/>
          <w:szCs w:val="30"/>
          <w:u w:val="single"/>
          <w:rtl w:val="0"/>
          <w:lang w:val="it-IT"/>
        </w:rPr>
        <w:t xml:space="preserve">. </w:t>
      </w:r>
      <w:r>
        <w:rPr>
          <w:rFonts w:ascii="Times New Roman" w:hAnsi="Times New Roman"/>
          <w:sz w:val="30"/>
          <w:szCs w:val="30"/>
          <w:rtl w:val="0"/>
          <w:lang w:val="it-IT"/>
        </w:rPr>
        <w:t>V</w:t>
      </w:r>
      <w:r>
        <w:rPr>
          <w:rFonts w:ascii="Times New Roman" w:hAnsi="Times New Roman"/>
          <w:sz w:val="30"/>
          <w:szCs w:val="30"/>
          <w:rtl w:val="0"/>
          <w:lang w:val="en-US"/>
        </w:rPr>
        <w:t>ariations in fertility alter the age composition of the population</w:t>
      </w:r>
      <w:r>
        <w:rPr>
          <w:rFonts w:ascii="Times New Roman" w:hAnsi="Times New Roman"/>
          <w:sz w:val="30"/>
          <w:szCs w:val="30"/>
          <w:rtl w:val="0"/>
          <w:lang w:val="it-IT"/>
        </w:rPr>
        <w:t xml:space="preserve">, which has consequences </w:t>
      </w:r>
      <w:r>
        <w:rPr>
          <w:rFonts w:ascii="Times New Roman" w:hAnsi="Times New Roman"/>
          <w:sz w:val="30"/>
          <w:szCs w:val="30"/>
          <w:rtl w:val="0"/>
          <w:lang w:val="en-US"/>
        </w:rPr>
        <w:t>on saving rates (the young save more) and the sustainability of the pension system</w:t>
      </w:r>
      <w:r>
        <w:rPr>
          <w:rFonts w:ascii="Times New Roman" w:hAnsi="Times New Roman"/>
          <w:sz w:val="30"/>
          <w:szCs w:val="30"/>
          <w:rtl w:val="0"/>
          <w:lang w:val="it-IT"/>
        </w:rPr>
        <w:t>. Furthermore, f</w:t>
      </w:r>
      <w:r>
        <w:rPr>
          <w:rFonts w:ascii="Times New Roman" w:hAnsi="Times New Roman"/>
          <w:sz w:val="30"/>
          <w:szCs w:val="30"/>
          <w:rtl w:val="0"/>
          <w:lang w:val="en-US"/>
        </w:rPr>
        <w:t>ertility influences women</w:t>
      </w:r>
      <w:r>
        <w:rPr>
          <w:rFonts w:ascii="Times New Roman" w:hAnsi="Times New Roman" w:hint="default"/>
          <w:sz w:val="30"/>
          <w:szCs w:val="30"/>
          <w:rtl w:val="0"/>
          <w:lang w:val="it-IT"/>
        </w:rPr>
        <w:t>’</w:t>
      </w:r>
      <w:r>
        <w:rPr>
          <w:rFonts w:ascii="Times New Roman" w:hAnsi="Times New Roman"/>
          <w:sz w:val="30"/>
          <w:szCs w:val="30"/>
          <w:rtl w:val="0"/>
          <w:lang w:val="it-IT"/>
        </w:rPr>
        <w:t>s</w:t>
      </w:r>
      <w:r>
        <w:rPr>
          <w:rFonts w:ascii="Times New Roman" w:hAnsi="Times New Roman"/>
          <w:sz w:val="30"/>
          <w:szCs w:val="30"/>
          <w:rtl w:val="0"/>
          <w:lang w:val="en-US"/>
        </w:rPr>
        <w:t xml:space="preserve"> participation to the labor market, choices about children education, health care, nutrition</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Up </w:t>
      </w:r>
      <w:r>
        <w:rPr>
          <w:rFonts w:ascii="Times New Roman" w:hAnsi="Times New Roman"/>
          <w:sz w:val="30"/>
          <w:szCs w:val="30"/>
          <w:rtl w:val="0"/>
          <w:lang w:val="en-US"/>
        </w:rPr>
        <w:t xml:space="preserve">to </w:t>
      </w:r>
      <w:r>
        <w:rPr>
          <w:rFonts w:ascii="Times New Roman" w:hAnsi="Times New Roman"/>
          <w:sz w:val="30"/>
          <w:szCs w:val="30"/>
          <w:rtl w:val="0"/>
          <w:lang w:val="it-IT"/>
        </w:rPr>
        <w:t xml:space="preserve">the </w:t>
      </w:r>
      <w:r>
        <w:rPr>
          <w:rFonts w:ascii="Times New Roman" w:hAnsi="Times New Roman"/>
          <w:sz w:val="30"/>
          <w:szCs w:val="30"/>
          <w:u w:val="single"/>
          <w:rtl w:val="0"/>
        </w:rPr>
        <w:t>1800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world</w:t>
      </w:r>
      <w:r>
        <w:rPr>
          <w:rFonts w:ascii="Times New Roman" w:hAnsi="Times New Roman" w:hint="default"/>
          <w:sz w:val="30"/>
          <w:szCs w:val="30"/>
          <w:rtl w:val="0"/>
        </w:rPr>
        <w:t>’</w:t>
      </w:r>
      <w:r>
        <w:rPr>
          <w:rFonts w:ascii="Times New Roman" w:hAnsi="Times New Roman"/>
          <w:sz w:val="30"/>
          <w:szCs w:val="30"/>
          <w:rtl w:val="0"/>
          <w:lang w:val="en-US"/>
        </w:rPr>
        <w:t>s population was fairly stable through history. Wars, famine and disease played a role in holding down growth</w:t>
      </w:r>
      <w:r>
        <w:rPr>
          <w:rFonts w:ascii="Times New Roman" w:hAnsi="Times New Roman"/>
          <w:sz w:val="30"/>
          <w:szCs w:val="30"/>
          <w:rtl w:val="0"/>
          <w:lang w:val="it-IT"/>
        </w:rPr>
        <w:t xml:space="preserve">. The last two centuries, however, have seen </w:t>
      </w:r>
      <w:r>
        <w:rPr>
          <w:rFonts w:ascii="Times New Roman" w:hAnsi="Times New Roman"/>
          <w:sz w:val="30"/>
          <w:szCs w:val="30"/>
          <w:rtl w:val="0"/>
          <w:lang w:val="en-US"/>
        </w:rPr>
        <w:t>an unprecedented population increase</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EVOLUTION OF POPULATION OVER TIME</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growth rate of the population is </w:t>
      </w:r>
      <w:r>
        <w:rPr>
          <w:rFonts w:ascii="Times New Roman" w:hAnsi="Times New Roman"/>
          <w:sz w:val="30"/>
          <w:szCs w:val="30"/>
          <w:u w:val="single"/>
          <w:rtl w:val="0"/>
          <w:lang w:val="it-IT"/>
        </w:rPr>
        <w:t xml:space="preserve">the </w:t>
      </w:r>
      <w:r>
        <w:rPr>
          <w:rFonts w:ascii="Times New Roman" w:hAnsi="Times New Roman"/>
          <w:sz w:val="30"/>
          <w:szCs w:val="30"/>
          <w:u w:val="single"/>
          <w:rtl w:val="0"/>
          <w:lang w:val="en-US"/>
        </w:rPr>
        <w:t>percentage change in population due to natural increase</w:t>
      </w:r>
      <w:r>
        <w:rPr>
          <w:rFonts w:ascii="Times New Roman" w:hAnsi="Times New Roman"/>
          <w:sz w:val="30"/>
          <w:szCs w:val="30"/>
          <w:u w:val="single"/>
          <w:rtl w:val="0"/>
          <w:lang w:val="it-IT"/>
        </w:rPr>
        <w:t xml:space="preserve"> (e.g.: differences in fertility and mortality rate)</w:t>
      </w:r>
      <w:r>
        <w:rPr>
          <w:rFonts w:ascii="Times New Roman" w:hAnsi="Times New Roman"/>
          <w:sz w:val="30"/>
          <w:szCs w:val="30"/>
          <w:u w:val="single"/>
          <w:rtl w:val="0"/>
          <w:lang w:val="en-US"/>
        </w:rPr>
        <w:t xml:space="preserve"> and net international migration</w:t>
      </w:r>
      <w:r>
        <w:rPr>
          <w:rFonts w:ascii="Times New Roman" w:hAnsi="Times New Roman"/>
          <w:sz w:val="30"/>
          <w:szCs w:val="30"/>
          <w:u w:val="single"/>
          <w:rtl w:val="0"/>
          <w:lang w:val="it-IT"/>
        </w:rPr>
        <w:t xml:space="preserve">. </w:t>
      </w:r>
      <w:r>
        <w:rPr>
          <w:rFonts w:ascii="Times New Roman" w:hAnsi="Times New Roman"/>
          <w:sz w:val="30"/>
          <w:szCs w:val="30"/>
          <w:rtl w:val="0"/>
          <w:lang w:val="it-IT"/>
        </w:rPr>
        <w:t>T</w:t>
      </w:r>
      <w:r>
        <w:rPr>
          <w:rFonts w:ascii="Times New Roman" w:hAnsi="Times New Roman"/>
          <w:sz w:val="30"/>
          <w:szCs w:val="30"/>
          <w:rtl w:val="0"/>
          <w:lang w:val="en-US"/>
        </w:rPr>
        <w:t>he growth rate of the population has increased dramatically since the Industrial Revolution</w:t>
      </w:r>
      <w:r>
        <w:rPr>
          <w:rFonts w:ascii="Times New Roman" w:hAnsi="Times New Roman"/>
          <w:sz w:val="30"/>
          <w:szCs w:val="30"/>
          <w:rtl w:val="0"/>
          <w:lang w:val="it-IT"/>
        </w:rPr>
        <w:t>, and t</w:t>
      </w:r>
      <w:r>
        <w:rPr>
          <w:rFonts w:ascii="Times New Roman" w:hAnsi="Times New Roman"/>
          <w:sz w:val="30"/>
          <w:szCs w:val="30"/>
          <w:rtl w:val="0"/>
          <w:lang w:val="en-US"/>
        </w:rPr>
        <w:t xml:space="preserve">he global population growth rate increased steadily from </w:t>
      </w:r>
      <w:r>
        <w:rPr>
          <w:rFonts w:ascii="Times New Roman" w:hAnsi="Times New Roman"/>
          <w:sz w:val="30"/>
          <w:szCs w:val="30"/>
          <w:rtl w:val="0"/>
          <w:lang w:val="it-IT"/>
        </w:rPr>
        <w:t xml:space="preserve">the </w:t>
      </w:r>
      <w:r>
        <w:rPr>
          <w:rFonts w:ascii="Times New Roman" w:hAnsi="Times New Roman"/>
          <w:sz w:val="30"/>
          <w:szCs w:val="30"/>
          <w:u w:val="single"/>
          <w:rtl w:val="0"/>
        </w:rPr>
        <w:t>1800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to the </w:t>
      </w:r>
      <w:r>
        <w:rPr>
          <w:rFonts w:ascii="Times New Roman" w:hAnsi="Times New Roman"/>
          <w:sz w:val="30"/>
          <w:szCs w:val="30"/>
          <w:u w:val="single"/>
          <w:rtl w:val="0"/>
        </w:rPr>
        <w:t>1960</w:t>
      </w:r>
      <w:r>
        <w:rPr>
          <w:rFonts w:ascii="Times New Roman" w:hAnsi="Times New Roman" w:hint="default"/>
          <w:sz w:val="30"/>
          <w:szCs w:val="30"/>
          <w:u w:val="single"/>
          <w:rtl w:val="0"/>
          <w:lang w:val="it-IT"/>
        </w:rPr>
        <w:t>’</w:t>
      </w:r>
      <w:r>
        <w:rPr>
          <w:rFonts w:ascii="Times New Roman" w:hAnsi="Times New Roman"/>
          <w:sz w:val="30"/>
          <w:szCs w:val="30"/>
          <w:u w:val="single"/>
          <w:rtl w:val="0"/>
        </w:rPr>
        <w:t>s</w:t>
      </w:r>
      <w:r>
        <w:rPr>
          <w:rFonts w:ascii="Times New Roman" w:hAnsi="Times New Roman"/>
          <w:sz w:val="30"/>
          <w:szCs w:val="30"/>
          <w:rtl w:val="0"/>
          <w:lang w:val="en-US"/>
        </w:rPr>
        <w:t xml:space="preserve">, peaking at about 2%. Since then it has decreased, to around 1.06% in </w:t>
      </w:r>
      <w:r>
        <w:rPr>
          <w:rFonts w:ascii="Times New Roman" w:hAnsi="Times New Roman"/>
          <w:sz w:val="30"/>
          <w:szCs w:val="30"/>
          <w:u w:val="single"/>
          <w:rtl w:val="0"/>
        </w:rPr>
        <w:t>2019</w:t>
      </w:r>
      <w:r>
        <w:rPr>
          <w:rFonts w:ascii="Times New Roman" w:hAnsi="Times New Roman"/>
          <w:sz w:val="30"/>
          <w:szCs w:val="30"/>
          <w:rtl w:val="0"/>
          <w:lang w:val="it-IT"/>
        </w:rPr>
        <w:t>.</w:t>
      </w:r>
    </w:p>
    <w:p>
      <w:pPr>
        <w:pStyle w:val="Body"/>
        <w:jc w:val="left"/>
        <w:rPr>
          <w:rFonts w:ascii="Times New Roman" w:cs="Times New Roman" w:hAnsi="Times New Roman" w:eastAsia="Times New Roman"/>
          <w:b w:val="1"/>
          <w:bCs w:val="1"/>
          <w:sz w:val="30"/>
          <w:szCs w:val="30"/>
        </w:rPr>
      </w:pPr>
      <w:r>
        <w:rPr>
          <w:rFonts w:ascii="Times New Roman" w:hAnsi="Times New Roman"/>
          <w:sz w:val="30"/>
          <w:szCs w:val="30"/>
          <w:rtl w:val="0"/>
          <w:lang w:val="it-IT"/>
        </w:rPr>
        <w:t xml:space="preserve">   A</w:t>
      </w:r>
      <w:r>
        <w:rPr>
          <w:rFonts w:ascii="Times New Roman" w:hAnsi="Times New Roman"/>
          <w:sz w:val="30"/>
          <w:szCs w:val="30"/>
          <w:rtl w:val="0"/>
          <w:lang w:val="en-US"/>
        </w:rPr>
        <w:t xml:space="preserve">ccording to demographers, the world, like individual countries, is undergoing a </w:t>
      </w:r>
      <w:r>
        <w:rPr>
          <w:rFonts w:ascii="Times New Roman" w:hAnsi="Times New Roman"/>
          <w:b w:val="1"/>
          <w:bCs w:val="1"/>
          <w:sz w:val="30"/>
          <w:szCs w:val="30"/>
          <w:rtl w:val="0"/>
          <w:lang w:val="en-US"/>
        </w:rPr>
        <w:t>demographic transition</w:t>
      </w:r>
      <w:r>
        <w:rPr>
          <w:rFonts w:ascii="Times New Roman" w:hAnsi="Times New Roman"/>
          <w:b w:val="1"/>
          <w:bCs w:val="1"/>
          <w:sz w:val="30"/>
          <w:szCs w:val="30"/>
          <w:rtl w:val="0"/>
          <w:lang w:val="it-IT"/>
        </w:rPr>
        <w:t xml:space="preserve">. A </w:t>
      </w:r>
      <w:r>
        <w:rPr>
          <w:rFonts w:ascii="Times New Roman" w:hAnsi="Times New Roman"/>
          <w:b w:val="1"/>
          <w:bCs w:val="1"/>
          <w:sz w:val="30"/>
          <w:szCs w:val="30"/>
          <w:rtl w:val="0"/>
          <w:lang w:val="en-US"/>
        </w:rPr>
        <w:t xml:space="preserve">shift from a </w:t>
      </w:r>
      <w:r>
        <w:rPr>
          <w:rFonts w:ascii="Times New Roman" w:hAnsi="Times New Roman"/>
          <w:b w:val="1"/>
          <w:bCs w:val="1"/>
          <w:sz w:val="30"/>
          <w:szCs w:val="30"/>
          <w:rtl w:val="0"/>
          <w:lang w:val="it-IT"/>
        </w:rPr>
        <w:t>stabilised</w:t>
      </w:r>
      <w:r>
        <w:rPr>
          <w:rFonts w:ascii="Times New Roman" w:hAnsi="Times New Roman"/>
          <w:b w:val="1"/>
          <w:bCs w:val="1"/>
          <w:sz w:val="30"/>
          <w:szCs w:val="30"/>
          <w:rtl w:val="0"/>
          <w:lang w:val="en-US"/>
        </w:rPr>
        <w:t xml:space="preserve"> population with high birth</w:t>
      </w:r>
      <w:r>
        <w:rPr>
          <w:rFonts w:ascii="Times New Roman" w:hAnsi="Times New Roman"/>
          <w:b w:val="1"/>
          <w:bCs w:val="1"/>
          <w:sz w:val="30"/>
          <w:szCs w:val="30"/>
          <w:rtl w:val="0"/>
          <w:lang w:val="it-IT"/>
        </w:rPr>
        <w:t xml:space="preserve"> </w:t>
      </w:r>
      <w:r>
        <w:rPr>
          <w:rFonts w:ascii="Times New Roman" w:hAnsi="Times New Roman"/>
          <w:b w:val="1"/>
          <w:bCs w:val="1"/>
          <w:sz w:val="30"/>
          <w:szCs w:val="30"/>
          <w:rtl w:val="0"/>
          <w:lang w:val="en-US"/>
        </w:rPr>
        <w:t xml:space="preserve">and high mortality rates to a </w:t>
      </w:r>
      <w:r>
        <w:rPr>
          <w:rFonts w:ascii="Times New Roman" w:hAnsi="Times New Roman"/>
          <w:b w:val="1"/>
          <w:bCs w:val="1"/>
          <w:sz w:val="30"/>
          <w:szCs w:val="30"/>
          <w:rtl w:val="0"/>
          <w:lang w:val="it-IT"/>
        </w:rPr>
        <w:t>stabilised</w:t>
      </w:r>
      <w:r>
        <w:rPr>
          <w:rFonts w:ascii="Times New Roman" w:hAnsi="Times New Roman"/>
          <w:b w:val="1"/>
          <w:bCs w:val="1"/>
          <w:sz w:val="30"/>
          <w:szCs w:val="30"/>
          <w:rtl w:val="0"/>
          <w:lang w:val="fr-FR"/>
        </w:rPr>
        <w:t xml:space="preserve"> population</w:t>
      </w:r>
      <w:r>
        <w:rPr>
          <w:rFonts w:ascii="Times New Roman" w:hAnsi="Times New Roman"/>
          <w:b w:val="1"/>
          <w:bCs w:val="1"/>
          <w:sz w:val="30"/>
          <w:szCs w:val="30"/>
          <w:rtl w:val="0"/>
          <w:lang w:val="it-IT"/>
        </w:rPr>
        <w:t>.</w:t>
      </w:r>
    </w:p>
    <w:p>
      <w:pPr>
        <w:pStyle w:val="Body"/>
        <w:jc w:val="left"/>
        <w:rPr>
          <w:rFonts w:ascii="Times New Roman" w:cs="Times New Roman" w:hAnsi="Times New Roman" w:eastAsia="Times New Roman"/>
          <w:b w:val="1"/>
          <w:bCs w:val="1"/>
          <w:sz w:val="30"/>
          <w:szCs w:val="30"/>
        </w:rPr>
      </w:pPr>
    </w:p>
    <w:p>
      <w:pPr>
        <w:pStyle w:val="Body"/>
        <w:jc w:val="left"/>
        <w:rPr>
          <w:rFonts w:ascii="Times New Roman" w:cs="Times New Roman" w:hAnsi="Times New Roman" w:eastAsia="Times New Roman"/>
          <w:b w:val="1"/>
          <w:bCs w:val="1"/>
          <w:sz w:val="30"/>
          <w:szCs w:val="30"/>
          <w:u w:val="single"/>
        </w:rPr>
      </w:pPr>
      <w:r>
        <w:rPr>
          <w:rFonts w:ascii="Times New Roman" w:hAnsi="Times New Roman"/>
          <w:b w:val="1"/>
          <w:bCs w:val="1"/>
          <w:sz w:val="30"/>
          <w:szCs w:val="30"/>
          <w:u w:val="single"/>
          <w:rtl w:val="0"/>
          <w:lang w:val="it-IT"/>
        </w:rPr>
        <w:t>DEMOGRAPHIC TRANSITION</w:t>
      </w:r>
    </w:p>
    <w:p>
      <w:pPr>
        <w:pStyle w:val="Body"/>
        <w:numPr>
          <w:ilvl w:val="0"/>
          <w:numId w:val="48"/>
        </w:numPr>
        <w:jc w:val="left"/>
        <w:rPr>
          <w:rFonts w:ascii="Times New Roman" w:hAnsi="Times New Roman"/>
          <w:sz w:val="30"/>
          <w:szCs w:val="30"/>
          <w:lang w:val="it-IT"/>
        </w:rPr>
      </w:pPr>
      <w:r>
        <w:rPr>
          <w:rFonts w:ascii="Times New Roman" w:hAnsi="Times New Roman"/>
          <w:b w:val="1"/>
          <w:bCs w:val="1"/>
          <w:sz w:val="30"/>
          <w:szCs w:val="30"/>
          <w:rtl w:val="0"/>
          <w:lang w:val="it-IT"/>
        </w:rPr>
        <w:t xml:space="preserve">STAGE 1: </w:t>
      </w:r>
      <w:r>
        <w:rPr>
          <w:rFonts w:ascii="Times New Roman" w:hAnsi="Times New Roman"/>
          <w:b w:val="1"/>
          <w:bCs w:val="1"/>
          <w:sz w:val="30"/>
          <w:szCs w:val="30"/>
          <w:rtl w:val="0"/>
          <w:lang w:val="en-US"/>
        </w:rPr>
        <w:t>High birth rates and high death rates</w:t>
      </w:r>
    </w:p>
    <w:p>
      <w:pPr>
        <w:pStyle w:val="Body"/>
        <w:jc w:val="left"/>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it-IT"/>
        </w:rPr>
        <w:t xml:space="preserve">   Population is relatively stable; with high birth rates there is little or no family planning. With high death rates, however, there is f</w:t>
      </w:r>
      <w:r>
        <w:rPr>
          <w:rFonts w:ascii="Times New Roman" w:hAnsi="Times New Roman"/>
          <w:sz w:val="30"/>
          <w:szCs w:val="30"/>
          <w:rtl w:val="0"/>
          <w:lang w:val="en-US"/>
        </w:rPr>
        <w:t>amine, uncertain food supplies, and poor diet; Poor hygiene, no piped clean water</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 xml:space="preserve">STAGE 2: </w:t>
      </w:r>
      <w:r>
        <w:rPr>
          <w:rFonts w:ascii="Times New Roman" w:hAnsi="Times New Roman"/>
          <w:b w:val="1"/>
          <w:bCs w:val="1"/>
          <w:sz w:val="30"/>
          <w:szCs w:val="30"/>
          <w:rtl w:val="0"/>
          <w:lang w:val="en-US"/>
        </w:rPr>
        <w:t>Continued high birth rates, declining death rates</w:t>
      </w:r>
    </w:p>
    <w:p>
      <w:pPr>
        <w:pStyle w:val="Body"/>
        <w:jc w:val="left"/>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it-IT"/>
        </w:rPr>
        <w:t xml:space="preserve">  Death rates fall with improved medical care (e.g.: vaccines). There are significant improvements in food production in terms of quality and quantity.</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 xml:space="preserve">STAGE 3: </w:t>
      </w:r>
      <w:r>
        <w:rPr>
          <w:rFonts w:ascii="Times New Roman" w:hAnsi="Times New Roman"/>
          <w:b w:val="1"/>
          <w:bCs w:val="1"/>
          <w:sz w:val="30"/>
          <w:szCs w:val="30"/>
          <w:rtl w:val="0"/>
          <w:lang w:val="en-US"/>
        </w:rPr>
        <w:t>Falling birth rates and death rates</w:t>
      </w:r>
    </w:p>
    <w:p>
      <w:pPr>
        <w:pStyle w:val="Body"/>
        <w:jc w:val="left"/>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it-IT"/>
        </w:rPr>
        <w:t xml:space="preserve">   Contraceptives, abortions, and sterilisation are utilised. A</w:t>
      </w:r>
      <w:r>
        <w:rPr>
          <w:rFonts w:ascii="Times New Roman" w:hAnsi="Times New Roman"/>
          <w:b w:val="1"/>
          <w:bCs w:val="1"/>
          <w:sz w:val="30"/>
          <w:szCs w:val="30"/>
          <w:rtl w:val="0"/>
          <w:lang w:val="en-US"/>
        </w:rPr>
        <w:t xml:space="preserve"> lower infant mortality rates means less pressure to have children</w:t>
      </w:r>
      <w:r>
        <w:rPr>
          <w:rFonts w:ascii="Times New Roman" w:hAnsi="Times New Roman"/>
          <w:b w:val="1"/>
          <w:bCs w:val="1"/>
          <w:sz w:val="30"/>
          <w:szCs w:val="30"/>
          <w:rtl w:val="0"/>
          <w:lang w:val="it-IT"/>
        </w:rPr>
        <w:t>.</w:t>
      </w:r>
    </w:p>
    <w:p>
      <w:pPr>
        <w:pStyle w:val="Body"/>
        <w:jc w:val="left"/>
        <w:rPr>
          <w:rFonts w:ascii="Times New Roman" w:cs="Times New Roman" w:hAnsi="Times New Roman" w:eastAsia="Times New Roman"/>
          <w:b w:val="1"/>
          <w:bCs w:val="1"/>
          <w:sz w:val="30"/>
          <w:szCs w:val="30"/>
        </w:rPr>
      </w:pPr>
    </w:p>
    <w:p>
      <w:pPr>
        <w:pStyle w:val="Body"/>
        <w:jc w:val="left"/>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it-IT"/>
        </w:rPr>
        <w:t xml:space="preserve">   D</w:t>
      </w:r>
      <w:r>
        <w:rPr>
          <w:rFonts w:ascii="Times New Roman" w:hAnsi="Times New Roman"/>
          <w:b w:val="1"/>
          <w:bCs w:val="1"/>
          <w:sz w:val="30"/>
          <w:szCs w:val="30"/>
          <w:rtl w:val="0"/>
          <w:lang w:val="en-US"/>
        </w:rPr>
        <w:t xml:space="preserve">emographers expect the world population to </w:t>
      </w:r>
      <w:r>
        <w:rPr>
          <w:rFonts w:ascii="Times New Roman" w:hAnsi="Times New Roman"/>
          <w:b w:val="1"/>
          <w:bCs w:val="1"/>
          <w:sz w:val="30"/>
          <w:szCs w:val="30"/>
          <w:rtl w:val="0"/>
          <w:lang w:val="it-IT"/>
        </w:rPr>
        <w:t>stabilise</w:t>
      </w:r>
      <w:r>
        <w:rPr>
          <w:rFonts w:ascii="Times New Roman" w:hAnsi="Times New Roman"/>
          <w:b w:val="1"/>
          <w:bCs w:val="1"/>
          <w:sz w:val="30"/>
          <w:szCs w:val="30"/>
          <w:rtl w:val="0"/>
          <w:lang w:val="en-US"/>
        </w:rPr>
        <w:t xml:space="preserve"> at around 8 to 12 billion.</w:t>
      </w:r>
    </w:p>
    <w:p>
      <w:pPr>
        <w:pStyle w:val="Body"/>
        <w:jc w:val="left"/>
        <w:rPr>
          <w:rFonts w:ascii="Times New Roman" w:cs="Times New Roman" w:hAnsi="Times New Roman" w:eastAsia="Times New Roman"/>
          <w:b w:val="1"/>
          <w:bCs w:val="1"/>
          <w:sz w:val="30"/>
          <w:szCs w:val="30"/>
        </w:rPr>
      </w:pPr>
    </w:p>
    <w:p>
      <w:pPr>
        <w:pStyle w:val="Body"/>
        <w:jc w:val="left"/>
        <w:rPr>
          <w:rFonts w:ascii="Times New Roman" w:cs="Times New Roman" w:hAnsi="Times New Roman" w:eastAsia="Times New Roman"/>
          <w:b w:val="1"/>
          <w:bCs w:val="1"/>
          <w:sz w:val="30"/>
          <w:szCs w:val="30"/>
          <w:u w:val="single"/>
        </w:rPr>
      </w:pPr>
      <w:r>
        <w:rPr>
          <w:rFonts w:ascii="Times New Roman" w:hAnsi="Times New Roman"/>
          <w:b w:val="1"/>
          <w:bCs w:val="1"/>
          <w:sz w:val="30"/>
          <w:szCs w:val="30"/>
          <w:u w:val="single"/>
          <w:rtl w:val="0"/>
          <w:lang w:val="it-IT"/>
        </w:rPr>
        <w:t>COMPONENTS OF POPULATION CHANGE</w:t>
      </w:r>
    </w:p>
    <w:p>
      <w:pPr>
        <w:pStyle w:val="Body"/>
        <w:numPr>
          <w:ilvl w:val="0"/>
          <w:numId w:val="49"/>
        </w:numPr>
        <w:jc w:val="left"/>
        <w:rPr>
          <w:rFonts w:ascii="Times New Roman" w:hAnsi="Times New Roman"/>
          <w:sz w:val="30"/>
          <w:szCs w:val="30"/>
          <w:lang w:val="it-IT"/>
        </w:rPr>
      </w:pPr>
      <w:r>
        <w:rPr>
          <w:rFonts w:ascii="Times New Roman" w:hAnsi="Times New Roman"/>
          <w:b w:val="1"/>
          <w:bCs w:val="1"/>
          <w:sz w:val="30"/>
          <w:szCs w:val="30"/>
          <w:rtl w:val="0"/>
          <w:lang w:val="it-IT"/>
        </w:rPr>
        <w:t xml:space="preserve">ADDITIONS (births; </w:t>
      </w:r>
      <w:r>
        <w:rPr>
          <w:rFonts w:ascii="Times New Roman" w:hAnsi="Times New Roman"/>
          <w:sz w:val="30"/>
          <w:szCs w:val="30"/>
          <w:rtl w:val="0"/>
        </w:rPr>
        <w:t>B</w:t>
      </w:r>
      <w:r>
        <w:rPr>
          <w:rFonts w:ascii="Times New Roman" w:hAnsi="Times New Roman"/>
          <w:position w:val="-9"/>
          <w:sz w:val="30"/>
          <w:szCs w:val="30"/>
          <w:vertAlign w:val="subscript"/>
          <w:rtl w:val="0"/>
        </w:rPr>
        <w:t>t</w:t>
      </w:r>
      <w:r>
        <w:rPr>
          <w:rFonts w:ascii="Times New Roman" w:hAnsi="Times New Roman"/>
          <w:b w:val="1"/>
          <w:bCs w:val="1"/>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 xml:space="preserve">DEDUCTIONS (deaths; </w:t>
      </w:r>
      <w:r>
        <w:rPr>
          <w:rFonts w:ascii="Times New Roman" w:hAnsi="Times New Roman"/>
          <w:sz w:val="30"/>
          <w:szCs w:val="30"/>
          <w:rtl w:val="0"/>
        </w:rPr>
        <w:t>D</w:t>
      </w:r>
      <w:r>
        <w:rPr>
          <w:rFonts w:ascii="Times New Roman" w:hAnsi="Times New Roman"/>
          <w:position w:val="-9"/>
          <w:sz w:val="30"/>
          <w:szCs w:val="30"/>
          <w:vertAlign w:val="subscript"/>
          <w:rtl w:val="0"/>
        </w:rPr>
        <w:t>t</w:t>
      </w:r>
      <w:r>
        <w:rPr>
          <w:rFonts w:ascii="Times New Roman" w:hAnsi="Times New Roman"/>
          <w:b w:val="1"/>
          <w:bCs w:val="1"/>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 xml:space="preserve">NET IN-MIGRATION (immigration - emigration; </w:t>
      </w:r>
      <w:r>
        <w:rPr>
          <w:rFonts w:ascii="Times New Roman" w:hAnsi="Times New Roman"/>
          <w:sz w:val="30"/>
          <w:szCs w:val="30"/>
          <w:rtl w:val="0"/>
          <w:lang w:val="de-DE"/>
        </w:rPr>
        <w:t>NM</w:t>
      </w:r>
      <w:r>
        <w:rPr>
          <w:rFonts w:ascii="Times New Roman" w:hAnsi="Times New Roman"/>
          <w:position w:val="-9"/>
          <w:sz w:val="30"/>
          <w:szCs w:val="30"/>
          <w:vertAlign w:val="subscript"/>
          <w:rtl w:val="0"/>
        </w:rPr>
        <w:t>t</w:t>
      </w:r>
      <w:r>
        <w:rPr>
          <w:rFonts w:ascii="Times New Roman" w:hAnsi="Times New Roman"/>
          <w:b w:val="1"/>
          <w:bCs w:val="1"/>
          <w:sz w:val="30"/>
          <w:szCs w:val="30"/>
          <w:rtl w:val="0"/>
          <w:lang w:val="it-IT"/>
        </w:rPr>
        <w:t xml:space="preserve"> )</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RATE OF GROWTH (</w:t>
      </w:r>
      <w:r>
        <w:rPr>
          <w:rFonts w:ascii="Times New Roman" w:hAnsi="Times New Roman"/>
          <w:b w:val="1"/>
          <w:bCs w:val="1"/>
          <w:sz w:val="30"/>
          <w:szCs w:val="30"/>
          <w:rtl w:val="0"/>
          <w:lang w:val="en-US"/>
        </w:rPr>
        <w:t xml:space="preserve">CBR: crude birth rate, CDR: crude death rate, NMR: </w:t>
        <w:tab/>
        <w:t>Net migration rate</w:t>
      </w:r>
      <w:r>
        <w:rPr>
          <w:rFonts w:ascii="Times New Roman" w:hAnsi="Times New Roman"/>
          <w:b w:val="1"/>
          <w:bCs w:val="1"/>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BIRTH RATE (</w:t>
      </w:r>
      <w:r>
        <w:rPr>
          <w:rFonts w:ascii="Times New Roman" w:hAnsi="Times New Roman"/>
          <w:sz w:val="30"/>
          <w:szCs w:val="30"/>
          <w:rtl w:val="0"/>
          <w:lang w:val="en-US"/>
        </w:rPr>
        <w:t>number of babies born each year per 1000 inhabitants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DEATH RATE (</w:t>
      </w:r>
      <w:r>
        <w:rPr>
          <w:rFonts w:ascii="Times New Roman" w:hAnsi="Times New Roman"/>
          <w:sz w:val="30"/>
          <w:szCs w:val="30"/>
          <w:rtl w:val="0"/>
          <w:lang w:val="en-US"/>
        </w:rPr>
        <w:t>number of deaths each year per 1000 inhabitants</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b w:val="1"/>
          <w:bCs w:val="1"/>
          <w:sz w:val="30"/>
          <w:szCs w:val="30"/>
          <w:rtl w:val="0"/>
          <w:lang w:val="it-IT"/>
        </w:rPr>
        <w:t>NET MIGRATION RATE (</w:t>
      </w:r>
      <w:r>
        <w:rPr>
          <w:rFonts w:ascii="Times New Roman" w:hAnsi="Times New Roman"/>
          <w:sz w:val="30"/>
          <w:szCs w:val="30"/>
          <w:rtl w:val="0"/>
          <w:lang w:val="en-US"/>
        </w:rPr>
        <w:t>he difference between the number of persons entering and leaving a country per 1000 inhabitants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w:t>
      </w:r>
      <w:r>
        <w:rPr>
          <w:rFonts w:ascii="Times New Roman" w:hAnsi="Times New Roman"/>
          <w:sz w:val="30"/>
          <w:szCs w:val="30"/>
          <w:rtl w:val="0"/>
          <w:lang w:val="en-US"/>
        </w:rPr>
        <w:t xml:space="preserve">birth and death depend on the </w:t>
      </w:r>
      <w:r>
        <w:rPr>
          <w:rFonts w:ascii="Times New Roman" w:hAnsi="Times New Roman"/>
          <w:b w:val="1"/>
          <w:bCs w:val="1"/>
          <w:sz w:val="30"/>
          <w:szCs w:val="30"/>
          <w:rtl w:val="0"/>
          <w:lang w:val="fr-FR"/>
        </w:rPr>
        <w:t xml:space="preserve">age distribution </w:t>
      </w:r>
      <w:r>
        <w:rPr>
          <w:rFonts w:ascii="Times New Roman" w:hAnsi="Times New Roman"/>
          <w:sz w:val="30"/>
          <w:szCs w:val="30"/>
          <w:rtl w:val="0"/>
          <w:lang w:val="en-US"/>
        </w:rPr>
        <w:t>defined as the percentage of the population belonging to different age groups</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Birth rate is determined by:</w:t>
      </w:r>
    </w:p>
    <w:p>
      <w:pPr>
        <w:pStyle w:val="Body"/>
        <w:jc w:val="left"/>
        <w:rPr>
          <w:rFonts w:ascii="Times New Roman" w:cs="Times New Roman" w:hAnsi="Times New Roman" w:eastAsia="Times New Roman"/>
          <w:sz w:val="30"/>
          <w:szCs w:val="30"/>
        </w:rPr>
      </w:pPr>
    </w:p>
    <w:p>
      <w:pPr>
        <w:pStyle w:val="Body"/>
        <w:numPr>
          <w:ilvl w:val="0"/>
          <w:numId w:val="50"/>
        </w:numPr>
        <w:jc w:val="left"/>
        <w:rPr>
          <w:rFonts w:ascii="Times New Roman" w:hAnsi="Times New Roman"/>
          <w:sz w:val="30"/>
          <w:szCs w:val="30"/>
          <w:lang w:val="it-IT"/>
        </w:rPr>
      </w:pPr>
      <w:r>
        <w:rPr>
          <w:rFonts w:ascii="Times New Roman" w:hAnsi="Times New Roman"/>
          <w:sz w:val="30"/>
          <w:szCs w:val="30"/>
          <w:rtl w:val="0"/>
          <w:lang w:val="it-IT"/>
        </w:rPr>
        <w:t>TOTAL FERTILITY RATE</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NUMBER OF WOMEN OF CHILDBEARING AGE</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T</w:t>
      </w:r>
      <w:r>
        <w:rPr>
          <w:rFonts w:ascii="Times New Roman" w:hAnsi="Times New Roman"/>
          <w:sz w:val="30"/>
          <w:szCs w:val="30"/>
          <w:u w:val="single"/>
          <w:rtl w:val="0"/>
          <w:lang w:val="en-US"/>
        </w:rPr>
        <w:t>here is usually a high proportion of young people in developing countries, while there is usually a high proportion of elderly people in developed countries</w:t>
      </w:r>
      <w:r>
        <w:rPr>
          <w:rFonts w:ascii="Times New Roman" w:hAnsi="Times New Roman"/>
          <w:sz w:val="30"/>
          <w:szCs w:val="30"/>
          <w:rtl w:val="0"/>
          <w:lang w:val="it-IT"/>
        </w:rPr>
        <w:t>. E</w:t>
      </w:r>
      <w:r>
        <w:rPr>
          <w:rFonts w:ascii="Times New Roman" w:hAnsi="Times New Roman"/>
          <w:sz w:val="30"/>
          <w:szCs w:val="30"/>
          <w:rtl w:val="0"/>
          <w:lang w:val="en-US"/>
        </w:rPr>
        <w:t>ven when mortality and fertility rates are the same the age distribution significantly affects population growth</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AGE STRUCTURE AND POPULATION</w:t>
      </w:r>
    </w:p>
    <w:p>
      <w:pPr>
        <w:pStyle w:val="Body"/>
        <w:numPr>
          <w:ilvl w:val="0"/>
          <w:numId w:val="51"/>
        </w:numPr>
        <w:jc w:val="left"/>
        <w:rPr>
          <w:rFonts w:ascii="Times New Roman" w:hAnsi="Times New Roman"/>
          <w:sz w:val="30"/>
          <w:szCs w:val="30"/>
          <w:lang w:val="it-IT"/>
        </w:rPr>
      </w:pPr>
      <w:r>
        <w:rPr>
          <w:rFonts w:ascii="Times New Roman" w:hAnsi="Times New Roman"/>
          <w:sz w:val="30"/>
          <w:szCs w:val="30"/>
          <w:rtl w:val="0"/>
          <w:lang w:val="it-IT"/>
        </w:rPr>
        <w:t>AGE DEPENDENCY RATIO</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atio between </w:t>
      </w:r>
      <w:r>
        <w:rPr>
          <w:rFonts w:ascii="Times New Roman" w:hAnsi="Times New Roman" w:hint="default"/>
          <w:sz w:val="30"/>
          <w:szCs w:val="30"/>
          <w:rtl w:val="0"/>
          <w:lang w:val="en-US"/>
        </w:rPr>
        <w:t>“</w:t>
      </w:r>
      <w:r>
        <w:rPr>
          <w:rFonts w:ascii="Times New Roman" w:hAnsi="Times New Roman"/>
          <w:sz w:val="30"/>
          <w:szCs w:val="30"/>
          <w:rtl w:val="0"/>
          <w:lang w:val="en-US"/>
        </w:rPr>
        <w:t>dependents</w:t>
      </w:r>
      <w:r>
        <w:rPr>
          <w:rFonts w:ascii="Times New Roman" w:hAnsi="Times New Roman" w:hint="default"/>
          <w:sz w:val="30"/>
          <w:szCs w:val="30"/>
          <w:rtl w:val="0"/>
          <w:lang w:val="en-US"/>
        </w:rPr>
        <w:t xml:space="preserve">” </w:t>
      </w:r>
      <w:r>
        <w:rPr>
          <w:rFonts w:ascii="Times New Roman" w:hAnsi="Times New Roman"/>
          <w:sz w:val="30"/>
          <w:szCs w:val="30"/>
          <w:rtl w:val="0"/>
          <w:lang w:val="en-US"/>
        </w:rPr>
        <w:t xml:space="preserve">(young and elderly) and the working-age population </w:t>
      </w:r>
      <w:r>
        <w:rPr>
          <w:rFonts w:ascii="Times New Roman" w:hAnsi="Times New Roman"/>
          <w:sz w:val="30"/>
          <w:szCs w:val="30"/>
          <w:rtl w:val="0"/>
          <w:lang w:val="en-US"/>
        </w:rPr>
        <w:t>(aged 15-64 years old)</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OLD AGE DEPENDENCY RATIO</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atio of </w:t>
      </w:r>
      <w:r>
        <w:rPr>
          <w:rFonts w:ascii="Times New Roman" w:hAnsi="Times New Roman"/>
          <w:sz w:val="30"/>
          <w:szCs w:val="30"/>
          <w:rtl w:val="0"/>
          <w:lang w:val="en-US"/>
        </w:rPr>
        <w:t xml:space="preserve">people older than 64 </w:t>
      </w:r>
      <w:r>
        <w:rPr>
          <w:rFonts w:ascii="Times New Roman" w:hAnsi="Times New Roman"/>
          <w:sz w:val="30"/>
          <w:szCs w:val="30"/>
          <w:rtl w:val="0"/>
          <w:lang w:val="en-US"/>
        </w:rPr>
        <w:t>years old over the working-age population (aged 15-64 years old)</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YOUTH DEPENDENCY RATIO</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R</w:t>
      </w:r>
      <w:r>
        <w:rPr>
          <w:rFonts w:ascii="Times New Roman" w:hAnsi="Times New Roman"/>
          <w:sz w:val="30"/>
          <w:szCs w:val="30"/>
          <w:rtl w:val="0"/>
          <w:lang w:val="en-US"/>
        </w:rPr>
        <w:t xml:space="preserve">atio of </w:t>
      </w:r>
      <w:r>
        <w:rPr>
          <w:rFonts w:ascii="Times New Roman" w:hAnsi="Times New Roman"/>
          <w:sz w:val="30"/>
          <w:szCs w:val="30"/>
          <w:rtl w:val="0"/>
          <w:lang w:val="en-US"/>
        </w:rPr>
        <w:t xml:space="preserve">people younger than 15 </w:t>
      </w:r>
      <w:r>
        <w:rPr>
          <w:rFonts w:ascii="Times New Roman" w:hAnsi="Times New Roman"/>
          <w:sz w:val="30"/>
          <w:szCs w:val="30"/>
          <w:rtl w:val="0"/>
          <w:lang w:val="en-US"/>
        </w:rPr>
        <w:t>years old over the working-age population (aged 15-64 years old)</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Population growth has a built-in tendency to continue</w:t>
      </w:r>
      <w:r>
        <w:rPr>
          <w:rFonts w:ascii="Times New Roman" w:hAnsi="Times New Roman"/>
          <w:sz w:val="30"/>
          <w:szCs w:val="30"/>
          <w:rtl w:val="0"/>
          <w:lang w:val="it-IT"/>
        </w:rPr>
        <w:t>. H</w:t>
      </w:r>
      <w:r>
        <w:rPr>
          <w:rFonts w:ascii="Times New Roman" w:hAnsi="Times New Roman"/>
          <w:sz w:val="30"/>
          <w:szCs w:val="30"/>
          <w:rtl w:val="0"/>
          <w:lang w:val="en-US"/>
        </w:rPr>
        <w:t>igh birth and fertility rates cannot change overnigh</w:t>
      </w:r>
      <w:r>
        <w:rPr>
          <w:rFonts w:ascii="Times New Roman" w:hAnsi="Times New Roman"/>
          <w:sz w:val="30"/>
          <w:szCs w:val="30"/>
          <w:rtl w:val="0"/>
          <w:lang w:val="it-IT"/>
        </w:rPr>
        <w:t xml:space="preserve">t. </w:t>
      </w:r>
      <w:r>
        <w:rPr>
          <w:rFonts w:ascii="Times New Roman" w:hAnsi="Times New Roman"/>
          <w:sz w:val="30"/>
          <w:szCs w:val="30"/>
          <w:u w:val="single"/>
          <w:rtl w:val="0"/>
          <w:lang w:val="it-IT"/>
        </w:rPr>
        <w:t xml:space="preserve">The hidden momentum of population growth is a </w:t>
      </w:r>
      <w:r>
        <w:rPr>
          <w:rFonts w:ascii="Times New Roman" w:hAnsi="Times New Roman"/>
          <w:sz w:val="30"/>
          <w:szCs w:val="30"/>
          <w:u w:val="single"/>
          <w:rtl w:val="0"/>
          <w:lang w:val="en-US"/>
        </w:rPr>
        <w:t>a dynamic latent process where population continues to grow despite a fall in the fertility rate due to a larger number of child bearing couples</w:t>
      </w:r>
      <w:r>
        <w:rPr>
          <w:rFonts w:ascii="Times New Roman" w:hAnsi="Times New Roman"/>
          <w:sz w:val="30"/>
          <w:szCs w:val="30"/>
          <w:u w:val="single"/>
          <w:rtl w:val="0"/>
          <w:lang w:val="it-IT"/>
        </w:rPr>
        <w: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Even </w:t>
      </w:r>
      <w:r>
        <w:rPr>
          <w:rFonts w:ascii="Times New Roman" w:hAnsi="Times New Roman"/>
          <w:sz w:val="30"/>
          <w:szCs w:val="30"/>
          <w:rtl w:val="0"/>
          <w:lang w:val="en-US"/>
        </w:rPr>
        <w:t>temporary fertility shocks to a stationary population creates inertia, leading to growth long after the shock (e.g, U.S. baby boom and baby boom echo)</w:t>
      </w:r>
      <w:r>
        <w:rPr>
          <w:rFonts w:ascii="Times New Roman" w:hAnsi="Times New Roman"/>
          <w:sz w:val="30"/>
          <w:szCs w:val="30"/>
          <w:rtl w:val="0"/>
          <w:lang w:val="it-IT"/>
        </w:rPr>
        <w:t xml:space="preserve">. </w:t>
      </w:r>
      <w:r>
        <w:rPr>
          <w:rFonts w:ascii="Times New Roman" w:hAnsi="Times New Roman"/>
          <w:sz w:val="30"/>
          <w:szCs w:val="30"/>
          <w:rtl w:val="0"/>
          <w:lang w:val="en-US"/>
        </w:rPr>
        <w:t>Therefore, family planning policies tend to have a delayed effect. This must be taken into account when evaluating their effectiveness.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THE DETERMINANTS OF FERTILITY</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Microeconomic Household Theory of Fertility makes economic sense of fertility decisions:</w:t>
      </w:r>
    </w:p>
    <w:p>
      <w:pPr>
        <w:pStyle w:val="Body"/>
        <w:jc w:val="left"/>
        <w:rPr>
          <w:rFonts w:ascii="Times New Roman" w:cs="Times New Roman" w:hAnsi="Times New Roman" w:eastAsia="Times New Roman"/>
          <w:sz w:val="30"/>
          <w:szCs w:val="30"/>
        </w:rPr>
      </w:pP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Max. U = U (N, C)</w:t>
      </w:r>
    </w:p>
    <w:p>
      <w:pPr>
        <w:pStyle w:val="Body"/>
        <w:jc w:val="center"/>
        <w:rPr>
          <w:rFonts w:ascii="Times New Roman" w:cs="Times New Roman" w:hAnsi="Times New Roman" w:eastAsia="Times New Roman"/>
          <w:sz w:val="30"/>
          <w:szCs w:val="30"/>
        </w:rPr>
      </w:pPr>
      <w:r>
        <w:rPr>
          <w:rFonts w:ascii="Times New Roman" w:hAnsi="Times New Roman"/>
          <w:sz w:val="30"/>
          <w:szCs w:val="30"/>
          <w:rtl w:val="0"/>
          <w:lang w:val="it-IT"/>
        </w:rPr>
        <w:t>s.t.  Y &gt;= PnN + PcC</w:t>
      </w:r>
    </w:p>
    <w:p>
      <w:pPr>
        <w:pStyle w:val="Body"/>
        <w:jc w:val="left"/>
        <w:rPr>
          <w:rFonts w:ascii="Times New Roman" w:cs="Times New Roman" w:hAnsi="Times New Roman" w:eastAsia="Times New Roman"/>
          <w:sz w:val="30"/>
          <w:szCs w:val="30"/>
        </w:rPr>
      </w:pP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N: number of children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C: composite consumer good</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Y: level of household income</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Pn: net price of children</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Pc: price of all other goods</w:t>
      </w:r>
    </w:p>
    <w:p>
      <w:pPr>
        <w:pStyle w:val="Body"/>
        <w:numPr>
          <w:ilvl w:val="0"/>
          <w:numId w:val="4"/>
        </w:numPr>
        <w:jc w:val="left"/>
        <w:rPr>
          <w:rFonts w:ascii="Times New Roman" w:hAnsi="Times New Roman"/>
          <w:sz w:val="30"/>
          <w:szCs w:val="30"/>
          <w:lang w:val="it-IT"/>
        </w:rPr>
      </w:pPr>
      <w:r>
        <w:rPr>
          <w:rFonts w:ascii="Times New Roman" w:hAnsi="Times New Roman"/>
          <w:sz w:val="30"/>
          <w:szCs w:val="30"/>
          <w:rtl w:val="0"/>
          <w:lang w:val="it-IT"/>
        </w:rPr>
        <w:t>Tc: taste for goods relative to children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The shape of the utility function ultimately depends on tc. A ch</w:t>
      </w:r>
      <w:r>
        <w:rPr>
          <w:rFonts w:ascii="Times New Roman" w:hAnsi="Times New Roman"/>
          <w:sz w:val="30"/>
          <w:szCs w:val="30"/>
          <w:rtl w:val="0"/>
          <w:lang w:val="en-US"/>
        </w:rPr>
        <w:t>ange in the price of a good relative to other goods leads to an income effect and a substitution effect</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numPr>
          <w:ilvl w:val="0"/>
          <w:numId w:val="52"/>
        </w:numPr>
        <w:jc w:val="left"/>
        <w:rPr>
          <w:rFonts w:ascii="Times New Roman" w:hAnsi="Times New Roman"/>
          <w:sz w:val="30"/>
          <w:szCs w:val="30"/>
          <w:lang w:val="it-IT"/>
        </w:rPr>
      </w:pPr>
      <w:r>
        <w:rPr>
          <w:rFonts w:ascii="Times New Roman" w:hAnsi="Times New Roman"/>
          <w:sz w:val="30"/>
          <w:szCs w:val="30"/>
          <w:rtl w:val="0"/>
          <w:lang w:val="it-IT"/>
        </w:rPr>
        <w:t>SUBSTITUTION EFFECT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hen the price of a good falls (increases), the good becomes cheaper (more expensive) relative to other goods. The substitution effect reflects the change in the quantity of the good the consumer would purchase after the relative price change to achieve the same level of utility</w:t>
      </w:r>
      <w:r>
        <w:rPr>
          <w:rFonts w:ascii="Times New Roman" w:hAnsi="Times New Roman"/>
          <w:sz w:val="30"/>
          <w:szCs w:val="30"/>
          <w:rtl w:val="0"/>
          <w:lang w:val="it-IT"/>
        </w:rPr>
        <w: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INCOME EFFECT</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w:t>
      </w:r>
      <w:r>
        <w:rPr>
          <w:rFonts w:ascii="Times New Roman" w:hAnsi="Times New Roman"/>
          <w:sz w:val="30"/>
          <w:szCs w:val="30"/>
          <w:rtl w:val="0"/>
          <w:lang w:val="en-US"/>
        </w:rPr>
        <w:t>hen the price of a good falls (increases), the consumer</w:t>
      </w:r>
      <w:r>
        <w:rPr>
          <w:rFonts w:ascii="Times New Roman" w:hAnsi="Times New Roman" w:hint="default"/>
          <w:sz w:val="30"/>
          <w:szCs w:val="30"/>
          <w:rtl w:val="0"/>
        </w:rPr>
        <w:t>’</w:t>
      </w:r>
      <w:r>
        <w:rPr>
          <w:rFonts w:ascii="Times New Roman" w:hAnsi="Times New Roman"/>
          <w:sz w:val="30"/>
          <w:szCs w:val="30"/>
          <w:rtl w:val="0"/>
          <w:lang w:val="en-US"/>
        </w:rPr>
        <w:t>s purchasing power increases (falls). If the price falls, the consumer can now buy the same basket of goods and still have money left. On the contrary, if the price increases, the consumer can no longer afford to buy the same basket of goods. The income effect reflects the change in the quantity of the good the consumer would purchase due to the change in the purchasing power</w:t>
      </w:r>
      <w:r>
        <w:rPr>
          <w:rFonts w:ascii="Times New Roman" w:hAnsi="Times New Roman"/>
          <w:sz w:val="30"/>
          <w:szCs w:val="30"/>
          <w:rtl w:val="0"/>
          <w:lang w:val="it-IT"/>
        </w:rPr>
        <w: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If </w:t>
      </w:r>
      <w:r>
        <w:rPr>
          <w:rFonts w:ascii="Times New Roman" w:hAnsi="Times New Roman"/>
          <w:sz w:val="30"/>
          <w:szCs w:val="30"/>
          <w:rtl w:val="0"/>
          <w:lang w:val="en-US"/>
        </w:rPr>
        <w:t>the income effect dominates, then it is possible to increase consumption of all goods</w:t>
      </w:r>
      <w:r>
        <w:rPr>
          <w:rFonts w:ascii="Times New Roman" w:hAnsi="Times New Roman"/>
          <w:sz w:val="30"/>
          <w:szCs w:val="30"/>
          <w:rtl w:val="0"/>
          <w:lang w:val="it-IT"/>
        </w:rPr>
        <w:t xml:space="preserve">. If </w:t>
      </w:r>
      <w:r>
        <w:rPr>
          <w:rFonts w:ascii="Times New Roman" w:hAnsi="Times New Roman"/>
          <w:sz w:val="30"/>
          <w:szCs w:val="30"/>
          <w:rtl w:val="0"/>
          <w:lang w:val="en-US"/>
        </w:rPr>
        <w:t>the substitution effect dominates, people tend to increase consumption of cheaper good, and reduce consumption of more expensive goods.</w:t>
      </w:r>
    </w:p>
    <w:p>
      <w:pPr>
        <w:pStyle w:val="Body"/>
        <w:jc w:val="left"/>
        <w:rPr>
          <w:rFonts w:ascii="Times New Roman" w:cs="Times New Roman" w:hAnsi="Times New Roman" w:eastAsia="Times New Roman"/>
          <w:sz w:val="30"/>
          <w:szCs w:val="30"/>
        </w:rPr>
      </w:pPr>
      <w:r>
        <w:rPr>
          <w:rFonts w:ascii="Times New Roman" w:hAnsi="Times New Roman"/>
          <w:sz w:val="30"/>
          <w:szCs w:val="30"/>
          <w:rtl w:val="0"/>
          <w:lang w:val="it-IT"/>
        </w:rPr>
        <w:t xml:space="preserve">   </w:t>
      </w:r>
      <w:r>
        <w:rPr>
          <w:rFonts w:ascii="Times New Roman" w:hAnsi="Times New Roman"/>
          <w:sz w:val="30"/>
          <w:szCs w:val="30"/>
          <w:u w:val="single"/>
          <w:rtl w:val="0"/>
          <w:lang w:val="it-IT"/>
        </w:rPr>
        <w:t xml:space="preserve">Typically, </w:t>
      </w:r>
      <w:r>
        <w:rPr>
          <w:rFonts w:ascii="Times New Roman" w:hAnsi="Times New Roman"/>
          <w:sz w:val="30"/>
          <w:szCs w:val="30"/>
          <w:u w:val="single"/>
          <w:rtl w:val="0"/>
          <w:lang w:val="en-US"/>
        </w:rPr>
        <w:t xml:space="preserve">poor families have more children that rich families.  Are children inferior goods? </w:t>
      </w:r>
      <w:r>
        <w:rPr>
          <w:rFonts w:ascii="Times New Roman" w:hAnsi="Times New Roman"/>
          <w:sz w:val="30"/>
          <w:szCs w:val="30"/>
          <w:u w:val="single"/>
          <w:rtl w:val="0"/>
          <w:lang w:val="it-IT"/>
        </w:rPr>
        <w:t>No, they aren</w:t>
      </w:r>
      <w:r>
        <w:rPr>
          <w:rFonts w:ascii="Times New Roman" w:hAnsi="Times New Roman" w:hint="default"/>
          <w:sz w:val="30"/>
          <w:szCs w:val="30"/>
          <w:u w:val="single"/>
          <w:rtl w:val="0"/>
          <w:lang w:val="it-IT"/>
        </w:rPr>
        <w:t>’</w:t>
      </w:r>
      <w:r>
        <w:rPr>
          <w:rFonts w:ascii="Times New Roman" w:hAnsi="Times New Roman"/>
          <w:sz w:val="30"/>
          <w:szCs w:val="30"/>
          <w:u w:val="single"/>
          <w:rtl w:val="0"/>
          <w:lang w:val="it-IT"/>
        </w:rPr>
        <w:t>t, because:</w:t>
      </w:r>
    </w:p>
    <w:p>
      <w:pPr>
        <w:pStyle w:val="Body"/>
        <w:jc w:val="left"/>
        <w:rPr>
          <w:rFonts w:ascii="Times New Roman" w:cs="Times New Roman" w:hAnsi="Times New Roman" w:eastAsia="Times New Roman"/>
          <w:sz w:val="30"/>
          <w:szCs w:val="30"/>
        </w:rPr>
      </w:pPr>
    </w:p>
    <w:p>
      <w:pPr>
        <w:pStyle w:val="Body"/>
        <w:numPr>
          <w:ilvl w:val="0"/>
          <w:numId w:val="53"/>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he opportunity cost of having children, especially for women, increases with economic development.</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T</w:t>
      </w:r>
      <w:r>
        <w:rPr>
          <w:rFonts w:ascii="Times New Roman" w:hAnsi="Times New Roman"/>
          <w:sz w:val="30"/>
          <w:szCs w:val="30"/>
          <w:rtl w:val="0"/>
          <w:lang w:val="en-US"/>
        </w:rPr>
        <w:t>here is a quantity-quality trade off.  At higher levels of development, parents choose to invest more time and money per child.</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 xml:space="preserve">A </w:t>
      </w:r>
      <w:r>
        <w:rPr>
          <w:rFonts w:ascii="Times New Roman" w:hAnsi="Times New Roman"/>
          <w:sz w:val="30"/>
          <w:szCs w:val="30"/>
          <w:rtl w:val="0"/>
          <w:lang w:val="en-US"/>
        </w:rPr>
        <w:t>shift of preferences related to the economic development</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rtl w:val="0"/>
          <w:lang w:val="it-IT"/>
        </w:rPr>
        <w:t xml:space="preserve">   The </w:t>
      </w:r>
      <w:r>
        <w:rPr>
          <w:rFonts w:ascii="Times New Roman" w:hAnsi="Times New Roman"/>
          <w:sz w:val="30"/>
          <w:szCs w:val="30"/>
          <w:rtl w:val="0"/>
          <w:lang w:val="en-US"/>
        </w:rPr>
        <w:t>change in the relative benefits of having children translates into a change in the shape of indifference curves between consumption and children.</w:t>
      </w:r>
      <w:r>
        <w:rPr>
          <w:rFonts w:ascii="Times New Roman" w:hAnsi="Times New Roman"/>
          <w:sz w:val="30"/>
          <w:szCs w:val="30"/>
          <w:rtl w:val="0"/>
          <w:lang w:val="it-IT"/>
        </w:rPr>
        <w:t xml:space="preserve"> </w:t>
      </w:r>
      <w:r>
        <w:rPr>
          <w:rFonts w:ascii="Times New Roman" w:hAnsi="Times New Roman"/>
          <w:sz w:val="30"/>
          <w:szCs w:val="30"/>
          <w:u w:val="single"/>
          <w:rtl w:val="0"/>
          <w:lang w:val="it-IT"/>
        </w:rPr>
        <w:t>P</w:t>
      </w:r>
      <w:r>
        <w:rPr>
          <w:rFonts w:ascii="Times New Roman" w:hAnsi="Times New Roman"/>
          <w:sz w:val="30"/>
          <w:szCs w:val="30"/>
          <w:u w:val="single"/>
          <w:rtl w:val="0"/>
          <w:lang w:val="en-US"/>
        </w:rPr>
        <w:t>reference can change for noneconomic reasons, especially for social norms.</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WHAT DEVELOPING COUNTRIES CAN DO</w:t>
      </w:r>
    </w:p>
    <w:p>
      <w:pPr>
        <w:pStyle w:val="Body"/>
        <w:numPr>
          <w:ilvl w:val="0"/>
          <w:numId w:val="54"/>
        </w:numPr>
        <w:jc w:val="left"/>
        <w:rPr>
          <w:rFonts w:ascii="Times New Roman" w:hAnsi="Times New Roman"/>
          <w:sz w:val="30"/>
          <w:szCs w:val="30"/>
          <w:lang w:val="it-IT"/>
        </w:rPr>
      </w:pPr>
      <w:r>
        <w:rPr>
          <w:rFonts w:ascii="Times New Roman" w:hAnsi="Times New Roman"/>
          <w:sz w:val="30"/>
          <w:szCs w:val="30"/>
          <w:rtl w:val="0"/>
          <w:lang w:val="it-IT"/>
        </w:rPr>
        <w:t>Persuasion through education</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 xml:space="preserve">Family planning programs </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Ad</w:t>
      </w:r>
      <w:r>
        <w:rPr>
          <w:rFonts w:ascii="Times New Roman" w:hAnsi="Times New Roman"/>
          <w:sz w:val="30"/>
          <w:szCs w:val="30"/>
          <w:rtl w:val="0"/>
          <w:lang w:val="en-US"/>
        </w:rPr>
        <w:t>dress incentives and disincentives for having children through the principal variables influencing the demand for children</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R</w:t>
      </w:r>
      <w:r>
        <w:rPr>
          <w:rFonts w:ascii="Times New Roman" w:hAnsi="Times New Roman"/>
          <w:sz w:val="30"/>
          <w:szCs w:val="30"/>
          <w:rtl w:val="0"/>
          <w:lang w:val="en-US"/>
        </w:rPr>
        <w:t>aise the socioeconomic status of women: increase employment opportunities for women</w:t>
      </w:r>
    </w:p>
    <w:p>
      <w:pPr>
        <w:pStyle w:val="Body"/>
        <w:jc w:val="left"/>
        <w:rPr>
          <w:rFonts w:ascii="Times New Roman" w:cs="Times New Roman" w:hAnsi="Times New Roman" w:eastAsia="Times New Roman"/>
          <w:sz w:val="30"/>
          <w:szCs w:val="30"/>
        </w:rPr>
      </w:pPr>
    </w:p>
    <w:p>
      <w:pPr>
        <w:pStyle w:val="Body"/>
        <w:jc w:val="left"/>
        <w:rPr>
          <w:rFonts w:ascii="Times New Roman" w:cs="Times New Roman" w:hAnsi="Times New Roman" w:eastAsia="Times New Roman"/>
          <w:sz w:val="30"/>
          <w:szCs w:val="30"/>
          <w:u w:val="single"/>
        </w:rPr>
      </w:pPr>
      <w:r>
        <w:rPr>
          <w:rFonts w:ascii="Times New Roman" w:hAnsi="Times New Roman"/>
          <w:sz w:val="30"/>
          <w:szCs w:val="30"/>
          <w:u w:val="single"/>
          <w:rtl w:val="0"/>
          <w:lang w:val="it-IT"/>
        </w:rPr>
        <w:t>WHAT DEVELOPED COUNTRIES CAN DO</w:t>
      </w:r>
    </w:p>
    <w:p>
      <w:pPr>
        <w:pStyle w:val="Body"/>
        <w:numPr>
          <w:ilvl w:val="0"/>
          <w:numId w:val="55"/>
        </w:numPr>
        <w:jc w:val="left"/>
        <w:rPr>
          <w:rFonts w:ascii="Times New Roman" w:hAnsi="Times New Roman"/>
          <w:sz w:val="30"/>
          <w:szCs w:val="30"/>
          <w:lang w:val="it-IT"/>
        </w:rPr>
      </w:pPr>
      <w:r>
        <w:rPr>
          <w:rFonts w:ascii="Times New Roman" w:hAnsi="Times New Roman"/>
          <w:sz w:val="30"/>
          <w:szCs w:val="30"/>
          <w:rtl w:val="0"/>
          <w:lang w:val="it-IT"/>
        </w:rPr>
        <w:t>Address resources using inequities</w:t>
      </w:r>
    </w:p>
    <w:p>
      <w:pPr>
        <w:pStyle w:val="Body"/>
        <w:numPr>
          <w:ilvl w:val="0"/>
          <w:numId w:val="2"/>
        </w:numPr>
        <w:jc w:val="left"/>
        <w:rPr>
          <w:rFonts w:ascii="Times New Roman" w:hAnsi="Times New Roman"/>
          <w:sz w:val="30"/>
          <w:szCs w:val="30"/>
          <w:lang w:val="it-IT"/>
        </w:rPr>
      </w:pPr>
      <w:r>
        <w:rPr>
          <w:rFonts w:ascii="Times New Roman" w:hAnsi="Times New Roman"/>
          <w:sz w:val="30"/>
          <w:szCs w:val="30"/>
          <w:rtl w:val="0"/>
          <w:lang w:val="it-IT"/>
        </w:rPr>
        <w:t>More open migration policies</w:t>
      </w:r>
    </w:p>
    <w:sectPr>
      <w:headerReference w:type="default" r:id="rId65"/>
      <w:footerReference w:type="default" r:id="rId6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ragic Mark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rFonts w:ascii="Tragic Marker" w:hAnsi="Tragic Marker"/>
      </w:rPr>
      <w:tab/>
    </w:r>
    <w:r>
      <w:rPr>
        <w:rFonts w:ascii="Tragic Marker" w:hAnsi="Tragic Marker"/>
      </w:rPr>
      <w:fldChar w:fldCharType="begin" w:fldLock="0"/>
    </w:r>
    <w:r>
      <w:rPr>
        <w:rFonts w:ascii="Tragic Marker" w:hAnsi="Tragic Marker"/>
      </w:rPr>
      <w:instrText xml:space="preserve"> PAGE </w:instrText>
    </w:r>
    <w:r>
      <w:rPr>
        <w:rFonts w:ascii="Tragic Marker" w:hAnsi="Tragic Marker"/>
      </w:rPr>
      <w:fldChar w:fldCharType="separate" w:fldLock="0"/>
    </w:r>
    <w:r>
      <w:rPr>
        <w:rFonts w:ascii="Tragic Marker" w:hAnsi="Tragic Marker"/>
      </w:rPr>
      <w:t>100</w:t>
    </w:r>
    <w:r>
      <w:rPr>
        <w:rFonts w:ascii="Tragic Marker" w:hAnsi="Tragic Marke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491" w:hanging="49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51" w:hanging="49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211" w:hanging="49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71" w:hanging="49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931" w:hanging="49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91" w:hanging="49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51" w:hanging="49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011" w:hanging="49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71" w:hanging="4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3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1">
      <w:start w:val="1"/>
      <w:numFmt w:val="bullet"/>
      <w:suff w:val="tab"/>
      <w:lvlText w:val="-"/>
      <w:lvlJc w:val="left"/>
      <w:pPr>
        <w:ind w:left="5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2">
      <w:start w:val="1"/>
      <w:numFmt w:val="bullet"/>
      <w:suff w:val="tab"/>
      <w:lvlText w:val="-"/>
      <w:lvlJc w:val="left"/>
      <w:pPr>
        <w:ind w:left="8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3">
      <w:start w:val="1"/>
      <w:numFmt w:val="bullet"/>
      <w:suff w:val="tab"/>
      <w:lvlText w:val="-"/>
      <w:lvlJc w:val="left"/>
      <w:pPr>
        <w:ind w:left="10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4">
      <w:start w:val="1"/>
      <w:numFmt w:val="bullet"/>
      <w:suff w:val="tab"/>
      <w:lvlText w:val="-"/>
      <w:lvlJc w:val="left"/>
      <w:pPr>
        <w:ind w:left="128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5">
      <w:start w:val="1"/>
      <w:numFmt w:val="bullet"/>
      <w:suff w:val="tab"/>
      <w:lvlText w:val="-"/>
      <w:lvlJc w:val="left"/>
      <w:pPr>
        <w:ind w:left="152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6">
      <w:start w:val="1"/>
      <w:numFmt w:val="bullet"/>
      <w:suff w:val="tab"/>
      <w:lvlText w:val="-"/>
      <w:lvlJc w:val="left"/>
      <w:pPr>
        <w:ind w:left="176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7">
      <w:start w:val="1"/>
      <w:numFmt w:val="bullet"/>
      <w:suff w:val="tab"/>
      <w:lvlText w:val="-"/>
      <w:lvlJc w:val="left"/>
      <w:pPr>
        <w:ind w:left="200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lvl w:ilvl="8">
      <w:start w:val="1"/>
      <w:numFmt w:val="bullet"/>
      <w:suff w:val="tab"/>
      <w:lvlText w:val="-"/>
      <w:lvlJc w:val="left"/>
      <w:pPr>
        <w:ind w:left="2247" w:hanging="327"/>
      </w:pPr>
      <w:rPr>
        <w:rFonts w:hAnsi="Arial Unicode MS"/>
        <w:caps w:val="0"/>
        <w:smallCaps w:val="0"/>
        <w:strike w:val="0"/>
        <w:dstrike w:val="0"/>
        <w:outline w:val="0"/>
        <w:emboss w:val="0"/>
        <w:imprint w:val="0"/>
        <w:spacing w:val="0"/>
        <w:w w:val="100"/>
        <w:kern w:val="0"/>
        <w:position w:val="4"/>
        <w:sz w:val="36"/>
        <w:szCs w:val="36"/>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ind w:left="245" w:hanging="245"/>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425" w:hanging="245"/>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left" w:pos="1440"/>
          <w:tab w:val="left" w:pos="2880"/>
          <w:tab w:val="left" w:pos="4320"/>
          <w:tab w:val="left" w:pos="5760"/>
          <w:tab w:val="left" w:pos="7200"/>
          <w:tab w:val="left" w:pos="8640"/>
        </w:tabs>
        <w:ind w:left="655" w:hanging="295"/>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left" w:pos="1440"/>
          <w:tab w:val="left" w:pos="2880"/>
          <w:tab w:val="left" w:pos="4320"/>
          <w:tab w:val="left" w:pos="5760"/>
          <w:tab w:val="left" w:pos="7200"/>
          <w:tab w:val="left" w:pos="8640"/>
        </w:tabs>
        <w:ind w:left="785" w:hanging="245"/>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left" w:pos="1440"/>
          <w:tab w:val="left" w:pos="2880"/>
          <w:tab w:val="left" w:pos="4320"/>
          <w:tab w:val="left" w:pos="5760"/>
          <w:tab w:val="left" w:pos="7200"/>
          <w:tab w:val="left" w:pos="8640"/>
        </w:tabs>
        <w:ind w:left="965" w:hanging="245"/>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left" w:pos="1440"/>
          <w:tab w:val="left" w:pos="2880"/>
          <w:tab w:val="left" w:pos="4320"/>
          <w:tab w:val="left" w:pos="5760"/>
          <w:tab w:val="left" w:pos="7200"/>
          <w:tab w:val="left" w:pos="8640"/>
        </w:tabs>
        <w:ind w:left="1145" w:hanging="245"/>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left" w:pos="1440"/>
          <w:tab w:val="left" w:pos="2880"/>
          <w:tab w:val="left" w:pos="4320"/>
          <w:tab w:val="left" w:pos="5760"/>
          <w:tab w:val="left" w:pos="7200"/>
          <w:tab w:val="left" w:pos="8640"/>
        </w:tabs>
        <w:ind w:left="1325" w:hanging="245"/>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left" w:pos="2880"/>
          <w:tab w:val="left" w:pos="4320"/>
          <w:tab w:val="left" w:pos="5760"/>
          <w:tab w:val="left" w:pos="7200"/>
          <w:tab w:val="left" w:pos="8640"/>
        </w:tabs>
        <w:ind w:left="1505" w:hanging="245"/>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left" w:pos="1440"/>
          <w:tab w:val="left" w:pos="2880"/>
          <w:tab w:val="left" w:pos="4320"/>
          <w:tab w:val="left" w:pos="5760"/>
          <w:tab w:val="left" w:pos="7200"/>
          <w:tab w:val="left" w:pos="8640"/>
        </w:tabs>
        <w:ind w:left="1685" w:hanging="245"/>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Override>
  </w:num>
  <w:num w:numId="6">
    <w:abstractNumId w:val="5"/>
  </w:num>
  <w:num w:numId="7">
    <w:abstractNumId w:val="4"/>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0"/>
    <w:lvlOverride w:ilvl="0">
      <w:startOverride w:val="1"/>
    </w:lvlOverride>
  </w:num>
  <w:num w:numId="53">
    <w:abstractNumId w:val="0"/>
    <w:lvlOverride w:ilvl="0">
      <w:startOverride w:val="1"/>
    </w:lvlOverride>
  </w:num>
  <w:num w:numId="54">
    <w:abstractNumId w:val="0"/>
    <w:lvlOverride w:ilvl="0">
      <w:startOverride w:val="1"/>
    </w:lvlOverride>
  </w:num>
  <w:num w:numId="55">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it-IT"/>
    </w:rPr>
  </w:style>
  <w:style w:type="numbering" w:styleId="Lettered">
    <w:name w:val="Lettered"/>
    <w:pPr>
      <w:numPr>
        <w:numId w:val="1"/>
      </w:numPr>
    </w:pPr>
  </w:style>
  <w:style w:type="numbering" w:styleId="Dash">
    <w:name w:val="Dash"/>
    <w:pPr>
      <w:numPr>
        <w:numId w:val="3"/>
      </w:numPr>
    </w:pPr>
  </w:style>
  <w:style w:type="numbering" w:styleId="Bullet">
    <w:name w:val="Bullet"/>
    <w:pPr>
      <w:numPr>
        <w:numId w:val="6"/>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chart" Target="charts/chart1.xm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chart" Target="charts/chart2.xml"/><Relationship Id="rId62" Type="http://schemas.openxmlformats.org/officeDocument/2006/relationships/chart" Target="charts/chart3.xml"/><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numbering" Target="numbering.xml"/><Relationship Id="rId68" Type="http://schemas.openxmlformats.org/officeDocument/2006/relationships/theme" Target="theme/theme1.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Relationships xmlns="http://schemas.openxmlformats.org/package/2006/relationships"><Relationship Id="rId1" Type="http://schemas.openxmlformats.org/officeDocument/2006/relationships/package" Target="../embeddings/Microsoft_Excel_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autoTitleDeleted val="1"/>
    <c:plotArea>
      <c:layout>
        <c:manualLayout>
          <c:layoutTarget val="inner"/>
          <c:xMode val="edge"/>
          <c:yMode val="edge"/>
          <c:x val="0.0981124"/>
          <c:y val="0.0363007"/>
          <c:w val="0.896888"/>
          <c:h val="0.769237"/>
        </c:manualLayout>
      </c:layout>
      <c:areaChart>
        <c:grouping val="stacked"/>
        <c:varyColors val="0"/>
        <c:ser>
          <c:idx val="0"/>
          <c:order val="0"/>
          <c:tx>
            <c:strRef>
              <c:f>Sheet1!$A$2</c:f>
              <c:strCache>
                <c:ptCount val="1"/>
                <c:pt idx="0">
                  <c:v>Low income</c:v>
                </c:pt>
              </c:strCache>
            </c:strRef>
          </c:tx>
          <c:spPr>
            <a:solidFill>
              <a:srgbClr val="616161"/>
            </a:solidFill>
            <a:ln w="25400" cap="flat">
              <a:noFill/>
              <a:miter lim="400000"/>
            </a:ln>
            <a:effectLst/>
          </c:spPr>
          <c:dLbls>
            <c:numFmt formatCode="0.####" sourceLinked="0"/>
            <c:txPr>
              <a:bodyPr/>
              <a:lstStyle/>
              <a:p>
                <a:pPr>
                  <a:defRPr b="0" i="0" strike="noStrike" sz="1000" u="none">
                    <a:solidFill>
                      <a:srgbClr val="000000"/>
                    </a:solidFill>
                    <a:latin typeface="Arial"/>
                  </a:defRPr>
                </a:pPr>
              </a:p>
            </c:txPr>
            <c:showLegendKey val="0"/>
            <c:showVal val="0"/>
            <c:showCatName val="0"/>
            <c:showSerName val="0"/>
            <c:showPercent val="0"/>
            <c:showBubbleSize val="0"/>
            <c:showLeaderLines val="0"/>
          </c:dLbls>
          <c:cat>
            <c:strRef>
              <c:f>Sheet1!$B$1:$AP$1</c:f>
              <c:strCach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strCache>
            </c:strRef>
          </c:cat>
          <c:val>
            <c:numRef>
              <c:f>Sheet1!$B$2:$AP$2</c:f>
              <c:numCache>
                <c:ptCount val="41"/>
                <c:pt idx="0">
                  <c:v>0.007260</c:v>
                </c:pt>
                <c:pt idx="1">
                  <c:v>0.025160</c:v>
                </c:pt>
                <c:pt idx="2">
                  <c:v>0.036440</c:v>
                </c:pt>
                <c:pt idx="3">
                  <c:v>0.035080</c:v>
                </c:pt>
                <c:pt idx="4">
                  <c:v>0.092287</c:v>
                </c:pt>
                <c:pt idx="5">
                  <c:v>0.174437</c:v>
                </c:pt>
                <c:pt idx="6">
                  <c:v>0.214924</c:v>
                </c:pt>
                <c:pt idx="7">
                  <c:v>0.338542</c:v>
                </c:pt>
                <c:pt idx="8">
                  <c:v>0.438916</c:v>
                </c:pt>
                <c:pt idx="9">
                  <c:v>0.600741</c:v>
                </c:pt>
                <c:pt idx="10">
                  <c:v>0.932122</c:v>
                </c:pt>
                <c:pt idx="11">
                  <c:v>0.986147</c:v>
                </c:pt>
                <c:pt idx="12">
                  <c:v>1.030160</c:v>
                </c:pt>
                <c:pt idx="13">
                  <c:v>1.131677</c:v>
                </c:pt>
                <c:pt idx="14">
                  <c:v>0.910456</c:v>
                </c:pt>
                <c:pt idx="15">
                  <c:v>0.990024</c:v>
                </c:pt>
                <c:pt idx="16">
                  <c:v>1.164363</c:v>
                </c:pt>
                <c:pt idx="17">
                  <c:v>1.382644</c:v>
                </c:pt>
                <c:pt idx="18">
                  <c:v>1.476892</c:v>
                </c:pt>
                <c:pt idx="19">
                  <c:v>1.467058</c:v>
                </c:pt>
                <c:pt idx="20">
                  <c:v>1.442188</c:v>
                </c:pt>
                <c:pt idx="21">
                  <c:v>1.380100</c:v>
                </c:pt>
                <c:pt idx="22">
                  <c:v>1.619752</c:v>
                </c:pt>
                <c:pt idx="23">
                  <c:v>1.721261</c:v>
                </c:pt>
                <c:pt idx="24">
                  <c:v>1.859824</c:v>
                </c:pt>
                <c:pt idx="25">
                  <c:v>2.130897</c:v>
                </c:pt>
                <c:pt idx="26">
                  <c:v>2.275943</c:v>
                </c:pt>
                <c:pt idx="27">
                  <c:v>2.463983</c:v>
                </c:pt>
                <c:pt idx="28">
                  <c:v>3.050030</c:v>
                </c:pt>
                <c:pt idx="29">
                  <c:v>3.652572</c:v>
                </c:pt>
                <c:pt idx="30">
                  <c:v>4.078453</c:v>
                </c:pt>
                <c:pt idx="31">
                  <c:v>4.466917</c:v>
                </c:pt>
                <c:pt idx="32">
                  <c:v>6.013558</c:v>
                </c:pt>
                <c:pt idx="33">
                  <c:v>6.862575</c:v>
                </c:pt>
                <c:pt idx="34">
                  <c:v>7.945657</c:v>
                </c:pt>
                <c:pt idx="35">
                  <c:v>9.860299</c:v>
                </c:pt>
                <c:pt idx="36">
                  <c:v>12.737049</c:v>
                </c:pt>
                <c:pt idx="37">
                  <c:v>16.382282</c:v>
                </c:pt>
                <c:pt idx="38">
                  <c:v>21.747653</c:v>
                </c:pt>
                <c:pt idx="39">
                  <c:v>22.555064</c:v>
                </c:pt>
                <c:pt idx="40">
                  <c:v>24.552971</c:v>
                </c:pt>
              </c:numCache>
            </c:numRef>
          </c:val>
        </c:ser>
        <c:ser>
          <c:idx val="1"/>
          <c:order val="1"/>
          <c:tx>
            <c:strRef>
              <c:f>Sheet1!$A$3</c:f>
              <c:strCache>
                <c:ptCount val="1"/>
                <c:pt idx="0">
                  <c:v>Middle income</c:v>
                </c:pt>
              </c:strCache>
            </c:strRef>
          </c:tx>
          <c:spPr>
            <a:solidFill>
              <a:srgbClr val="B3B3B3"/>
            </a:solidFill>
            <a:ln w="25400" cap="flat">
              <a:noFill/>
              <a:miter lim="400000"/>
            </a:ln>
            <a:effectLst/>
          </c:spPr>
          <c:dLbls>
            <c:numFmt formatCode="0.####" sourceLinked="0"/>
            <c:txPr>
              <a:bodyPr/>
              <a:lstStyle/>
              <a:p>
                <a:pPr>
                  <a:defRPr b="0" i="0" strike="noStrike" sz="1000" u="none">
                    <a:solidFill>
                      <a:srgbClr val="000000"/>
                    </a:solidFill>
                    <a:latin typeface="Arial"/>
                  </a:defRPr>
                </a:pPr>
              </a:p>
            </c:txPr>
            <c:showLegendKey val="0"/>
            <c:showVal val="0"/>
            <c:showCatName val="0"/>
            <c:showSerName val="0"/>
            <c:showPercent val="0"/>
            <c:showBubbleSize val="0"/>
            <c:showLeaderLines val="0"/>
          </c:dLbls>
          <c:cat>
            <c:strRef>
              <c:f>Sheet1!$B$1:$AP$1</c:f>
              <c:strCach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strCache>
            </c:strRef>
          </c:cat>
          <c:val>
            <c:numRef>
              <c:f>Sheet1!$B$3:$AP$3</c:f>
              <c:numCache>
                <c:ptCount val="41"/>
                <c:pt idx="0">
                  <c:v>0.277500</c:v>
                </c:pt>
                <c:pt idx="1">
                  <c:v>0.290738</c:v>
                </c:pt>
                <c:pt idx="2">
                  <c:v>0.312000</c:v>
                </c:pt>
                <c:pt idx="3">
                  <c:v>0.341483</c:v>
                </c:pt>
                <c:pt idx="4">
                  <c:v>1.809473</c:v>
                </c:pt>
                <c:pt idx="5">
                  <c:v>3.131987</c:v>
                </c:pt>
                <c:pt idx="6">
                  <c:v>4.107025</c:v>
                </c:pt>
                <c:pt idx="7">
                  <c:v>6.782432</c:v>
                </c:pt>
                <c:pt idx="8">
                  <c:v>9.538199</c:v>
                </c:pt>
                <c:pt idx="9">
                  <c:v>12.399575</c:v>
                </c:pt>
                <c:pt idx="10">
                  <c:v>16.831885</c:v>
                </c:pt>
                <c:pt idx="11">
                  <c:v>17.017352</c:v>
                </c:pt>
                <c:pt idx="12">
                  <c:v>18.414819</c:v>
                </c:pt>
                <c:pt idx="13">
                  <c:v>19.868028</c:v>
                </c:pt>
                <c:pt idx="14">
                  <c:v>19.381511</c:v>
                </c:pt>
                <c:pt idx="15">
                  <c:v>18.531507</c:v>
                </c:pt>
                <c:pt idx="16">
                  <c:v>18.721800</c:v>
                </c:pt>
                <c:pt idx="17">
                  <c:v>21.404691</c:v>
                </c:pt>
                <c:pt idx="18">
                  <c:v>21.309213</c:v>
                </c:pt>
                <c:pt idx="19">
                  <c:v>23.272525</c:v>
                </c:pt>
                <c:pt idx="20">
                  <c:v>27.527602</c:v>
                </c:pt>
                <c:pt idx="21">
                  <c:v>30.501606</c:v>
                </c:pt>
                <c:pt idx="22">
                  <c:v>35.745788</c:v>
                </c:pt>
                <c:pt idx="23">
                  <c:v>37.568408</c:v>
                </c:pt>
                <c:pt idx="24">
                  <c:v>46.310589</c:v>
                </c:pt>
                <c:pt idx="25">
                  <c:v>51.813109</c:v>
                </c:pt>
                <c:pt idx="26">
                  <c:v>55.367350</c:v>
                </c:pt>
                <c:pt idx="27">
                  <c:v>64.821314</c:v>
                </c:pt>
                <c:pt idx="28">
                  <c:v>64.843501</c:v>
                </c:pt>
                <c:pt idx="29">
                  <c:v>68.070274</c:v>
                </c:pt>
                <c:pt idx="30">
                  <c:v>75.621604</c:v>
                </c:pt>
                <c:pt idx="31">
                  <c:v>85.273725</c:v>
                </c:pt>
                <c:pt idx="32">
                  <c:v>101.588481</c:v>
                </c:pt>
                <c:pt idx="33">
                  <c:v>127.271855</c:v>
                </c:pt>
                <c:pt idx="34">
                  <c:v>146.780690</c:v>
                </c:pt>
                <c:pt idx="35">
                  <c:v>177.088735</c:v>
                </c:pt>
                <c:pt idx="36">
                  <c:v>208.729698</c:v>
                </c:pt>
                <c:pt idx="37">
                  <c:v>261.740834</c:v>
                </c:pt>
                <c:pt idx="38">
                  <c:v>301.973275</c:v>
                </c:pt>
                <c:pt idx="39">
                  <c:v>284.211269</c:v>
                </c:pt>
                <c:pt idx="40">
                  <c:v>300.681568</c:v>
                </c:pt>
              </c:numCache>
            </c:numRef>
          </c:val>
        </c:ser>
        <c:ser>
          <c:idx val="2"/>
          <c:order val="2"/>
          <c:tx>
            <c:strRef>
              <c:f>Sheet1!$A$4</c:f>
              <c:strCache>
                <c:ptCount val="1"/>
                <c:pt idx="0">
                  <c:v>High income</c:v>
                </c:pt>
              </c:strCache>
            </c:strRef>
          </c:tx>
          <c:spPr>
            <a:solidFill>
              <a:srgbClr val="818181"/>
            </a:solidFill>
            <a:ln w="25400" cap="flat">
              <a:noFill/>
              <a:miter lim="400000"/>
            </a:ln>
            <a:effectLst/>
          </c:spPr>
          <c:dLbls>
            <c:numFmt formatCode="0.####" sourceLinked="0"/>
            <c:txPr>
              <a:bodyPr/>
              <a:lstStyle/>
              <a:p>
                <a:pPr>
                  <a:defRPr b="0" i="0" strike="noStrike" sz="1000" u="none">
                    <a:solidFill>
                      <a:srgbClr val="000000"/>
                    </a:solidFill>
                    <a:latin typeface="Arial"/>
                  </a:defRPr>
                </a:pPr>
              </a:p>
            </c:txPr>
            <c:showLegendKey val="0"/>
            <c:showVal val="0"/>
            <c:showCatName val="0"/>
            <c:showSerName val="0"/>
            <c:showPercent val="0"/>
            <c:showBubbleSize val="0"/>
            <c:showLeaderLines val="0"/>
          </c:dLbls>
          <c:cat>
            <c:strRef>
              <c:f>Sheet1!$B$1:$AP$1</c:f>
              <c:strCache>
                <c:ptCount val="41"/>
                <c:pt idx="0">
                  <c:v>1970</c:v>
                </c:pt>
                <c:pt idx="1">
                  <c:v>1971</c:v>
                </c:pt>
                <c:pt idx="2">
                  <c:v>1972</c:v>
                </c:pt>
                <c:pt idx="3">
                  <c:v>1973</c:v>
                </c:pt>
                <c:pt idx="4">
                  <c:v>1974</c:v>
                </c:pt>
                <c:pt idx="5">
                  <c:v>1975</c:v>
                </c:pt>
                <c:pt idx="6">
                  <c:v>1976</c:v>
                </c:pt>
                <c:pt idx="7">
                  <c:v>1977</c:v>
                </c:pt>
                <c:pt idx="8">
                  <c:v>1978</c:v>
                </c:pt>
                <c:pt idx="9">
                  <c:v>1979</c:v>
                </c:pt>
                <c:pt idx="10">
                  <c:v>1980</c:v>
                </c:pt>
                <c:pt idx="11">
                  <c:v>1981</c:v>
                </c:pt>
                <c:pt idx="12">
                  <c:v>1982</c:v>
                </c:pt>
                <c:pt idx="13">
                  <c:v>1983</c:v>
                </c:pt>
                <c:pt idx="14">
                  <c:v>1984</c:v>
                </c:pt>
                <c:pt idx="15">
                  <c:v>1985</c:v>
                </c:pt>
                <c:pt idx="16">
                  <c:v>1986</c:v>
                </c:pt>
                <c:pt idx="17">
                  <c:v>1987</c:v>
                </c:pt>
                <c:pt idx="18">
                  <c:v>1988</c:v>
                </c:pt>
                <c:pt idx="19">
                  <c:v>1989</c:v>
                </c:pt>
                <c:pt idx="20">
                  <c:v>1990</c:v>
                </c:pt>
                <c:pt idx="21">
                  <c:v>1991</c:v>
                </c:pt>
                <c:pt idx="22">
                  <c:v>1992</c:v>
                </c:pt>
                <c:pt idx="23">
                  <c:v>1993</c:v>
                </c:pt>
                <c:pt idx="24">
                  <c:v>1994</c:v>
                </c:pt>
                <c:pt idx="25">
                  <c:v>1995</c:v>
                </c:pt>
                <c:pt idx="26">
                  <c:v>1996</c:v>
                </c:pt>
                <c:pt idx="27">
                  <c:v>1997</c:v>
                </c:pt>
                <c:pt idx="28">
                  <c:v>1998</c:v>
                </c:pt>
                <c:pt idx="29">
                  <c:v>1999</c:v>
                </c:pt>
                <c:pt idx="30">
                  <c:v>2000</c:v>
                </c:pt>
                <c:pt idx="31">
                  <c:v>2001</c:v>
                </c:pt>
                <c:pt idx="32">
                  <c:v>2002</c:v>
                </c:pt>
                <c:pt idx="33">
                  <c:v>2003</c:v>
                </c:pt>
                <c:pt idx="34">
                  <c:v>2004</c:v>
                </c:pt>
                <c:pt idx="35">
                  <c:v>2005</c:v>
                </c:pt>
                <c:pt idx="36">
                  <c:v>2006</c:v>
                </c:pt>
                <c:pt idx="37">
                  <c:v>2007</c:v>
                </c:pt>
                <c:pt idx="38">
                  <c:v>2008</c:v>
                </c:pt>
                <c:pt idx="39">
                  <c:v>2009</c:v>
                </c:pt>
                <c:pt idx="40">
                  <c:v>2010</c:v>
                </c:pt>
              </c:strCache>
            </c:strRef>
          </c:cat>
          <c:val>
            <c:numRef>
              <c:f>Sheet1!$B$4:$AP$4</c:f>
              <c:numCache>
                <c:ptCount val="41"/>
                <c:pt idx="0">
                  <c:v>1.644521</c:v>
                </c:pt>
                <c:pt idx="1">
                  <c:v>2.155368</c:v>
                </c:pt>
                <c:pt idx="2">
                  <c:v>2.658606</c:v>
                </c:pt>
                <c:pt idx="3">
                  <c:v>2.851601</c:v>
                </c:pt>
                <c:pt idx="4">
                  <c:v>2.648671</c:v>
                </c:pt>
                <c:pt idx="5">
                  <c:v>6.896448</c:v>
                </c:pt>
                <c:pt idx="6">
                  <c:v>7.409950</c:v>
                </c:pt>
                <c:pt idx="7">
                  <c:v>10.482219</c:v>
                </c:pt>
                <c:pt idx="8">
                  <c:v>13.365739</c:v>
                </c:pt>
                <c:pt idx="9">
                  <c:v>16.311377</c:v>
                </c:pt>
                <c:pt idx="10">
                  <c:v>19.252466</c:v>
                </c:pt>
                <c:pt idx="11">
                  <c:v>17.913467</c:v>
                </c:pt>
                <c:pt idx="12">
                  <c:v>17.510804</c:v>
                </c:pt>
                <c:pt idx="13">
                  <c:v>16.487091</c:v>
                </c:pt>
                <c:pt idx="14">
                  <c:v>15.912404</c:v>
                </c:pt>
                <c:pt idx="15">
                  <c:v>15.930460</c:v>
                </c:pt>
                <c:pt idx="16">
                  <c:v>21.759522</c:v>
                </c:pt>
                <c:pt idx="17">
                  <c:v>27.426580</c:v>
                </c:pt>
                <c:pt idx="18">
                  <c:v>31.275388</c:v>
                </c:pt>
                <c:pt idx="19">
                  <c:v>33.003767</c:v>
                </c:pt>
                <c:pt idx="20">
                  <c:v>38.900309</c:v>
                </c:pt>
                <c:pt idx="21">
                  <c:v>40.187061</c:v>
                </c:pt>
                <c:pt idx="22">
                  <c:v>42.818749</c:v>
                </c:pt>
                <c:pt idx="23">
                  <c:v>41.158064</c:v>
                </c:pt>
                <c:pt idx="24">
                  <c:v>42.658114</c:v>
                </c:pt>
                <c:pt idx="25">
                  <c:v>48.472237</c:v>
                </c:pt>
                <c:pt idx="26">
                  <c:v>50.153589</c:v>
                </c:pt>
                <c:pt idx="27">
                  <c:v>53.687535</c:v>
                </c:pt>
                <c:pt idx="28">
                  <c:v>55.267268</c:v>
                </c:pt>
                <c:pt idx="29">
                  <c:v>57.489589</c:v>
                </c:pt>
                <c:pt idx="30">
                  <c:v>55.800652</c:v>
                </c:pt>
                <c:pt idx="31">
                  <c:v>60.385597</c:v>
                </c:pt>
                <c:pt idx="32">
                  <c:v>64.243077</c:v>
                </c:pt>
                <c:pt idx="33">
                  <c:v>73.452684</c:v>
                </c:pt>
                <c:pt idx="34">
                  <c:v>84.893221</c:v>
                </c:pt>
                <c:pt idx="35">
                  <c:v>89.511749</c:v>
                </c:pt>
                <c:pt idx="36">
                  <c:v>98.901385</c:v>
                </c:pt>
                <c:pt idx="37">
                  <c:v>115.119933</c:v>
                </c:pt>
                <c:pt idx="38">
                  <c:v>131.996882</c:v>
                </c:pt>
                <c:pt idx="39">
                  <c:v>122.608286</c:v>
                </c:pt>
                <c:pt idx="40">
                  <c:v>123.962463</c:v>
                </c:pt>
              </c:numCache>
            </c:numRef>
          </c:val>
        </c:ser>
        <c:axId val="2094734552"/>
        <c:axId val="2094734553"/>
      </c:areaChart>
      <c:catAx>
        <c:axId val="2094734552"/>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0"/>
          <a:lstStyle/>
          <a:p>
            <a:pPr>
              <a:defRPr b="0" i="0" strike="noStrike" sz="1000" u="none">
                <a:solidFill>
                  <a:srgbClr val="000000"/>
                </a:solidFill>
                <a:latin typeface="Arial"/>
              </a:defRPr>
            </a:pPr>
          </a:p>
        </c:txPr>
        <c:crossAx val="2094734553"/>
        <c:crosses val="autoZero"/>
        <c:auto val="1"/>
        <c:lblAlgn val="ctr"/>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b="1" i="0" strike="noStrike" sz="1000" u="none">
                    <a:solidFill>
                      <a:srgbClr val="000000"/>
                    </a:solidFill>
                    <a:latin typeface="Arial"/>
                  </a:defRPr>
                </a:pPr>
                <a:r>
                  <a:rPr b="1" i="0" strike="noStrike" sz="1000" u="none">
                    <a:solidFill>
                      <a:srgbClr val="000000"/>
                    </a:solidFill>
                    <a:latin typeface="Arial"/>
                  </a:rPr>
                  <a:t>billions US$</a:t>
                </a:r>
              </a:p>
            </c:rich>
          </c:tx>
          <c:layout/>
          <c:overlay val="1"/>
        </c:title>
        <c:numFmt formatCode="0.####" sourceLinked="0"/>
        <c:majorTickMark val="out"/>
        <c:minorTickMark val="none"/>
        <c:tickLblPos val="nextTo"/>
        <c:spPr>
          <a:ln w="12700" cap="flat">
            <a:solidFill>
              <a:srgbClr val="888888"/>
            </a:solidFill>
            <a:prstDash val="solid"/>
            <a:round/>
          </a:ln>
        </c:spPr>
        <c:txPr>
          <a:bodyPr rot="0"/>
          <a:lstStyle/>
          <a:p>
            <a:pPr>
              <a:defRPr b="0" i="0" strike="noStrike" sz="1000" u="none">
                <a:solidFill>
                  <a:srgbClr val="000000"/>
                </a:solidFill>
                <a:latin typeface="Arial"/>
              </a:defRPr>
            </a:pPr>
          </a:p>
        </c:txPr>
        <c:crossAx val="2094734552"/>
        <c:crosses val="autoZero"/>
        <c:crossBetween val="midCat"/>
        <c:majorUnit val="125"/>
        <c:minorUnit val="62.5"/>
      </c:valAx>
      <c:spPr>
        <a:noFill/>
        <a:ln w="12700" cap="flat">
          <a:noFill/>
          <a:miter lim="400000"/>
        </a:ln>
        <a:effectLst/>
      </c:spPr>
    </c:plotArea>
    <c:legend>
      <c:legendPos val="b"/>
      <c:layout>
        <c:manualLayout>
          <c:xMode val="edge"/>
          <c:yMode val="edge"/>
          <c:x val="0.283683"/>
          <c:y val="0.914899"/>
          <c:w val="0.432633"/>
          <c:h val="0.0851014"/>
        </c:manualLayout>
      </c:layout>
      <c:overlay val="1"/>
      <c:spPr>
        <a:noFill/>
        <a:ln w="12700" cap="flat">
          <a:noFill/>
          <a:miter lim="400000"/>
        </a:ln>
        <a:effectLst/>
      </c:spPr>
      <c:txPr>
        <a:bodyPr rot="0"/>
        <a:lstStyle/>
        <a:p>
          <a:pPr>
            <a:defRPr b="0" i="0" strike="noStrike" sz="1000" u="none">
              <a:solidFill>
                <a:srgbClr val="000000"/>
              </a:solidFill>
              <a:latin typeface="Arial"/>
            </a:defRPr>
          </a:pPr>
        </a:p>
      </c:txPr>
    </c:legend>
    <c:plotVisOnly val="1"/>
    <c:dispBlanksAs val="gap"/>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autoTitleDeleted val="1"/>
    <c:plotArea>
      <c:layout>
        <c:manualLayout>
          <c:layoutTarget val="inner"/>
          <c:xMode val="edge"/>
          <c:yMode val="edge"/>
          <c:x val="0.124836"/>
          <c:y val="0.0474578"/>
          <c:w val="0.870164"/>
          <c:h val="0.750617"/>
        </c:manualLayout>
      </c:layout>
      <c:lineChart>
        <c:grouping val="standard"/>
        <c:varyColors val="0"/>
        <c:ser>
          <c:idx val="0"/>
          <c:order val="0"/>
          <c:tx>
            <c:strRef>
              <c:f>Sheet1!$A$2</c:f>
              <c:strCache>
                <c:ptCount val="1"/>
                <c:pt idx="0">
                  <c:v>US$</c:v>
                </c:pt>
              </c:strCache>
            </c:strRef>
          </c:tx>
          <c:spPr>
            <a:noFill/>
            <a:ln w="28575" cap="flat">
              <a:solidFill>
                <a:srgbClr val="000000"/>
              </a:solidFill>
              <a:prstDash val="solid"/>
              <a:round/>
            </a:ln>
            <a:effectLst/>
          </c:spPr>
          <c:marker>
            <c:symbol val="none"/>
            <c:size val="4"/>
            <c:spPr>
              <a:solidFill>
                <a:srgbClr val="000000">
                  <a:alpha val="0"/>
                </a:srgbClr>
              </a:solidFill>
              <a:ln w="28575" cap="flat">
                <a:solidFill>
                  <a:srgbClr val="000000"/>
                </a:solidFill>
                <a:prstDash val="solid"/>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Sheet1!$B$2:$N$2</c:f>
              <c:numCache>
                <c:ptCount val="13"/>
                <c:pt idx="0">
                  <c:v>0.940000</c:v>
                </c:pt>
                <c:pt idx="1">
                  <c:v>1.080000</c:v>
                </c:pt>
                <c:pt idx="2">
                  <c:v>1.120000</c:v>
                </c:pt>
                <c:pt idx="3">
                  <c:v>1.060000</c:v>
                </c:pt>
                <c:pt idx="4">
                  <c:v>0.890000</c:v>
                </c:pt>
                <c:pt idx="5">
                  <c:v>0.810000</c:v>
                </c:pt>
                <c:pt idx="6">
                  <c:v>0.800000</c:v>
                </c:pt>
                <c:pt idx="7">
                  <c:v>0.800000</c:v>
                </c:pt>
                <c:pt idx="8">
                  <c:v>0.730000</c:v>
                </c:pt>
                <c:pt idx="9">
                  <c:v>0.680000</c:v>
                </c:pt>
                <c:pt idx="10">
                  <c:v>0.720000</c:v>
                </c:pt>
                <c:pt idx="11">
                  <c:v>0.750000</c:v>
                </c:pt>
                <c:pt idx="12">
                  <c:v>0.720000</c:v>
                </c:pt>
              </c:numCache>
            </c:numRef>
          </c:val>
          <c:smooth val="0"/>
        </c:ser>
        <c:ser>
          <c:idx val="1"/>
          <c:order val="1"/>
          <c:tx>
            <c:strRef>
              <c:f>Sheet1!$A$3</c:f>
              <c:strCache>
                <c:ptCount val="1"/>
                <c:pt idx="0">
                  <c:v>100 Japan ¥</c:v>
                </c:pt>
              </c:strCache>
            </c:strRef>
          </c:tx>
          <c:spPr>
            <a:noFill/>
            <a:ln w="28575" cap="flat">
              <a:solidFill>
                <a:srgbClr val="000000"/>
              </a:solidFill>
              <a:prstDash val="lgDash"/>
              <a:round/>
            </a:ln>
            <a:effectLst/>
          </c:spPr>
          <c:marker>
            <c:symbol val="none"/>
            <c:size val="4"/>
            <c:spPr>
              <a:solidFill>
                <a:srgbClr val="000000">
                  <a:alpha val="0"/>
                </a:srgbClr>
              </a:solidFill>
              <a:ln w="28575" cap="flat">
                <a:solidFill>
                  <a:srgbClr val="000000"/>
                </a:solidFill>
                <a:prstDash val="lgDash"/>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Sheet1!$B$3:$N$3</c:f>
              <c:numCache>
                <c:ptCount val="13"/>
                <c:pt idx="0">
                  <c:v>0.830000</c:v>
                </c:pt>
                <c:pt idx="1">
                  <c:v>1.010000</c:v>
                </c:pt>
                <c:pt idx="2">
                  <c:v>0.920000</c:v>
                </c:pt>
                <c:pt idx="3">
                  <c:v>0.850000</c:v>
                </c:pt>
                <c:pt idx="4">
                  <c:v>0.760000</c:v>
                </c:pt>
                <c:pt idx="5">
                  <c:v>0.740000</c:v>
                </c:pt>
                <c:pt idx="6">
                  <c:v>0.730000</c:v>
                </c:pt>
                <c:pt idx="7">
                  <c:v>0.690000</c:v>
                </c:pt>
                <c:pt idx="8">
                  <c:v>0.620000</c:v>
                </c:pt>
                <c:pt idx="9">
                  <c:v>0.660000</c:v>
                </c:pt>
                <c:pt idx="10">
                  <c:v>0.770000</c:v>
                </c:pt>
                <c:pt idx="11">
                  <c:v>0.860000</c:v>
                </c:pt>
                <c:pt idx="12">
                  <c:v>0.900000</c:v>
                </c:pt>
              </c:numCache>
            </c:numRef>
          </c:val>
          <c:smooth val="0"/>
        </c:ser>
        <c:marker val="1"/>
        <c:axId val="2094734552"/>
        <c:axId val="2094734553"/>
      </c:lineChart>
      <c:catAx>
        <c:axId val="2094734552"/>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0"/>
          <a:lstStyle/>
          <a:p>
            <a:pPr>
              <a:defRPr b="0" i="0" strike="noStrike" sz="1000" u="none">
                <a:solidFill>
                  <a:srgbClr val="000000"/>
                </a:solidFill>
                <a:latin typeface="Arial"/>
              </a:defRPr>
            </a:pPr>
          </a:p>
        </c:txPr>
        <c:crossAx val="2094734553"/>
        <c:crosses val="autoZero"/>
        <c:auto val="1"/>
        <c:lblAlgn val="ctr"/>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b="1" i="0" strike="noStrike" sz="1000" u="none">
                    <a:solidFill>
                      <a:srgbClr val="000000"/>
                    </a:solidFill>
                    <a:latin typeface="Arial"/>
                  </a:defRPr>
                </a:pPr>
                <a:r>
                  <a:rPr b="1" i="0" strike="noStrike" sz="1000" u="none">
                    <a:solidFill>
                      <a:srgbClr val="000000"/>
                    </a:solidFill>
                    <a:latin typeface="Arial"/>
                  </a:rPr>
                  <a:t>euro per US$, 100 Yen</a:t>
                </a:r>
              </a:p>
            </c:rich>
          </c:tx>
          <c:layout/>
          <c:overlay val="1"/>
        </c:title>
        <c:numFmt formatCode="0.##" sourceLinked="0"/>
        <c:majorTickMark val="out"/>
        <c:minorTickMark val="none"/>
        <c:tickLblPos val="nextTo"/>
        <c:spPr>
          <a:ln w="12700" cap="flat">
            <a:solidFill>
              <a:srgbClr val="888888"/>
            </a:solidFill>
            <a:prstDash val="solid"/>
            <a:round/>
          </a:ln>
        </c:spPr>
        <c:txPr>
          <a:bodyPr rot="0"/>
          <a:lstStyle/>
          <a:p>
            <a:pPr>
              <a:defRPr b="0" i="0" strike="noStrike" sz="1000" u="none">
                <a:solidFill>
                  <a:srgbClr val="000000"/>
                </a:solidFill>
                <a:latin typeface="Arial"/>
              </a:defRPr>
            </a:pPr>
          </a:p>
        </c:txPr>
        <c:crossAx val="2094734552"/>
        <c:crosses val="autoZero"/>
        <c:crossBetween val="between"/>
        <c:majorUnit val="0.3"/>
        <c:minorUnit val="0.15"/>
      </c:valAx>
      <c:spPr>
        <a:noFill/>
        <a:ln w="12700" cap="flat">
          <a:noFill/>
          <a:miter lim="400000"/>
        </a:ln>
        <a:effectLst/>
      </c:spPr>
    </c:plotArea>
    <c:legend>
      <c:legendPos val="b"/>
      <c:layout>
        <c:manualLayout>
          <c:xMode val="edge"/>
          <c:yMode val="edge"/>
          <c:x val="0.368873"/>
          <c:y val="0.892584"/>
          <c:w val="0.311018"/>
          <c:h val="0.107416"/>
        </c:manualLayout>
      </c:layout>
      <c:overlay val="1"/>
      <c:spPr>
        <a:noFill/>
        <a:ln w="12700" cap="flat">
          <a:noFill/>
          <a:miter lim="400000"/>
        </a:ln>
        <a:effectLst/>
      </c:spPr>
      <c:txPr>
        <a:bodyPr rot="0"/>
        <a:lstStyle/>
        <a:p>
          <a:pPr>
            <a:defRPr b="0" i="0" strike="noStrike" sz="1000" u="none">
              <a:solidFill>
                <a:srgbClr val="000000"/>
              </a:solidFill>
              <a:latin typeface="Arial"/>
            </a:defRPr>
          </a:pPr>
        </a:p>
      </c:txPr>
    </c:legend>
    <c:plotVisOnly val="1"/>
    <c:dispBlanksAs val="gap"/>
  </c:chart>
  <c:spPr>
    <a:noFill/>
    <a:ln>
      <a:noFill/>
    </a:ln>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roundedCorners val="0"/>
  <c:chart>
    <c:autoTitleDeleted val="1"/>
    <c:plotArea>
      <c:layout>
        <c:manualLayout>
          <c:layoutTarget val="inner"/>
          <c:xMode val="edge"/>
          <c:yMode val="edge"/>
          <c:x val="0.0934818"/>
          <c:y val="0.0375345"/>
          <c:w val="0.901518"/>
          <c:h val="0.834644"/>
        </c:manualLayout>
      </c:layout>
      <c:lineChart>
        <c:grouping val="standard"/>
        <c:varyColors val="0"/>
        <c:ser>
          <c:idx val="0"/>
          <c:order val="0"/>
          <c:tx>
            <c:strRef>
              <c:f>Sheet1!$A$2</c:f>
              <c:strCache>
                <c:ptCount val="1"/>
                <c:pt idx="0">
                  <c:v>Portugal</c:v>
                </c:pt>
              </c:strCache>
            </c:strRef>
          </c:tx>
          <c:spPr>
            <a:noFill/>
            <a:ln w="22225" cap="flat">
              <a:solidFill>
                <a:srgbClr val="000000"/>
              </a:solidFill>
              <a:prstDash val="lgDash"/>
              <a:round/>
            </a:ln>
            <a:effectLst/>
          </c:spPr>
          <c:marker>
            <c:symbol val="none"/>
            <c:size val="4"/>
            <c:spPr>
              <a:solidFill>
                <a:srgbClr val="000000">
                  <a:alpha val="0"/>
                </a:srgbClr>
              </a:solidFill>
              <a:ln w="22225" cap="flat">
                <a:solidFill>
                  <a:srgbClr val="000000"/>
                </a:solidFill>
                <a:prstDash val="lgDash"/>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Sheet1!$B$2:$N$2</c:f>
              <c:numCache>
                <c:ptCount val="13"/>
                <c:pt idx="0">
                  <c:v>-8.674279</c:v>
                </c:pt>
                <c:pt idx="1">
                  <c:v>-10.391428</c:v>
                </c:pt>
                <c:pt idx="2">
                  <c:v>-10.312286</c:v>
                </c:pt>
                <c:pt idx="3">
                  <c:v>-8.206725</c:v>
                </c:pt>
                <c:pt idx="4">
                  <c:v>-6.469884</c:v>
                </c:pt>
                <c:pt idx="5">
                  <c:v>-8.359738</c:v>
                </c:pt>
                <c:pt idx="6">
                  <c:v>-10.331771</c:v>
                </c:pt>
                <c:pt idx="7">
                  <c:v>-10.671658</c:v>
                </c:pt>
                <c:pt idx="8">
                  <c:v>-10.147726</c:v>
                </c:pt>
                <c:pt idx="9">
                  <c:v>-12.643436</c:v>
                </c:pt>
                <c:pt idx="10">
                  <c:v>-10.934713</c:v>
                </c:pt>
                <c:pt idx="11">
                  <c:v>-10.041201</c:v>
                </c:pt>
                <c:pt idx="12">
                  <c:v>-6.499353</c:v>
                </c:pt>
              </c:numCache>
            </c:numRef>
          </c:val>
          <c:smooth val="0"/>
        </c:ser>
        <c:ser>
          <c:idx val="1"/>
          <c:order val="1"/>
          <c:tx>
            <c:strRef>
              <c:f>Sheet1!$A$3</c:f>
              <c:strCache>
                <c:ptCount val="1"/>
                <c:pt idx="0">
                  <c:v>Italy</c:v>
                </c:pt>
              </c:strCache>
            </c:strRef>
          </c:tx>
          <c:spPr>
            <a:noFill/>
            <a:ln w="22225" cap="flat">
              <a:solidFill>
                <a:srgbClr val="000000"/>
              </a:solidFill>
              <a:prstDash val="lgDashDotDot"/>
              <a:round/>
            </a:ln>
            <a:effectLst/>
          </c:spPr>
          <c:marker>
            <c:symbol val="none"/>
            <c:size val="4"/>
            <c:spPr>
              <a:solidFill>
                <a:srgbClr val="000000">
                  <a:alpha val="0"/>
                </a:srgbClr>
              </a:solidFill>
              <a:ln w="22225" cap="flat">
                <a:solidFill>
                  <a:srgbClr val="000000"/>
                </a:solidFill>
                <a:prstDash val="lgDashDotDot"/>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Sheet1!$B$3:$N$3</c:f>
              <c:numCache>
                <c:ptCount val="13"/>
                <c:pt idx="0">
                  <c:v>0.671306</c:v>
                </c:pt>
                <c:pt idx="1">
                  <c:v>-0.523650</c:v>
                </c:pt>
                <c:pt idx="2">
                  <c:v>-0.058019</c:v>
                </c:pt>
                <c:pt idx="3">
                  <c:v>-0.764713</c:v>
                </c:pt>
                <c:pt idx="4">
                  <c:v>-1.281401</c:v>
                </c:pt>
                <c:pt idx="5">
                  <c:v>-0.948104</c:v>
                </c:pt>
                <c:pt idx="6">
                  <c:v>-1.665138</c:v>
                </c:pt>
                <c:pt idx="7">
                  <c:v>-2.553574</c:v>
                </c:pt>
                <c:pt idx="8">
                  <c:v>-2.424537</c:v>
                </c:pt>
                <c:pt idx="9">
                  <c:v>-2.871409</c:v>
                </c:pt>
                <c:pt idx="10">
                  <c:v>-1.942250</c:v>
                </c:pt>
                <c:pt idx="11">
                  <c:v>-3.523862</c:v>
                </c:pt>
                <c:pt idx="12">
                  <c:v>-3.276050</c:v>
                </c:pt>
              </c:numCache>
            </c:numRef>
          </c:val>
          <c:smooth val="0"/>
        </c:ser>
        <c:ser>
          <c:idx val="2"/>
          <c:order val="2"/>
          <c:tx>
            <c:strRef>
              <c:f>Sheet1!$A$4</c:f>
              <c:strCache>
                <c:ptCount val="1"/>
                <c:pt idx="0">
                  <c:v>Ireland</c:v>
                </c:pt>
              </c:strCache>
            </c:strRef>
          </c:tx>
          <c:spPr>
            <a:noFill/>
            <a:ln w="22225" cap="flat">
              <a:solidFill>
                <a:srgbClr val="000000"/>
              </a:solidFill>
              <a:prstDash val="dashDot"/>
              <a:round/>
            </a:ln>
            <a:effectLst/>
          </c:spPr>
          <c:marker>
            <c:symbol val="none"/>
            <c:size val="4"/>
            <c:spPr>
              <a:solidFill>
                <a:srgbClr val="000000">
                  <a:alpha val="0"/>
                </a:srgbClr>
              </a:solidFill>
              <a:ln w="22225" cap="flat">
                <a:solidFill>
                  <a:srgbClr val="000000"/>
                </a:solidFill>
                <a:prstDash val="dashDot"/>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Sheet1!$B$4:$N$4</c:f>
              <c:numCache>
                <c:ptCount val="13"/>
                <c:pt idx="0">
                  <c:v>0.254009</c:v>
                </c:pt>
                <c:pt idx="1">
                  <c:v>-0.365050</c:v>
                </c:pt>
                <c:pt idx="2">
                  <c:v>-0.652853</c:v>
                </c:pt>
                <c:pt idx="3">
                  <c:v>-0.890418</c:v>
                </c:pt>
                <c:pt idx="4">
                  <c:v>0.055943</c:v>
                </c:pt>
                <c:pt idx="5">
                  <c:v>-0.578039</c:v>
                </c:pt>
                <c:pt idx="6">
                  <c:v>-3.517507</c:v>
                </c:pt>
                <c:pt idx="7">
                  <c:v>-3.513577</c:v>
                </c:pt>
                <c:pt idx="8">
                  <c:v>-5.328016</c:v>
                </c:pt>
                <c:pt idx="9">
                  <c:v>-5.801886</c:v>
                </c:pt>
                <c:pt idx="10">
                  <c:v>-2.820754</c:v>
                </c:pt>
                <c:pt idx="11">
                  <c:v>0.465017</c:v>
                </c:pt>
                <c:pt idx="12">
                  <c:v>0.066313</c:v>
                </c:pt>
              </c:numCache>
            </c:numRef>
          </c:val>
          <c:smooth val="0"/>
        </c:ser>
        <c:ser>
          <c:idx val="3"/>
          <c:order val="3"/>
          <c:tx>
            <c:strRef>
              <c:f>Sheet1!$A$5</c:f>
              <c:strCache>
                <c:ptCount val="1"/>
                <c:pt idx="0">
                  <c:v>Greece</c:v>
                </c:pt>
              </c:strCache>
            </c:strRef>
          </c:tx>
          <c:spPr>
            <a:noFill/>
            <a:ln w="22225" cap="flat">
              <a:solidFill>
                <a:srgbClr val="000000"/>
              </a:solidFill>
              <a:prstDash val="solid"/>
              <a:round/>
            </a:ln>
            <a:effectLst/>
          </c:spPr>
          <c:marker>
            <c:symbol val="none"/>
            <c:size val="4"/>
            <c:spPr>
              <a:solidFill>
                <a:srgbClr val="000000">
                  <a:alpha val="0"/>
                </a:srgbClr>
              </a:solidFill>
              <a:ln w="22225" cap="flat">
                <a:solidFill>
                  <a:srgbClr val="000000"/>
                </a:solidFill>
                <a:prstDash val="solid"/>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Sheet1!$B$5:$N$5</c:f>
              <c:numCache>
                <c:ptCount val="13"/>
                <c:pt idx="0">
                  <c:v>-5.477167</c:v>
                </c:pt>
                <c:pt idx="1">
                  <c:v>-7.892497</c:v>
                </c:pt>
                <c:pt idx="2">
                  <c:v>-7.239531</c:v>
                </c:pt>
                <c:pt idx="3">
                  <c:v>-6.560447</c:v>
                </c:pt>
                <c:pt idx="4">
                  <c:v>-6.639094</c:v>
                </c:pt>
                <c:pt idx="5">
                  <c:v>-5.911858</c:v>
                </c:pt>
                <c:pt idx="6">
                  <c:v>-7.594762</c:v>
                </c:pt>
                <c:pt idx="7">
                  <c:v>-11.282211</c:v>
                </c:pt>
                <c:pt idx="8">
                  <c:v>-14.623602</c:v>
                </c:pt>
                <c:pt idx="9">
                  <c:v>-15.039464</c:v>
                </c:pt>
                <c:pt idx="10">
                  <c:v>-11.160072</c:v>
                </c:pt>
                <c:pt idx="11">
                  <c:v>-10.329986</c:v>
                </c:pt>
                <c:pt idx="12">
                  <c:v>-9.783647</c:v>
                </c:pt>
              </c:numCache>
            </c:numRef>
          </c:val>
          <c:smooth val="0"/>
        </c:ser>
        <c:ser>
          <c:idx val="4"/>
          <c:order val="4"/>
          <c:tx>
            <c:strRef>
              <c:f>Sheet1!$A$6</c:f>
              <c:strCache>
                <c:ptCount val="1"/>
                <c:pt idx="0">
                  <c:v>Spain</c:v>
                </c:pt>
              </c:strCache>
            </c:strRef>
          </c:tx>
          <c:spPr>
            <a:noFill/>
            <a:ln w="22225" cap="flat">
              <a:solidFill>
                <a:srgbClr val="000000"/>
              </a:solidFill>
              <a:prstDash val="dash"/>
              <a:round/>
            </a:ln>
            <a:effectLst/>
          </c:spPr>
          <c:marker>
            <c:symbol val="none"/>
            <c:size val="4"/>
            <c:spPr>
              <a:solidFill>
                <a:srgbClr val="000000">
                  <a:alpha val="0"/>
                </a:srgbClr>
              </a:solidFill>
              <a:ln w="22225" cap="flat">
                <a:solidFill>
                  <a:srgbClr val="000000"/>
                </a:solidFill>
                <a:prstDash val="dash"/>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Sheet1!$B$6:$N$6</c:f>
              <c:numCache>
                <c:ptCount val="13"/>
                <c:pt idx="0">
                  <c:v>-2.926060</c:v>
                </c:pt>
                <c:pt idx="1">
                  <c:v>-3.995054</c:v>
                </c:pt>
                <c:pt idx="2">
                  <c:v>-3.952406</c:v>
                </c:pt>
                <c:pt idx="3">
                  <c:v>-3.240491</c:v>
                </c:pt>
                <c:pt idx="4">
                  <c:v>-3.494466</c:v>
                </c:pt>
                <c:pt idx="5">
                  <c:v>-5.252225</c:v>
                </c:pt>
                <c:pt idx="6">
                  <c:v>-7.374269</c:v>
                </c:pt>
                <c:pt idx="7">
                  <c:v>-8.967848</c:v>
                </c:pt>
                <c:pt idx="8">
                  <c:v>-10.027565</c:v>
                </c:pt>
                <c:pt idx="9">
                  <c:v>-9.698301</c:v>
                </c:pt>
                <c:pt idx="10">
                  <c:v>-4.793413</c:v>
                </c:pt>
                <c:pt idx="11">
                  <c:v>-4.563535</c:v>
                </c:pt>
                <c:pt idx="12">
                  <c:v>-3.506882</c:v>
                </c:pt>
              </c:numCache>
            </c:numRef>
          </c:val>
          <c:smooth val="0"/>
        </c:ser>
        <c:ser>
          <c:idx val="5"/>
          <c:order val="5"/>
          <c:tx>
            <c:strRef>
              <c:f>Sheet1!$A$7</c:f>
              <c:strCache>
                <c:ptCount val="1"/>
                <c:pt idx="0">
                  <c:v>Germany</c:v>
                </c:pt>
              </c:strCache>
            </c:strRef>
          </c:tx>
          <c:spPr>
            <a:noFill/>
            <a:ln w="22225" cap="flat">
              <a:solidFill>
                <a:srgbClr val="000000"/>
              </a:solidFill>
              <a:prstDash val="sysDash"/>
              <a:round/>
            </a:ln>
            <a:effectLst/>
          </c:spPr>
          <c:marker>
            <c:symbol val="none"/>
            <c:size val="4"/>
            <c:spPr>
              <a:solidFill>
                <a:srgbClr val="000000">
                  <a:alpha val="0"/>
                </a:srgbClr>
              </a:solidFill>
              <a:ln w="22225" cap="flat">
                <a:solidFill>
                  <a:srgbClr val="000000"/>
                </a:solidFill>
                <a:prstDash val="sysDash"/>
                <a:round/>
              </a:ln>
              <a:effectLst/>
            </c:spPr>
          </c:marker>
          <c:dLbls>
            <c:numFmt formatCode="0.####" sourceLinked="0"/>
            <c:txPr>
              <a:bodyPr/>
              <a:lstStyle/>
              <a:p>
                <a:pPr>
                  <a:defRPr b="0" i="0" strike="noStrike" sz="1000" u="none">
                    <a:solidFill>
                      <a:srgbClr val="000000"/>
                    </a:solidFill>
                    <a:latin typeface="Arial"/>
                  </a:defRPr>
                </a:pPr>
              </a:p>
            </c:txPr>
            <c:dLblPos val="t"/>
            <c:showLegendKey val="0"/>
            <c:showVal val="0"/>
            <c:showCatName val="0"/>
            <c:showSerName val="0"/>
            <c:showPercent val="0"/>
            <c:showBubbleSize val="0"/>
            <c:showLeaderLines val="0"/>
          </c:dLbls>
          <c:cat>
            <c:strRef>
              <c:f>Sheet1!$B$1:$N$1</c:f>
              <c:strCache>
                <c:ptCount val="13"/>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strCache>
            </c:strRef>
          </c:cat>
          <c:val>
            <c:numRef>
              <c:f>Sheet1!$B$7:$N$7</c:f>
              <c:numCache>
                <c:ptCount val="13"/>
                <c:pt idx="0">
                  <c:v>-1.302090</c:v>
                </c:pt>
                <c:pt idx="1">
                  <c:v>-1.722029</c:v>
                </c:pt>
                <c:pt idx="2">
                  <c:v>0.000705</c:v>
                </c:pt>
                <c:pt idx="3">
                  <c:v>2.034115</c:v>
                </c:pt>
                <c:pt idx="4">
                  <c:v>1.917937</c:v>
                </c:pt>
                <c:pt idx="5">
                  <c:v>4.673821</c:v>
                </c:pt>
                <c:pt idx="6">
                  <c:v>5.068815</c:v>
                </c:pt>
                <c:pt idx="7">
                  <c:v>6.282048</c:v>
                </c:pt>
                <c:pt idx="8">
                  <c:v>7.484883</c:v>
                </c:pt>
                <c:pt idx="9">
                  <c:v>6.244258</c:v>
                </c:pt>
                <c:pt idx="10">
                  <c:v>6.005397</c:v>
                </c:pt>
                <c:pt idx="11">
                  <c:v>6.158673</c:v>
                </c:pt>
                <c:pt idx="12">
                  <c:v>5.720452</c:v>
                </c:pt>
              </c:numCache>
            </c:numRef>
          </c:val>
          <c:smooth val="0"/>
        </c:ser>
        <c:marker val="1"/>
        <c:axId val="2094734552"/>
        <c:axId val="2094734553"/>
      </c:lineChart>
      <c:catAx>
        <c:axId val="2094734552"/>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0"/>
          <a:lstStyle/>
          <a:p>
            <a:pPr>
              <a:defRPr b="0" i="0" strike="noStrike" sz="1000" u="none">
                <a:solidFill>
                  <a:srgbClr val="000000"/>
                </a:solidFill>
                <a:latin typeface="Arial"/>
              </a:defRPr>
            </a:pPr>
          </a:p>
        </c:txPr>
        <c:crossAx val="2094734553"/>
        <c:crosses val="autoZero"/>
        <c:auto val="1"/>
        <c:lblAlgn val="ctr"/>
        <c:noMultiLvlLbl val="1"/>
      </c:catAx>
      <c:valAx>
        <c:axId val="2094734553"/>
        <c:scaling>
          <c:orientation val="minMax"/>
        </c:scaling>
        <c:delete val="0"/>
        <c:axPos val="l"/>
        <c:majorGridlines>
          <c:spPr>
            <a:ln w="12700" cap="flat">
              <a:solidFill>
                <a:srgbClr val="888888"/>
              </a:solidFill>
              <a:prstDash val="solid"/>
              <a:round/>
            </a:ln>
          </c:spPr>
        </c:majorGridlines>
        <c:title>
          <c:tx>
            <c:rich>
              <a:bodyPr rot="-5400000"/>
              <a:lstStyle/>
              <a:p>
                <a:pPr>
                  <a:defRPr b="1" i="0" strike="noStrike" sz="1000" u="none">
                    <a:solidFill>
                      <a:srgbClr val="000000"/>
                    </a:solidFill>
                    <a:latin typeface="Arial"/>
                  </a:defRPr>
                </a:pPr>
                <a:r>
                  <a:rPr b="1" i="0" strike="noStrike" sz="1000" u="none">
                    <a:solidFill>
                      <a:srgbClr val="000000"/>
                    </a:solidFill>
                    <a:latin typeface="Arial"/>
                  </a:rPr>
                  <a:t>percent of GDP</a:t>
                </a:r>
              </a:p>
            </c:rich>
          </c:tx>
          <c:layout/>
          <c:overlay val="1"/>
        </c:title>
        <c:numFmt formatCode="0.####" sourceLinked="0"/>
        <c:majorTickMark val="out"/>
        <c:minorTickMark val="none"/>
        <c:tickLblPos val="nextTo"/>
        <c:spPr>
          <a:ln w="12700" cap="flat">
            <a:solidFill>
              <a:srgbClr val="888888"/>
            </a:solidFill>
            <a:prstDash val="solid"/>
            <a:round/>
          </a:ln>
        </c:spPr>
        <c:txPr>
          <a:bodyPr rot="0"/>
          <a:lstStyle/>
          <a:p>
            <a:pPr>
              <a:defRPr b="0" i="0" strike="noStrike" sz="1000" u="none">
                <a:solidFill>
                  <a:srgbClr val="000000"/>
                </a:solidFill>
                <a:latin typeface="Arial"/>
              </a:defRPr>
            </a:pPr>
          </a:p>
        </c:txPr>
        <c:crossAx val="2094734552"/>
        <c:crosses val="autoZero"/>
        <c:crossBetween val="between"/>
        <c:majorUnit val="6"/>
        <c:minorUnit val="3"/>
      </c:valAx>
      <c:spPr>
        <a:noFill/>
        <a:ln w="12700" cap="flat">
          <a:noFill/>
          <a:miter lim="400000"/>
        </a:ln>
        <a:effectLst/>
      </c:spPr>
    </c:plotArea>
    <c:legend>
      <c:legendPos val="b"/>
      <c:layout>
        <c:manualLayout>
          <c:xMode val="edge"/>
          <c:yMode val="edge"/>
          <c:x val="0.109829"/>
          <c:y val="0.949966"/>
          <c:w val="0.687898"/>
          <c:h val="0.0500345"/>
        </c:manualLayout>
      </c:layout>
      <c:overlay val="1"/>
      <c:spPr>
        <a:noFill/>
        <a:ln w="12700" cap="flat">
          <a:noFill/>
          <a:miter lim="400000"/>
        </a:ln>
        <a:effectLst/>
      </c:spPr>
      <c:txPr>
        <a:bodyPr rot="0"/>
        <a:lstStyle/>
        <a:p>
          <a:pPr>
            <a:defRPr b="0" i="0" strike="noStrike" sz="1000" u="none">
              <a:solidFill>
                <a:srgbClr val="000000"/>
              </a:solidFill>
              <a:latin typeface="Arial"/>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