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8FA4" w14:textId="79738BCC" w:rsidR="007F0ACF" w:rsidRPr="00F2089D" w:rsidRDefault="00DD240B" w:rsidP="007F0ACF">
      <w:pPr>
        <w:pStyle w:val="NoSpacing"/>
        <w:jc w:val="center"/>
        <w:rPr>
          <w:sz w:val="32"/>
          <w:szCs w:val="32"/>
        </w:rPr>
      </w:pPr>
      <w:proofErr w:type="spellStart"/>
      <w:r w:rsidRPr="00F2089D">
        <w:rPr>
          <w:sz w:val="32"/>
          <w:szCs w:val="32"/>
        </w:rPr>
        <w:t>SpaceTech</w:t>
      </w:r>
      <w:proofErr w:type="spellEnd"/>
      <w:r w:rsidRPr="00F2089D">
        <w:rPr>
          <w:sz w:val="32"/>
          <w:szCs w:val="32"/>
        </w:rPr>
        <w:t xml:space="preserve"> Corp</w:t>
      </w:r>
      <w:r w:rsidR="007F0ACF" w:rsidRPr="00F2089D">
        <w:rPr>
          <w:sz w:val="32"/>
          <w:szCs w:val="32"/>
        </w:rPr>
        <w:t xml:space="preserve"> (</w:t>
      </w:r>
      <w:r w:rsidRPr="00F2089D">
        <w:rPr>
          <w:sz w:val="32"/>
          <w:szCs w:val="32"/>
        </w:rPr>
        <w:t>STC</w:t>
      </w:r>
      <w:r w:rsidR="007F0ACF" w:rsidRPr="00F2089D">
        <w:rPr>
          <w:sz w:val="32"/>
          <w:szCs w:val="32"/>
        </w:rPr>
        <w:t>)</w:t>
      </w:r>
    </w:p>
    <w:p w14:paraId="1DC06990" w14:textId="668177B2" w:rsidR="007F0ACF" w:rsidRPr="00F2089D" w:rsidRDefault="007F0ACF" w:rsidP="007F0ACF">
      <w:pPr>
        <w:pStyle w:val="NoSpacing"/>
        <w:jc w:val="center"/>
      </w:pPr>
      <w:r w:rsidRPr="00F2089D">
        <w:t>1</w:t>
      </w:r>
      <w:r w:rsidR="001C7698" w:rsidRPr="00F2089D">
        <w:t>00</w:t>
      </w:r>
      <w:r w:rsidRPr="00F2089D">
        <w:t xml:space="preserve"> </w:t>
      </w:r>
      <w:r w:rsidR="001C7698" w:rsidRPr="00F2089D">
        <w:t>Satellite Way, Cary</w:t>
      </w:r>
      <w:r w:rsidRPr="00F2089D">
        <w:t>, N</w:t>
      </w:r>
      <w:r w:rsidR="001C7698" w:rsidRPr="00F2089D">
        <w:t>C</w:t>
      </w:r>
      <w:r w:rsidRPr="00F2089D">
        <w:t xml:space="preserve"> </w:t>
      </w:r>
      <w:r w:rsidR="001C7698" w:rsidRPr="00F2089D">
        <w:t>2</w:t>
      </w:r>
      <w:r w:rsidRPr="00F2089D">
        <w:t>7065</w:t>
      </w:r>
    </w:p>
    <w:p w14:paraId="1D2E7C4C" w14:textId="77777777" w:rsidR="00156847" w:rsidRPr="00F2089D" w:rsidRDefault="00156847" w:rsidP="00156847">
      <w:pPr>
        <w:pStyle w:val="NoSpacing"/>
        <w:jc w:val="center"/>
      </w:pPr>
    </w:p>
    <w:p w14:paraId="46000053" w14:textId="04473090" w:rsidR="006F6EE2" w:rsidRPr="00F2089D" w:rsidRDefault="006F6EE2" w:rsidP="00156847">
      <w:pPr>
        <w:pStyle w:val="NoSpacing"/>
      </w:pPr>
      <w:r w:rsidRPr="00F2089D">
        <w:rPr>
          <w:b/>
          <w:bCs/>
        </w:rPr>
        <w:t>To:</w:t>
      </w:r>
      <w:r w:rsidRPr="00F2089D">
        <w:t xml:space="preserve"> Members of the Board of Directors</w:t>
      </w:r>
    </w:p>
    <w:p w14:paraId="454FEB25" w14:textId="6C032E59" w:rsidR="006F6EE2" w:rsidRPr="00F2089D" w:rsidRDefault="006F6EE2" w:rsidP="00156847">
      <w:pPr>
        <w:pStyle w:val="NoSpacing"/>
      </w:pPr>
      <w:r w:rsidRPr="00F2089D">
        <w:rPr>
          <w:b/>
          <w:bCs/>
        </w:rPr>
        <w:t>From:</w:t>
      </w:r>
      <w:r w:rsidRPr="00F2089D">
        <w:t xml:space="preserve"> Christos Paloubis, Cyber</w:t>
      </w:r>
      <w:r w:rsidR="00A20022">
        <w:t>s</w:t>
      </w:r>
      <w:r w:rsidRPr="00F2089D">
        <w:t>ecurity Analyst</w:t>
      </w:r>
    </w:p>
    <w:p w14:paraId="57F5E6F9" w14:textId="0E0CA9C4" w:rsidR="006F6EE2" w:rsidRPr="00F2089D" w:rsidRDefault="006F6EE2" w:rsidP="00156847">
      <w:pPr>
        <w:pStyle w:val="NoSpacing"/>
      </w:pPr>
      <w:r w:rsidRPr="00F2089D">
        <w:rPr>
          <w:b/>
          <w:bCs/>
        </w:rPr>
        <w:t>Date:</w:t>
      </w:r>
      <w:r w:rsidRPr="00F2089D">
        <w:t xml:space="preserve"> </w:t>
      </w:r>
      <w:r w:rsidR="00DD240B" w:rsidRPr="00F2089D">
        <w:t>April</w:t>
      </w:r>
      <w:r w:rsidRPr="00F2089D">
        <w:t xml:space="preserve"> 2</w:t>
      </w:r>
      <w:r w:rsidR="00DD240B" w:rsidRPr="00F2089D">
        <w:t>5</w:t>
      </w:r>
      <w:r w:rsidRPr="00F2089D">
        <w:rPr>
          <w:vertAlign w:val="superscript"/>
        </w:rPr>
        <w:t>th</w:t>
      </w:r>
      <w:r w:rsidR="00392CAF">
        <w:rPr>
          <w:vertAlign w:val="superscript"/>
        </w:rPr>
        <w:t>,</w:t>
      </w:r>
      <w:r w:rsidRPr="00F2089D">
        <w:t xml:space="preserve"> 2026</w:t>
      </w:r>
    </w:p>
    <w:p w14:paraId="0F4009D4" w14:textId="4689F5E2" w:rsidR="00156847" w:rsidRPr="00F2089D" w:rsidRDefault="006F6EE2" w:rsidP="00156847">
      <w:pPr>
        <w:pStyle w:val="NoSpacing"/>
        <w:rPr>
          <w:color w:val="000000"/>
          <w:shd w:val="clear" w:color="auto" w:fill="FFFFFF"/>
        </w:rPr>
      </w:pPr>
      <w:r w:rsidRPr="00F2089D">
        <w:rPr>
          <w:b/>
          <w:bCs/>
        </w:rPr>
        <w:t>Subject:</w:t>
      </w:r>
      <w:r w:rsidRPr="00F2089D">
        <w:t xml:space="preserve"> </w:t>
      </w:r>
      <w:r w:rsidR="00DD240B" w:rsidRPr="00F2089D">
        <w:rPr>
          <w:color w:val="000000"/>
          <w:shd w:val="clear" w:color="auto" w:fill="FFFFFF"/>
        </w:rPr>
        <w:t xml:space="preserve">Data-driven Assessment: Critical </w:t>
      </w:r>
      <w:r w:rsidR="001C7698" w:rsidRPr="00F2089D">
        <w:rPr>
          <w:color w:val="000000"/>
          <w:shd w:val="clear" w:color="auto" w:fill="FFFFFF"/>
        </w:rPr>
        <w:t>vs</w:t>
      </w:r>
      <w:r w:rsidR="00DD240B" w:rsidRPr="00F2089D">
        <w:rPr>
          <w:color w:val="000000"/>
          <w:shd w:val="clear" w:color="auto" w:fill="FFFFFF"/>
        </w:rPr>
        <w:t xml:space="preserve"> </w:t>
      </w:r>
      <w:r w:rsidR="001C7698" w:rsidRPr="00F2089D">
        <w:rPr>
          <w:color w:val="000000"/>
          <w:shd w:val="clear" w:color="auto" w:fill="FFFFFF"/>
        </w:rPr>
        <w:t>High Risk</w:t>
      </w:r>
      <w:r w:rsidR="00DD240B" w:rsidRPr="00F2089D">
        <w:rPr>
          <w:color w:val="000000"/>
          <w:shd w:val="clear" w:color="auto" w:fill="FFFFFF"/>
        </w:rPr>
        <w:t xml:space="preserve"> Cybersecurity</w:t>
      </w:r>
    </w:p>
    <w:p w14:paraId="20CAFEE5" w14:textId="77777777" w:rsidR="00DD240B" w:rsidRPr="00F2089D" w:rsidRDefault="00DD240B" w:rsidP="00156847">
      <w:pPr>
        <w:pStyle w:val="NoSpacing"/>
      </w:pPr>
    </w:p>
    <w:p w14:paraId="1B86AE50" w14:textId="633C838C" w:rsidR="006F6EE2" w:rsidRPr="00F2089D" w:rsidRDefault="006F6EE2" w:rsidP="001F7351">
      <w:pPr>
        <w:spacing w:after="0" w:line="240" w:lineRule="auto"/>
        <w:rPr>
          <w:b/>
          <w:bCs/>
        </w:rPr>
      </w:pPr>
      <w:r w:rsidRPr="00F2089D">
        <w:rPr>
          <w:b/>
          <w:bCs/>
        </w:rPr>
        <w:t>Executive Summary</w:t>
      </w:r>
      <w:r w:rsidR="00437FD2" w:rsidRPr="00F2089D">
        <w:rPr>
          <w:b/>
          <w:bCs/>
        </w:rPr>
        <w:t xml:space="preserve">: </w:t>
      </w:r>
      <w:proofErr w:type="spellStart"/>
      <w:r w:rsidR="001C7698" w:rsidRPr="00F2089D">
        <w:t>SpaceTech</w:t>
      </w:r>
      <w:proofErr w:type="spellEnd"/>
      <w:r w:rsidR="001C7698" w:rsidRPr="00F2089D">
        <w:t xml:space="preserve"> Corp’s e</w:t>
      </w:r>
      <w:r w:rsidR="00E11276" w:rsidRPr="00F2089D">
        <w:t>nt</w:t>
      </w:r>
      <w:r w:rsidR="001C7698" w:rsidRPr="00F2089D">
        <w:t xml:space="preserve">erprise cyber risk score has increased 24% over six months, rising from 62 to 77 with no corrective </w:t>
      </w:r>
      <w:r w:rsidR="00E11276" w:rsidRPr="00F2089D">
        <w:t>a</w:t>
      </w:r>
      <w:r w:rsidR="001C7698" w:rsidRPr="00F2089D">
        <w:t>ction, while two Key Risk Indicators remain in the red</w:t>
      </w:r>
      <w:r w:rsidR="00E11276" w:rsidRPr="00F2089D">
        <w:t>,</w:t>
      </w:r>
      <w:r w:rsidR="001C7698" w:rsidRPr="00F2089D">
        <w:t xml:space="preserve"> and Satellite Command systems are designated as “Not Accepted” by the Board’s own risk register</w:t>
      </w:r>
      <w:r w:rsidR="00E11276" w:rsidRPr="00F2089D">
        <w:t xml:space="preserve">.  Operational data reviewed across five executive dashboards </w:t>
      </w:r>
      <w:r w:rsidR="00E11276" w:rsidRPr="00F2089D">
        <w:rPr>
          <w:kern w:val="0"/>
          <w14:ligatures w14:val="none"/>
        </w:rPr>
        <w:t>confirms active exploitation of the organization's critical assets, vendor access failures, and a governance structure that observes risk rather than</w:t>
      </w:r>
      <w:r w:rsidR="00E11276" w:rsidRPr="00F2089D">
        <w:t xml:space="preserve"> directing it.  Immediate Board action is required to protect mission integrity, enterprise liability, and </w:t>
      </w:r>
      <w:proofErr w:type="spellStart"/>
      <w:r w:rsidR="00E11276" w:rsidRPr="00F2089D">
        <w:t>SpaceTech</w:t>
      </w:r>
      <w:proofErr w:type="spellEnd"/>
      <w:r w:rsidR="00E11276" w:rsidRPr="00F2089D">
        <w:t xml:space="preserve"> Corp’s authority to operate as a critical infrastructure provider. </w:t>
      </w:r>
    </w:p>
    <w:p w14:paraId="199932A9" w14:textId="77777777" w:rsidR="001F7351" w:rsidRDefault="001F7351" w:rsidP="006F6EE2">
      <w:pPr>
        <w:rPr>
          <w:b/>
          <w:bCs/>
        </w:rPr>
      </w:pPr>
    </w:p>
    <w:p w14:paraId="544833FA" w14:textId="1739A5C5" w:rsidR="00E11276" w:rsidRPr="00F2089D" w:rsidRDefault="006F6EE2" w:rsidP="006F6EE2">
      <w:pPr>
        <w:rPr>
          <w:b/>
          <w:bCs/>
        </w:rPr>
      </w:pPr>
      <w:r w:rsidRPr="00F2089D">
        <w:rPr>
          <w:b/>
          <w:bCs/>
        </w:rPr>
        <w:t>Key Findings</w:t>
      </w:r>
      <w:r w:rsidR="00437FD2" w:rsidRPr="00F2089D">
        <w:rPr>
          <w:b/>
          <w:bCs/>
        </w:rPr>
        <w:t xml:space="preserve">: </w:t>
      </w:r>
    </w:p>
    <w:p w14:paraId="75A80667" w14:textId="5CD047EF" w:rsidR="00E11276" w:rsidRPr="00F2089D" w:rsidRDefault="00E11276" w:rsidP="001F7351">
      <w:pPr>
        <w:pStyle w:val="whitespace-normal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>Active exploitation pressure confirmed on Satellite Command Server 1 - 38% patched, 12 critical vulnerabilities, unauthorized command attempt detected three minutes after a Ground Station A malware event (Dashboards A, D).</w:t>
      </w:r>
    </w:p>
    <w:p w14:paraId="4A0A9261" w14:textId="26CFCA10" w:rsidR="00E11276" w:rsidRPr="00F2089D" w:rsidRDefault="00E11276" w:rsidP="001F7351">
      <w:pPr>
        <w:pStyle w:val="whitespace-normal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>Vendor access is the highest composite risk domain at approximately 80%, with MFA coverage at only 61%, with an active VPN enforcement failure confirmed by SIEM (Dashboards C, D, E).</w:t>
      </w:r>
    </w:p>
    <w:p w14:paraId="129E81E9" w14:textId="6B6C9F45" w:rsidR="00E11276" w:rsidRPr="00F2089D" w:rsidRDefault="00E11276" w:rsidP="001F7351">
      <w:pPr>
        <w:pStyle w:val="whitespace-normal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>The enterprise risk score has risen 24% over six months, with two Red KRIs and no board-directed corrective action. 47 incidents remain unresolved across all categories (Dashboards B, E).</w:t>
      </w:r>
    </w:p>
    <w:p w14:paraId="65EA85FC" w14:textId="07974BEB" w:rsidR="00E11276" w:rsidRPr="00F2089D" w:rsidRDefault="00E11276" w:rsidP="001F7351">
      <w:pPr>
        <w:pStyle w:val="whitespace-normal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>Detection capability exists, but an automated response does not. Three HIGH SIEM events in 5 minutes triggered no automated containment, and Satellite Admins operate with 85% MFA coverage despite being the highest-privilege user group (Dashboards C and D).</w:t>
      </w:r>
    </w:p>
    <w:p w14:paraId="1FAABCD9" w14:textId="3C8E5DAA" w:rsidR="00E11276" w:rsidRDefault="006F6EE2" w:rsidP="00E11276">
      <w:pPr>
        <w:rPr>
          <w:b/>
          <w:bCs/>
        </w:rPr>
      </w:pPr>
      <w:r>
        <w:rPr>
          <w:b/>
          <w:bCs/>
        </w:rPr>
        <w:t>Recommendations</w:t>
      </w:r>
      <w:r w:rsidR="00E11276">
        <w:rPr>
          <w:b/>
          <w:bCs/>
        </w:rPr>
        <w:t>:</w:t>
      </w:r>
    </w:p>
    <w:p w14:paraId="07F22F51" w14:textId="346348F6" w:rsidR="00F2089D" w:rsidRPr="00F2089D" w:rsidRDefault="00F2089D" w:rsidP="001F7351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2089D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Immediate (0–30 days):</w:t>
      </w: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D</w:t>
      </w: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eclare Ground Station A and Satellite Command Server 1 an active incident with immediate remediation resources deployed and weekly status reporting to the CEO.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C</w:t>
      </w: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PO to enforce vendor MFA compliance contractually within 30 days, with immediate suspension of non-compliant vendors. </w:t>
      </w:r>
    </w:p>
    <w:p w14:paraId="710DF12B" w14:textId="490B25EF" w:rsidR="00F2089D" w:rsidRPr="00F2089D" w:rsidRDefault="00F2089D" w:rsidP="001F7351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2089D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Near-term (30–60 days):</w:t>
      </w: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CEO and CISO to establish a formal Risk Reduction Mandate with named executive ownership per domain and escalation triggers for sustained Red KRI status beyond 60 days. CISO to present a 47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-open-incident-</w:t>
      </w: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backlog remediation plan to the Board with defined closure timelines per category. </w:t>
      </w:r>
    </w:p>
    <w:p w14:paraId="1603598C" w14:textId="7CA75673" w:rsidR="00F2089D" w:rsidRDefault="00F2089D" w:rsidP="001F7351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2089D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lastRenderedPageBreak/>
        <w:t>Medium-term (60–180 days):</w:t>
      </w: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Board to commission an independent governance effectiveness review. CTO and CISO to deliver a unified security operations platform business case with SOAR integration as priority, targeting 90-day SLA compliance and full deployment within 6 to 9 months.</w:t>
      </w:r>
    </w:p>
    <w:p w14:paraId="596704CE" w14:textId="77777777" w:rsidR="001F7351" w:rsidRDefault="001F7351" w:rsidP="001F7351">
      <w:pPr>
        <w:pStyle w:val="whitespace-normal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746131F" w14:textId="387CFEA7" w:rsidR="00F2089D" w:rsidRDefault="00F2089D" w:rsidP="001F7351">
      <w:pPr>
        <w:pStyle w:val="whitespace-normal"/>
        <w:spacing w:before="0" w:beforeAutospacing="0" w:after="12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2089D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Conclusion: </w:t>
      </w: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The operational data reviewed across five dashboards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indicates that </w:t>
      </w:r>
      <w:proofErr w:type="spellStart"/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>SpaceTech</w:t>
      </w:r>
      <w:proofErr w:type="spellEnd"/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Corp is facing active, compounding threat conditions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for which</w:t>
      </w:r>
      <w:r w:rsidRPr="00F2089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governance structures have not yet been mobilized to address. The Board's direction on the recommendations above will determine whether the organization leads its cybersecurity recovery or responds to a consequential incident.</w:t>
      </w:r>
    </w:p>
    <w:p w14:paraId="66E17A2A" w14:textId="25394ACC" w:rsidR="00F2089D" w:rsidRDefault="00F2089D" w:rsidP="00F2089D">
      <w:pPr>
        <w:pStyle w:val="whitespace-normal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Thank you,</w:t>
      </w:r>
    </w:p>
    <w:p w14:paraId="255CAD23" w14:textId="77777777" w:rsidR="001F7351" w:rsidRDefault="001F7351" w:rsidP="00F2089D">
      <w:pPr>
        <w:pStyle w:val="whitespace-normal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1C94F5B6" w14:textId="19A2FC2B" w:rsidR="00F2089D" w:rsidRDefault="00F2089D" w:rsidP="00F2089D">
      <w:pPr>
        <w:pStyle w:val="NoSpacing"/>
      </w:pPr>
      <w:r>
        <w:t>Christos Paloubis</w:t>
      </w:r>
    </w:p>
    <w:p w14:paraId="3780D897" w14:textId="1BE15D13" w:rsidR="006F6EE2" w:rsidRPr="00F2089D" w:rsidRDefault="00F2089D" w:rsidP="001F7351">
      <w:pPr>
        <w:pStyle w:val="NoSpacing"/>
      </w:pPr>
      <w:r>
        <w:t>Cybersecurity Analyst</w:t>
      </w:r>
    </w:p>
    <w:sectPr w:rsidR="006F6EE2" w:rsidRPr="00F2089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B8938" w14:textId="77777777" w:rsidR="00640A95" w:rsidRDefault="00640A95" w:rsidP="006F6EE2">
      <w:pPr>
        <w:spacing w:after="0" w:line="240" w:lineRule="auto"/>
      </w:pPr>
      <w:r>
        <w:separator/>
      </w:r>
    </w:p>
  </w:endnote>
  <w:endnote w:type="continuationSeparator" w:id="0">
    <w:p w14:paraId="7BABF4C7" w14:textId="77777777" w:rsidR="00640A95" w:rsidRDefault="00640A95" w:rsidP="006F6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EEE07" w14:textId="77777777" w:rsidR="00640A95" w:rsidRDefault="00640A95" w:rsidP="006F6EE2">
      <w:pPr>
        <w:spacing w:after="0" w:line="240" w:lineRule="auto"/>
      </w:pPr>
      <w:r>
        <w:separator/>
      </w:r>
    </w:p>
  </w:footnote>
  <w:footnote w:type="continuationSeparator" w:id="0">
    <w:p w14:paraId="1848A07D" w14:textId="77777777" w:rsidR="00640A95" w:rsidRDefault="00640A95" w:rsidP="006F6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DC758" w14:textId="65145E2C" w:rsidR="00543B81" w:rsidRDefault="00543B81">
    <w:pPr>
      <w:pStyle w:val="Header"/>
    </w:pPr>
    <w:r>
      <w:t>Confidential, Memo 0</w:t>
    </w:r>
    <w:r w:rsidR="00DD240B">
      <w:t>425</w:t>
    </w:r>
    <w:r>
      <w:t>26-1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2E9A"/>
    <w:multiLevelType w:val="multilevel"/>
    <w:tmpl w:val="2F3C64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C0CD6"/>
    <w:multiLevelType w:val="hybridMultilevel"/>
    <w:tmpl w:val="27B48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881809">
    <w:abstractNumId w:val="1"/>
  </w:num>
  <w:num w:numId="2" w16cid:durableId="90564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E2"/>
    <w:rsid w:val="00156847"/>
    <w:rsid w:val="001C7698"/>
    <w:rsid w:val="001D34FD"/>
    <w:rsid w:val="001F7351"/>
    <w:rsid w:val="0035294D"/>
    <w:rsid w:val="00373A09"/>
    <w:rsid w:val="00392CAF"/>
    <w:rsid w:val="003E1799"/>
    <w:rsid w:val="00437FD2"/>
    <w:rsid w:val="004B6341"/>
    <w:rsid w:val="004F4A58"/>
    <w:rsid w:val="00543B81"/>
    <w:rsid w:val="005823C4"/>
    <w:rsid w:val="005C47F4"/>
    <w:rsid w:val="00640A95"/>
    <w:rsid w:val="006F6EE2"/>
    <w:rsid w:val="00725F20"/>
    <w:rsid w:val="007F0ACF"/>
    <w:rsid w:val="007F5D70"/>
    <w:rsid w:val="007F74A3"/>
    <w:rsid w:val="00851E14"/>
    <w:rsid w:val="00853C15"/>
    <w:rsid w:val="00886C3F"/>
    <w:rsid w:val="00924CF8"/>
    <w:rsid w:val="00955D07"/>
    <w:rsid w:val="00990DAB"/>
    <w:rsid w:val="00A20022"/>
    <w:rsid w:val="00A24FD6"/>
    <w:rsid w:val="00A9699E"/>
    <w:rsid w:val="00BC11C4"/>
    <w:rsid w:val="00CA586B"/>
    <w:rsid w:val="00CA7EDD"/>
    <w:rsid w:val="00CE222A"/>
    <w:rsid w:val="00DD240B"/>
    <w:rsid w:val="00DD3D75"/>
    <w:rsid w:val="00E11276"/>
    <w:rsid w:val="00E356E2"/>
    <w:rsid w:val="00E83ABF"/>
    <w:rsid w:val="00F2089D"/>
    <w:rsid w:val="00F435BF"/>
    <w:rsid w:val="00F52383"/>
    <w:rsid w:val="00F55986"/>
    <w:rsid w:val="00F70760"/>
    <w:rsid w:val="00FF0CBC"/>
    <w:rsid w:val="00FF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1BF3F"/>
  <w15:chartTrackingRefBased/>
  <w15:docId w15:val="{8A771281-4B41-5B40-88E5-BC442B08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E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EE2"/>
  </w:style>
  <w:style w:type="paragraph" w:styleId="Footer">
    <w:name w:val="footer"/>
    <w:basedOn w:val="Normal"/>
    <w:link w:val="FooterChar"/>
    <w:uiPriority w:val="99"/>
    <w:unhideWhenUsed/>
    <w:rsid w:val="006F6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EE2"/>
  </w:style>
  <w:style w:type="paragraph" w:styleId="NoSpacing">
    <w:name w:val="No Spacing"/>
    <w:uiPriority w:val="1"/>
    <w:qFormat/>
    <w:rsid w:val="00156847"/>
    <w:pPr>
      <w:spacing w:after="0" w:line="240" w:lineRule="auto"/>
    </w:pPr>
  </w:style>
  <w:style w:type="paragraph" w:customStyle="1" w:styleId="font-claude-response-body">
    <w:name w:val="font-claude-response-body"/>
    <w:basedOn w:val="Normal"/>
    <w:rsid w:val="00E1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1276"/>
    <w:rPr>
      <w:b/>
      <w:bCs/>
    </w:rPr>
  </w:style>
  <w:style w:type="paragraph" w:customStyle="1" w:styleId="whitespace-normal">
    <w:name w:val="whitespace-normal"/>
    <w:basedOn w:val="Normal"/>
    <w:rsid w:val="00E1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Paloubis</dc:creator>
  <cp:keywords/>
  <dc:description/>
  <cp:lastModifiedBy>Paloubis, Christos</cp:lastModifiedBy>
  <cp:revision>8</cp:revision>
  <cp:lastPrinted>2026-03-29T18:57:00Z</cp:lastPrinted>
  <dcterms:created xsi:type="dcterms:W3CDTF">2026-04-25T21:15:00Z</dcterms:created>
  <dcterms:modified xsi:type="dcterms:W3CDTF">2026-06-11T03:40:00Z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5C23F7AB-4A87-41AD-B83D-82D445606520</vt:lpwstr>
  </property>
</Properties>
</file>